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C57D" w14:textId="77777777" w:rsidR="00965709" w:rsidRPr="00965709" w:rsidRDefault="00965709" w:rsidP="00965709">
      <w:pPr>
        <w:widowControl w:val="0"/>
        <w:spacing w:before="100" w:beforeAutospacing="1" w:after="100" w:afterAutospacing="1" w:line="240" w:lineRule="auto"/>
        <w:ind w:left="0" w:firstLine="0"/>
        <w:jc w:val="center"/>
        <w:textAlignment w:val="baseline"/>
        <w:rPr>
          <w:b/>
          <w:color w:val="002060"/>
          <w:spacing w:val="60"/>
          <w:sz w:val="40"/>
          <w:szCs w:val="40"/>
        </w:rPr>
      </w:pPr>
      <w:r w:rsidRPr="00965709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 wp14:anchorId="21F9D35F" wp14:editId="082EA65A">
            <wp:extent cx="1376217" cy="1419225"/>
            <wp:effectExtent l="0" t="0" r="0" b="0"/>
            <wp:docPr id="1" name="Рисунок 1" descr="Картинка 9 из 266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266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02" cy="14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3CA8" w14:textId="77777777" w:rsidR="00965709" w:rsidRPr="00965709" w:rsidRDefault="00965709" w:rsidP="00965709">
      <w:pPr>
        <w:widowControl w:val="0"/>
        <w:spacing w:before="100" w:beforeAutospacing="1" w:after="100" w:afterAutospacing="1" w:line="240" w:lineRule="auto"/>
        <w:ind w:left="0" w:firstLine="0"/>
        <w:jc w:val="center"/>
        <w:textAlignment w:val="baseline"/>
        <w:rPr>
          <w:b/>
          <w:color w:val="002060"/>
          <w:spacing w:val="60"/>
          <w:sz w:val="16"/>
          <w:szCs w:val="16"/>
        </w:rPr>
      </w:pPr>
    </w:p>
    <w:p w14:paraId="30A9B041" w14:textId="77777777" w:rsidR="00965709" w:rsidRPr="00965709" w:rsidRDefault="00965709" w:rsidP="00965709">
      <w:pPr>
        <w:widowControl w:val="0"/>
        <w:spacing w:before="100" w:beforeAutospacing="1" w:after="100" w:afterAutospacing="1" w:line="240" w:lineRule="auto"/>
        <w:ind w:left="0" w:firstLine="0"/>
        <w:jc w:val="center"/>
        <w:textAlignment w:val="baseline"/>
        <w:rPr>
          <w:b/>
          <w:color w:val="002060"/>
          <w:spacing w:val="60"/>
          <w:sz w:val="16"/>
          <w:szCs w:val="16"/>
        </w:rPr>
      </w:pPr>
    </w:p>
    <w:p w14:paraId="78DB826E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textAlignment w:val="baseline"/>
        <w:rPr>
          <w:b/>
          <w:color w:val="002060"/>
          <w:spacing w:val="60"/>
          <w:sz w:val="36"/>
          <w:szCs w:val="36"/>
        </w:rPr>
      </w:pPr>
      <w:r w:rsidRPr="00965709">
        <w:rPr>
          <w:b/>
          <w:color w:val="002060"/>
          <w:spacing w:val="60"/>
          <w:sz w:val="36"/>
          <w:szCs w:val="36"/>
        </w:rPr>
        <w:t>СЧЕТНАЯ ПАЛАТА</w:t>
      </w:r>
    </w:p>
    <w:p w14:paraId="1827A77B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60"/>
          <w:sz w:val="40"/>
          <w:szCs w:val="40"/>
        </w:rPr>
      </w:pPr>
      <w:r w:rsidRPr="00965709">
        <w:rPr>
          <w:b/>
          <w:color w:val="002060"/>
          <w:spacing w:val="60"/>
          <w:sz w:val="36"/>
          <w:szCs w:val="36"/>
        </w:rPr>
        <w:t>РЕСПУБЛИКИ ДАГЕСТАН</w:t>
      </w:r>
    </w:p>
    <w:p w14:paraId="4450D45A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40"/>
          <w:szCs w:val="40"/>
        </w:rPr>
      </w:pPr>
    </w:p>
    <w:p w14:paraId="6BEF6326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40"/>
          <w:szCs w:val="40"/>
        </w:rPr>
      </w:pPr>
    </w:p>
    <w:p w14:paraId="59BB9C91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40"/>
          <w:szCs w:val="40"/>
        </w:rPr>
      </w:pPr>
    </w:p>
    <w:p w14:paraId="625180DE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80"/>
          <w:sz w:val="52"/>
          <w:szCs w:val="52"/>
        </w:rPr>
      </w:pPr>
    </w:p>
    <w:p w14:paraId="6BC9C05A" w14:textId="2BFE0E9E" w:rsidR="00965709" w:rsidRPr="00965709" w:rsidRDefault="005E3807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70"/>
          <w:kern w:val="6"/>
          <w:sz w:val="52"/>
          <w:szCs w:val="52"/>
        </w:rPr>
      </w:pPr>
      <w:r>
        <w:rPr>
          <w:b/>
          <w:color w:val="002060"/>
          <w:spacing w:val="70"/>
          <w:kern w:val="6"/>
          <w:sz w:val="52"/>
          <w:szCs w:val="52"/>
        </w:rPr>
        <w:t xml:space="preserve"> </w:t>
      </w:r>
      <w:r w:rsidR="002507AA">
        <w:rPr>
          <w:b/>
          <w:color w:val="002060"/>
          <w:spacing w:val="70"/>
          <w:kern w:val="6"/>
          <w:sz w:val="52"/>
          <w:szCs w:val="52"/>
        </w:rPr>
        <w:t xml:space="preserve">Мониторинг </w:t>
      </w:r>
    </w:p>
    <w:p w14:paraId="35E538A1" w14:textId="4C837AFF" w:rsidR="00965709" w:rsidRPr="00965709" w:rsidRDefault="005E3807" w:rsidP="00965709">
      <w:pPr>
        <w:widowControl w:val="0"/>
        <w:spacing w:before="120" w:after="0" w:line="240" w:lineRule="auto"/>
        <w:ind w:left="0" w:firstLine="0"/>
        <w:jc w:val="center"/>
        <w:rPr>
          <w:b/>
          <w:color w:val="002060"/>
          <w:spacing w:val="58"/>
          <w:kern w:val="6"/>
          <w:sz w:val="48"/>
          <w:szCs w:val="48"/>
        </w:rPr>
      </w:pPr>
      <w:r>
        <w:rPr>
          <w:b/>
          <w:color w:val="002060"/>
          <w:spacing w:val="58"/>
          <w:kern w:val="6"/>
          <w:sz w:val="48"/>
          <w:szCs w:val="48"/>
        </w:rPr>
        <w:t xml:space="preserve"> 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t xml:space="preserve">реализации национальных 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br/>
        <w:t xml:space="preserve">(региональных) проектов </w:t>
      </w:r>
    </w:p>
    <w:p w14:paraId="35BA3CC0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58"/>
          <w:kern w:val="6"/>
          <w:sz w:val="48"/>
          <w:szCs w:val="48"/>
        </w:rPr>
      </w:pPr>
      <w:r w:rsidRPr="00965709">
        <w:rPr>
          <w:b/>
          <w:color w:val="002060"/>
          <w:spacing w:val="58"/>
          <w:kern w:val="6"/>
          <w:sz w:val="48"/>
          <w:szCs w:val="48"/>
        </w:rPr>
        <w:t>в Республике Дагестан</w:t>
      </w:r>
    </w:p>
    <w:p w14:paraId="44B9576F" w14:textId="3A1102BC" w:rsidR="00965709" w:rsidRPr="00965709" w:rsidRDefault="002507AA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pacing w:val="70"/>
          <w:kern w:val="6"/>
          <w:sz w:val="48"/>
          <w:szCs w:val="48"/>
        </w:rPr>
      </w:pPr>
      <w:r>
        <w:rPr>
          <w:b/>
          <w:color w:val="002060"/>
          <w:spacing w:val="58"/>
          <w:kern w:val="6"/>
          <w:sz w:val="48"/>
          <w:szCs w:val="48"/>
        </w:rPr>
        <w:t>(</w:t>
      </w:r>
      <w:r w:rsidR="00965709">
        <w:rPr>
          <w:b/>
          <w:color w:val="002060"/>
          <w:spacing w:val="58"/>
          <w:kern w:val="6"/>
          <w:sz w:val="48"/>
          <w:szCs w:val="48"/>
        </w:rPr>
        <w:t>н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t xml:space="preserve">а </w:t>
      </w:r>
      <w:r w:rsidR="00965709">
        <w:rPr>
          <w:b/>
          <w:color w:val="002060"/>
          <w:spacing w:val="58"/>
          <w:kern w:val="6"/>
          <w:sz w:val="48"/>
          <w:szCs w:val="48"/>
        </w:rPr>
        <w:t>1.12.</w:t>
      </w:r>
      <w:r w:rsidR="00965709" w:rsidRPr="00965709">
        <w:rPr>
          <w:b/>
          <w:color w:val="002060"/>
          <w:spacing w:val="58"/>
          <w:kern w:val="6"/>
          <w:sz w:val="48"/>
          <w:szCs w:val="48"/>
        </w:rPr>
        <w:t>2020 года</w:t>
      </w:r>
      <w:r>
        <w:rPr>
          <w:b/>
          <w:color w:val="002060"/>
          <w:spacing w:val="58"/>
          <w:kern w:val="6"/>
          <w:sz w:val="48"/>
          <w:szCs w:val="48"/>
        </w:rPr>
        <w:t>)</w:t>
      </w:r>
    </w:p>
    <w:p w14:paraId="155C1452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48"/>
          <w:szCs w:val="48"/>
        </w:rPr>
      </w:pPr>
    </w:p>
    <w:p w14:paraId="08843CD9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6"/>
          <w:szCs w:val="36"/>
        </w:rPr>
      </w:pPr>
    </w:p>
    <w:p w14:paraId="541F0701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455C97B7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0C3525F8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6DFE5071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5060E57A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30505ED9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16538965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1DCAA403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0202C309" w14:textId="7ABFEB0C" w:rsidR="00965709" w:rsidRDefault="0096570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2FA93381" w14:textId="77777777" w:rsidR="00692FB9" w:rsidRPr="00965709" w:rsidRDefault="00692FB9" w:rsidP="00965709">
      <w:pPr>
        <w:spacing w:after="0" w:line="240" w:lineRule="auto"/>
        <w:ind w:left="0" w:firstLine="0"/>
        <w:jc w:val="center"/>
        <w:rPr>
          <w:b/>
          <w:color w:val="002060"/>
          <w:sz w:val="32"/>
          <w:szCs w:val="32"/>
        </w:rPr>
      </w:pPr>
    </w:p>
    <w:p w14:paraId="3F00EFBC" w14:textId="77777777" w:rsidR="00965709" w:rsidRPr="00965709" w:rsidRDefault="00965709" w:rsidP="00965709">
      <w:pPr>
        <w:widowControl w:val="0"/>
        <w:spacing w:after="0" w:line="240" w:lineRule="auto"/>
        <w:ind w:left="0" w:firstLine="0"/>
        <w:jc w:val="center"/>
        <w:rPr>
          <w:b/>
          <w:color w:val="002060"/>
          <w:sz w:val="36"/>
          <w:szCs w:val="36"/>
        </w:rPr>
      </w:pPr>
      <w:r w:rsidRPr="00965709">
        <w:rPr>
          <w:b/>
          <w:color w:val="002060"/>
          <w:sz w:val="36"/>
          <w:szCs w:val="36"/>
        </w:rPr>
        <w:t>МАХАЧКАЛА 2020</w:t>
      </w:r>
    </w:p>
    <w:p w14:paraId="18437DF3" w14:textId="77777777" w:rsidR="00965709" w:rsidRPr="00965709" w:rsidRDefault="00965709" w:rsidP="00965709">
      <w:pPr>
        <w:spacing w:after="0" w:line="240" w:lineRule="auto"/>
        <w:ind w:left="0" w:firstLine="0"/>
        <w:jc w:val="center"/>
        <w:rPr>
          <w:b/>
          <w:color w:val="1F3864"/>
          <w:sz w:val="32"/>
          <w:szCs w:val="32"/>
        </w:rPr>
      </w:pPr>
      <w:r w:rsidRPr="00965709">
        <w:rPr>
          <w:b/>
          <w:color w:val="1F3864"/>
          <w:sz w:val="32"/>
          <w:szCs w:val="32"/>
        </w:rPr>
        <w:lastRenderedPageBreak/>
        <w:t>Содержание</w:t>
      </w:r>
    </w:p>
    <w:p w14:paraId="70437F08" w14:textId="77777777" w:rsidR="00965709" w:rsidRPr="00965709" w:rsidRDefault="00965709" w:rsidP="00965709">
      <w:pPr>
        <w:spacing w:after="0" w:line="380" w:lineRule="exact"/>
        <w:ind w:left="0" w:firstLine="0"/>
        <w:jc w:val="center"/>
        <w:rPr>
          <w:b/>
          <w:color w:val="1F3864"/>
          <w:sz w:val="32"/>
          <w:szCs w:val="32"/>
        </w:rPr>
      </w:pPr>
    </w:p>
    <w:tbl>
      <w:tblPr>
        <w:tblStyle w:val="14"/>
        <w:tblW w:w="9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715"/>
      </w:tblGrid>
      <w:tr w:rsidR="00C7482D" w:rsidRPr="00670779" w14:paraId="06DCBC27" w14:textId="77777777" w:rsidTr="00C7482D">
        <w:tc>
          <w:tcPr>
            <w:tcW w:w="8505" w:type="dxa"/>
          </w:tcPr>
          <w:p w14:paraId="46003CBF" w14:textId="6EC31E5D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I </w:t>
            </w:r>
            <w:r w:rsidRPr="0011226A">
              <w:rPr>
                <w:b/>
                <w:color w:val="002060"/>
                <w:sz w:val="30"/>
                <w:szCs w:val="30"/>
              </w:rPr>
              <w:t xml:space="preserve">Общие 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положения 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……………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...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</w:t>
            </w:r>
            <w:r w:rsidRPr="0011226A">
              <w:rPr>
                <w:b/>
                <w:color w:val="002060"/>
                <w:sz w:val="30"/>
                <w:szCs w:val="30"/>
                <w:lang w:val="en-US"/>
              </w:rPr>
              <w:t>……...</w:t>
            </w:r>
            <w:r w:rsidRPr="0011226A">
              <w:rPr>
                <w:b/>
                <w:color w:val="002060"/>
                <w:sz w:val="30"/>
                <w:szCs w:val="30"/>
              </w:rPr>
              <w:t>..……</w:t>
            </w:r>
            <w:r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……</w:t>
            </w:r>
          </w:p>
        </w:tc>
        <w:tc>
          <w:tcPr>
            <w:tcW w:w="715" w:type="dxa"/>
          </w:tcPr>
          <w:p w14:paraId="1227405C" w14:textId="0929B75B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3</w:t>
            </w:r>
          </w:p>
        </w:tc>
      </w:tr>
      <w:tr w:rsidR="00C7482D" w:rsidRPr="00670779" w14:paraId="6802A6C7" w14:textId="77777777" w:rsidTr="00C7482D">
        <w:tc>
          <w:tcPr>
            <w:tcW w:w="8505" w:type="dxa"/>
            <w:vAlign w:val="center"/>
          </w:tcPr>
          <w:p w14:paraId="4F74888D" w14:textId="0E77382F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II</w:t>
            </w:r>
            <w:r w:rsidRPr="00713D06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«Демография»</w:t>
            </w:r>
            <w:proofErr w:type="gramStart"/>
            <w:r w:rsidRPr="00713D06">
              <w:rPr>
                <w:b/>
                <w:color w:val="002060"/>
                <w:sz w:val="30"/>
                <w:szCs w:val="30"/>
              </w:rPr>
              <w:t xml:space="preserve"> </w:t>
            </w:r>
            <w:r>
              <w:rPr>
                <w:b/>
                <w:color w:val="002060"/>
                <w:sz w:val="30"/>
                <w:szCs w:val="30"/>
              </w:rPr>
              <w:t>..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……..……….............</w:t>
            </w:r>
          </w:p>
        </w:tc>
        <w:tc>
          <w:tcPr>
            <w:tcW w:w="715" w:type="dxa"/>
          </w:tcPr>
          <w:p w14:paraId="44A77A11" w14:textId="206BC938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8</w:t>
            </w:r>
          </w:p>
        </w:tc>
      </w:tr>
      <w:tr w:rsidR="00C7482D" w:rsidRPr="00670779" w14:paraId="1ECFF2E7" w14:textId="77777777" w:rsidTr="00C7482D">
        <w:tc>
          <w:tcPr>
            <w:tcW w:w="8505" w:type="dxa"/>
          </w:tcPr>
          <w:p w14:paraId="7DEEE828" w14:textId="6578A6B8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III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«Здравоохранение»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...</w:t>
            </w:r>
            <w:r w:rsidRPr="0011226A">
              <w:rPr>
                <w:b/>
                <w:color w:val="002060"/>
                <w:sz w:val="30"/>
                <w:szCs w:val="30"/>
              </w:rPr>
              <w:t>……</w:t>
            </w:r>
            <w:r>
              <w:rPr>
                <w:b/>
                <w:color w:val="002060"/>
                <w:sz w:val="30"/>
                <w:szCs w:val="30"/>
              </w:rPr>
              <w:t>…..</w:t>
            </w:r>
            <w:r w:rsidRPr="0011226A">
              <w:rPr>
                <w:b/>
                <w:color w:val="002060"/>
                <w:sz w:val="30"/>
                <w:szCs w:val="30"/>
              </w:rPr>
              <w:t>...........</w:t>
            </w:r>
          </w:p>
        </w:tc>
        <w:tc>
          <w:tcPr>
            <w:tcW w:w="715" w:type="dxa"/>
          </w:tcPr>
          <w:p w14:paraId="514D5558" w14:textId="39F14179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1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8</w:t>
            </w:r>
          </w:p>
        </w:tc>
      </w:tr>
      <w:tr w:rsidR="00C7482D" w:rsidRPr="00670779" w14:paraId="0C93D1DA" w14:textId="77777777" w:rsidTr="00C7482D">
        <w:tc>
          <w:tcPr>
            <w:tcW w:w="8505" w:type="dxa"/>
          </w:tcPr>
          <w:p w14:paraId="03FEFFE2" w14:textId="11B5C753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IV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Образование»………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….</w:t>
            </w:r>
            <w:r w:rsidRPr="0011226A">
              <w:rPr>
                <w:b/>
                <w:color w:val="002060"/>
                <w:sz w:val="30"/>
                <w:szCs w:val="30"/>
              </w:rPr>
              <w:t>…………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....</w:t>
            </w:r>
            <w:r>
              <w:rPr>
                <w:b/>
                <w:color w:val="002060"/>
                <w:sz w:val="30"/>
                <w:szCs w:val="30"/>
              </w:rPr>
              <w:t>.</w:t>
            </w:r>
            <w:proofErr w:type="gramEnd"/>
          </w:p>
        </w:tc>
        <w:tc>
          <w:tcPr>
            <w:tcW w:w="715" w:type="dxa"/>
          </w:tcPr>
          <w:p w14:paraId="68AB3EC4" w14:textId="2773EEAA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2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8</w:t>
            </w:r>
          </w:p>
        </w:tc>
      </w:tr>
      <w:tr w:rsidR="00C7482D" w:rsidRPr="00670779" w14:paraId="1FDE8D8A" w14:textId="77777777" w:rsidTr="00C7482D">
        <w:tc>
          <w:tcPr>
            <w:tcW w:w="8505" w:type="dxa"/>
          </w:tcPr>
          <w:p w14:paraId="0A0DF1EC" w14:textId="05AC7F1E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V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«Жилье и городская среда»</w:t>
            </w:r>
            <w:r w:rsidRPr="00C7482D"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……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  <w:r>
              <w:rPr>
                <w:b/>
                <w:color w:val="002060"/>
                <w:sz w:val="30"/>
                <w:szCs w:val="30"/>
              </w:rPr>
              <w:t>..</w:t>
            </w:r>
            <w:proofErr w:type="gramEnd"/>
          </w:p>
        </w:tc>
        <w:tc>
          <w:tcPr>
            <w:tcW w:w="715" w:type="dxa"/>
          </w:tcPr>
          <w:p w14:paraId="5406B1C4" w14:textId="493AD9FB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3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7</w:t>
            </w:r>
          </w:p>
        </w:tc>
      </w:tr>
      <w:tr w:rsidR="00C7482D" w:rsidRPr="00670779" w14:paraId="0E577826" w14:textId="77777777" w:rsidTr="00C7482D">
        <w:tc>
          <w:tcPr>
            <w:tcW w:w="8505" w:type="dxa"/>
          </w:tcPr>
          <w:p w14:paraId="3ED4BA2F" w14:textId="0B86463C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VI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«Экология»……………………</w:t>
            </w:r>
            <w:r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…….</w:t>
            </w:r>
          </w:p>
        </w:tc>
        <w:tc>
          <w:tcPr>
            <w:tcW w:w="715" w:type="dxa"/>
          </w:tcPr>
          <w:p w14:paraId="01F77BDD" w14:textId="52AA1186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4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2</w:t>
            </w:r>
          </w:p>
        </w:tc>
      </w:tr>
      <w:tr w:rsidR="00C7482D" w:rsidRPr="00670779" w14:paraId="776926F5" w14:textId="77777777" w:rsidTr="00C7482D">
        <w:tc>
          <w:tcPr>
            <w:tcW w:w="8505" w:type="dxa"/>
          </w:tcPr>
          <w:p w14:paraId="724C6E11" w14:textId="11767C52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VII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«Безопасные и качественные автомобильные дороги»…………………………</w:t>
            </w:r>
            <w:r>
              <w:rPr>
                <w:b/>
                <w:color w:val="002060"/>
                <w:sz w:val="30"/>
                <w:szCs w:val="30"/>
              </w:rPr>
              <w:t>….</w:t>
            </w:r>
            <w:r w:rsidRPr="0011226A">
              <w:rPr>
                <w:b/>
                <w:color w:val="002060"/>
                <w:sz w:val="30"/>
                <w:szCs w:val="30"/>
              </w:rPr>
              <w:t>…………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…..</w:t>
            </w:r>
            <w:proofErr w:type="gramEnd"/>
          </w:p>
        </w:tc>
        <w:tc>
          <w:tcPr>
            <w:tcW w:w="715" w:type="dxa"/>
            <w:vAlign w:val="bottom"/>
          </w:tcPr>
          <w:p w14:paraId="79276561" w14:textId="7ED00B5D" w:rsidR="00C7482D" w:rsidRPr="00670779" w:rsidRDefault="00C7482D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4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6</w:t>
            </w:r>
          </w:p>
        </w:tc>
      </w:tr>
      <w:tr w:rsidR="00C7482D" w:rsidRPr="00670779" w14:paraId="058A19D6" w14:textId="77777777" w:rsidTr="00C7482D">
        <w:tc>
          <w:tcPr>
            <w:tcW w:w="8505" w:type="dxa"/>
          </w:tcPr>
          <w:p w14:paraId="5BDB6A85" w14:textId="388EA9E1" w:rsidR="00C7482D" w:rsidRPr="0011226A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VIII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«Культура»</w:t>
            </w:r>
            <w:r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  <w:r>
              <w:rPr>
                <w:b/>
                <w:color w:val="002060"/>
                <w:sz w:val="30"/>
                <w:szCs w:val="30"/>
              </w:rPr>
              <w:t>..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</w:p>
        </w:tc>
        <w:tc>
          <w:tcPr>
            <w:tcW w:w="715" w:type="dxa"/>
          </w:tcPr>
          <w:p w14:paraId="0B9245BD" w14:textId="51D072F3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5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3</w:t>
            </w:r>
          </w:p>
        </w:tc>
      </w:tr>
      <w:tr w:rsidR="00C7482D" w:rsidRPr="00670779" w14:paraId="1B4645FE" w14:textId="77777777" w:rsidTr="00C7482D">
        <w:trPr>
          <w:trHeight w:val="20"/>
        </w:trPr>
        <w:tc>
          <w:tcPr>
            <w:tcW w:w="8505" w:type="dxa"/>
          </w:tcPr>
          <w:p w14:paraId="4DAD5E60" w14:textId="57666469" w:rsidR="00C7482D" w:rsidRPr="0011226A" w:rsidRDefault="00C7482D" w:rsidP="00C7482D">
            <w:pPr>
              <w:widowControl w:val="0"/>
              <w:spacing w:before="120" w:after="120" w:line="240" w:lineRule="auto"/>
              <w:ind w:left="0" w:right="-105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IX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«Малое и среднее предпринимательство и поддержка индивидуальной предпринимательской инициативы»………………</w:t>
            </w:r>
            <w:r>
              <w:rPr>
                <w:b/>
                <w:color w:val="002060"/>
                <w:sz w:val="30"/>
                <w:szCs w:val="30"/>
              </w:rPr>
              <w:t>…………</w:t>
            </w:r>
            <w:r w:rsidRPr="00C7482D">
              <w:rPr>
                <w:b/>
                <w:color w:val="002060"/>
                <w:sz w:val="30"/>
                <w:szCs w:val="30"/>
              </w:rPr>
              <w:t>.</w:t>
            </w:r>
            <w:r>
              <w:rPr>
                <w:b/>
                <w:color w:val="002060"/>
                <w:sz w:val="30"/>
                <w:szCs w:val="30"/>
              </w:rPr>
              <w:t>...</w:t>
            </w:r>
          </w:p>
        </w:tc>
        <w:tc>
          <w:tcPr>
            <w:tcW w:w="715" w:type="dxa"/>
            <w:vAlign w:val="bottom"/>
          </w:tcPr>
          <w:p w14:paraId="0F0A5AB3" w14:textId="7C49D667" w:rsidR="00C7482D" w:rsidRPr="00670779" w:rsidRDefault="00C7482D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5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7</w:t>
            </w:r>
          </w:p>
        </w:tc>
      </w:tr>
      <w:tr w:rsidR="00C7482D" w:rsidRPr="00670779" w14:paraId="18BB4006" w14:textId="77777777" w:rsidTr="00C7482D">
        <w:tc>
          <w:tcPr>
            <w:tcW w:w="8505" w:type="dxa"/>
          </w:tcPr>
          <w:p w14:paraId="10F5D11F" w14:textId="0D40BF89" w:rsidR="00C7482D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X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«Международная кооперация</w:t>
            </w:r>
          </w:p>
          <w:p w14:paraId="0B47ABC5" w14:textId="0E26FB85" w:rsidR="00C7482D" w:rsidRPr="002F7A3F" w:rsidRDefault="00C7482D" w:rsidP="00C7482D">
            <w:pPr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 w:rsidRPr="0011226A">
              <w:rPr>
                <w:b/>
                <w:color w:val="002060"/>
                <w:sz w:val="30"/>
                <w:szCs w:val="30"/>
              </w:rPr>
              <w:t>и экспорт» …</w:t>
            </w:r>
            <w:r>
              <w:rPr>
                <w:b/>
                <w:color w:val="002060"/>
                <w:sz w:val="30"/>
                <w:szCs w:val="30"/>
              </w:rPr>
              <w:t>………………………………</w:t>
            </w:r>
            <w:proofErr w:type="gramStart"/>
            <w:r>
              <w:rPr>
                <w:b/>
                <w:color w:val="002060"/>
                <w:sz w:val="30"/>
                <w:szCs w:val="30"/>
              </w:rPr>
              <w:t>…….</w:t>
            </w:r>
            <w:proofErr w:type="gramEnd"/>
            <w:r>
              <w:rPr>
                <w:b/>
                <w:color w:val="002060"/>
                <w:sz w:val="30"/>
                <w:szCs w:val="30"/>
              </w:rPr>
              <w:t>.…………………</w:t>
            </w:r>
            <w:r w:rsidRPr="002F7A3F">
              <w:rPr>
                <w:b/>
                <w:color w:val="002060"/>
                <w:sz w:val="30"/>
                <w:szCs w:val="30"/>
              </w:rPr>
              <w:t>.</w:t>
            </w:r>
          </w:p>
        </w:tc>
        <w:tc>
          <w:tcPr>
            <w:tcW w:w="715" w:type="dxa"/>
            <w:vAlign w:val="bottom"/>
          </w:tcPr>
          <w:p w14:paraId="5795611B" w14:textId="6D633BAE" w:rsidR="00C7482D" w:rsidRPr="00670779" w:rsidRDefault="00C7482D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6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3</w:t>
            </w:r>
          </w:p>
        </w:tc>
      </w:tr>
      <w:tr w:rsidR="00C7482D" w:rsidRPr="00670779" w14:paraId="01150C81" w14:textId="77777777" w:rsidTr="00C7482D">
        <w:tc>
          <w:tcPr>
            <w:tcW w:w="8505" w:type="dxa"/>
          </w:tcPr>
          <w:p w14:paraId="5B2B31FB" w14:textId="53532368" w:rsidR="00C7482D" w:rsidRPr="0011226A" w:rsidRDefault="00C7482D" w:rsidP="00C7482D">
            <w:pPr>
              <w:widowControl w:val="0"/>
              <w:spacing w:before="120" w:after="120" w:line="240" w:lineRule="auto"/>
              <w:ind w:left="0" w:right="-105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XI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>Национальный проект «Цифровая экономика Российской Федерации»…………………</w:t>
            </w:r>
            <w:r>
              <w:rPr>
                <w:b/>
                <w:color w:val="002060"/>
                <w:sz w:val="30"/>
                <w:szCs w:val="30"/>
              </w:rPr>
              <w:t>……………</w:t>
            </w:r>
            <w:r w:rsidRPr="00C7482D">
              <w:rPr>
                <w:b/>
                <w:color w:val="002060"/>
                <w:sz w:val="30"/>
                <w:szCs w:val="30"/>
              </w:rPr>
              <w:t>.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  <w:r>
              <w:rPr>
                <w:b/>
                <w:color w:val="002060"/>
                <w:sz w:val="30"/>
                <w:szCs w:val="30"/>
              </w:rPr>
              <w:t>.…..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………………</w:t>
            </w:r>
            <w:r w:rsidRPr="00C7482D">
              <w:rPr>
                <w:b/>
                <w:color w:val="002060"/>
                <w:sz w:val="30"/>
                <w:szCs w:val="30"/>
              </w:rPr>
              <w:t>…</w:t>
            </w:r>
            <w:r w:rsidRPr="0011226A">
              <w:rPr>
                <w:b/>
                <w:color w:val="002060"/>
                <w:sz w:val="30"/>
                <w:szCs w:val="30"/>
              </w:rPr>
              <w:t>.</w:t>
            </w:r>
          </w:p>
        </w:tc>
        <w:tc>
          <w:tcPr>
            <w:tcW w:w="715" w:type="dxa"/>
            <w:vAlign w:val="bottom"/>
          </w:tcPr>
          <w:p w14:paraId="232943A6" w14:textId="6CD8AE03" w:rsidR="00C7482D" w:rsidRPr="00670779" w:rsidRDefault="00C7482D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6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4</w:t>
            </w:r>
          </w:p>
        </w:tc>
      </w:tr>
      <w:tr w:rsidR="00C7482D" w:rsidRPr="00670779" w14:paraId="6A2822CA" w14:textId="77777777" w:rsidTr="00C7482D">
        <w:tc>
          <w:tcPr>
            <w:tcW w:w="8505" w:type="dxa"/>
          </w:tcPr>
          <w:p w14:paraId="51A7B5FC" w14:textId="019F6B52" w:rsidR="00C7482D" w:rsidRDefault="00C7482D" w:rsidP="00C7482D">
            <w:pPr>
              <w:widowControl w:val="0"/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>XII</w:t>
            </w:r>
            <w:r w:rsidRPr="00C7482D">
              <w:rPr>
                <w:b/>
                <w:color w:val="002060"/>
                <w:sz w:val="30"/>
                <w:szCs w:val="30"/>
              </w:rPr>
              <w:t xml:space="preserve"> </w:t>
            </w:r>
            <w:r w:rsidRPr="0011226A">
              <w:rPr>
                <w:b/>
                <w:color w:val="002060"/>
                <w:sz w:val="30"/>
                <w:szCs w:val="30"/>
              </w:rPr>
              <w:t xml:space="preserve">Национальный проект «Производительность труда </w:t>
            </w:r>
            <w:r>
              <w:rPr>
                <w:b/>
                <w:color w:val="002060"/>
                <w:sz w:val="30"/>
                <w:szCs w:val="30"/>
              </w:rPr>
              <w:t>и</w:t>
            </w:r>
          </w:p>
          <w:p w14:paraId="4ECCE9F8" w14:textId="37822738" w:rsidR="00C7482D" w:rsidRPr="0011226A" w:rsidRDefault="00C7482D" w:rsidP="00C7482D">
            <w:pPr>
              <w:widowControl w:val="0"/>
              <w:spacing w:before="120" w:after="120" w:line="380" w:lineRule="exact"/>
              <w:ind w:left="0" w:right="-108" w:firstLine="0"/>
              <w:jc w:val="left"/>
              <w:rPr>
                <w:color w:val="002060"/>
                <w:sz w:val="30"/>
                <w:szCs w:val="30"/>
              </w:rPr>
            </w:pPr>
            <w:r w:rsidRPr="0011226A">
              <w:rPr>
                <w:b/>
                <w:color w:val="002060"/>
                <w:sz w:val="30"/>
                <w:szCs w:val="30"/>
              </w:rPr>
              <w:t xml:space="preserve">поддержка 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занятости»…</w:t>
            </w:r>
            <w:proofErr w:type="gramEnd"/>
            <w:r>
              <w:rPr>
                <w:b/>
                <w:color w:val="002060"/>
                <w:sz w:val="30"/>
                <w:szCs w:val="30"/>
              </w:rPr>
              <w:t>…</w:t>
            </w:r>
            <w:r w:rsidRPr="0011226A">
              <w:rPr>
                <w:b/>
                <w:color w:val="002060"/>
                <w:sz w:val="30"/>
                <w:szCs w:val="30"/>
              </w:rPr>
              <w:t>…………</w:t>
            </w:r>
            <w:r>
              <w:rPr>
                <w:b/>
                <w:color w:val="002060"/>
                <w:sz w:val="30"/>
                <w:szCs w:val="30"/>
              </w:rPr>
              <w:t>………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.</w:t>
            </w:r>
            <w:r>
              <w:rPr>
                <w:b/>
                <w:color w:val="002060"/>
                <w:sz w:val="30"/>
                <w:szCs w:val="30"/>
              </w:rPr>
              <w:t>….</w:t>
            </w:r>
            <w:r w:rsidRPr="0011226A">
              <w:rPr>
                <w:b/>
                <w:color w:val="002060"/>
                <w:sz w:val="30"/>
                <w:szCs w:val="30"/>
              </w:rPr>
              <w:t>.……</w:t>
            </w:r>
          </w:p>
        </w:tc>
        <w:tc>
          <w:tcPr>
            <w:tcW w:w="715" w:type="dxa"/>
            <w:vAlign w:val="bottom"/>
          </w:tcPr>
          <w:p w14:paraId="2638BFF0" w14:textId="2CBDA9ED" w:rsidR="00C7482D" w:rsidRPr="00670779" w:rsidRDefault="00C7482D" w:rsidP="00C7482D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6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5</w:t>
            </w:r>
          </w:p>
        </w:tc>
      </w:tr>
      <w:tr w:rsidR="00C7482D" w:rsidRPr="00670779" w14:paraId="2FF41A8C" w14:textId="77777777" w:rsidTr="00C7482D">
        <w:tc>
          <w:tcPr>
            <w:tcW w:w="8505" w:type="dxa"/>
          </w:tcPr>
          <w:p w14:paraId="3EC46E85" w14:textId="17277267" w:rsidR="00C7482D" w:rsidRPr="0011226A" w:rsidRDefault="00C7482D" w:rsidP="00C7482D">
            <w:pPr>
              <w:widowControl w:val="0"/>
              <w:spacing w:before="120" w:after="120" w:line="380" w:lineRule="exact"/>
              <w:ind w:left="0" w:right="-108" w:firstLine="0"/>
              <w:jc w:val="left"/>
              <w:rPr>
                <w:b/>
                <w:color w:val="002060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XIII </w:t>
            </w:r>
            <w:r w:rsidRPr="0011226A">
              <w:rPr>
                <w:b/>
                <w:color w:val="002060"/>
                <w:sz w:val="30"/>
                <w:szCs w:val="30"/>
              </w:rPr>
              <w:t>Выводы………………………</w:t>
            </w:r>
            <w:r>
              <w:rPr>
                <w:b/>
                <w:color w:val="002060"/>
                <w:sz w:val="30"/>
                <w:szCs w:val="30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…………………………</w:t>
            </w:r>
            <w:r>
              <w:rPr>
                <w:b/>
                <w:color w:val="002060"/>
                <w:sz w:val="30"/>
                <w:szCs w:val="30"/>
                <w:lang w:val="en-US"/>
              </w:rPr>
              <w:t>.</w:t>
            </w:r>
            <w:r w:rsidRPr="0011226A">
              <w:rPr>
                <w:b/>
                <w:color w:val="002060"/>
                <w:sz w:val="30"/>
                <w:szCs w:val="30"/>
              </w:rPr>
              <w:t>..........</w:t>
            </w:r>
          </w:p>
        </w:tc>
        <w:tc>
          <w:tcPr>
            <w:tcW w:w="715" w:type="dxa"/>
          </w:tcPr>
          <w:p w14:paraId="10D0A91B" w14:textId="64680394" w:rsidR="00C7482D" w:rsidRPr="00670779" w:rsidRDefault="00C7482D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6</w:t>
            </w:r>
            <w:r w:rsidR="00102932" w:rsidRPr="00670779">
              <w:rPr>
                <w:b/>
                <w:color w:val="002060"/>
                <w:sz w:val="30"/>
                <w:szCs w:val="30"/>
              </w:rPr>
              <w:t>8</w:t>
            </w:r>
          </w:p>
        </w:tc>
      </w:tr>
      <w:tr w:rsidR="00C7482D" w:rsidRPr="00670779" w14:paraId="2931EF54" w14:textId="77777777" w:rsidTr="00C7482D">
        <w:tc>
          <w:tcPr>
            <w:tcW w:w="8505" w:type="dxa"/>
          </w:tcPr>
          <w:p w14:paraId="3B042968" w14:textId="601D873D" w:rsidR="00C7482D" w:rsidRPr="0011226A" w:rsidRDefault="00C7482D" w:rsidP="00C7482D">
            <w:pPr>
              <w:widowControl w:val="0"/>
              <w:spacing w:before="120" w:after="120" w:line="380" w:lineRule="exact"/>
              <w:ind w:left="0" w:right="-108" w:firstLine="0"/>
              <w:jc w:val="left"/>
              <w:rPr>
                <w:color w:val="auto"/>
                <w:sz w:val="30"/>
                <w:szCs w:val="30"/>
              </w:rPr>
            </w:pPr>
            <w:r>
              <w:rPr>
                <w:b/>
                <w:color w:val="002060"/>
                <w:sz w:val="30"/>
                <w:szCs w:val="30"/>
                <w:lang w:val="en-US"/>
              </w:rPr>
              <w:t xml:space="preserve">XIV </w:t>
            </w:r>
            <w:r w:rsidRPr="0011226A">
              <w:rPr>
                <w:b/>
                <w:color w:val="002060"/>
                <w:sz w:val="30"/>
                <w:szCs w:val="30"/>
              </w:rPr>
              <w:t>Предложения…</w:t>
            </w:r>
            <w:proofErr w:type="gramStart"/>
            <w:r w:rsidRPr="0011226A">
              <w:rPr>
                <w:b/>
                <w:color w:val="002060"/>
                <w:sz w:val="30"/>
                <w:szCs w:val="30"/>
              </w:rPr>
              <w:t>…</w:t>
            </w:r>
            <w:r>
              <w:rPr>
                <w:b/>
                <w:color w:val="002060"/>
                <w:sz w:val="30"/>
                <w:szCs w:val="30"/>
              </w:rPr>
              <w:t>..</w:t>
            </w:r>
            <w:proofErr w:type="gramEnd"/>
            <w:r w:rsidRPr="0011226A">
              <w:rPr>
                <w:b/>
                <w:color w:val="002060"/>
                <w:sz w:val="30"/>
                <w:szCs w:val="30"/>
              </w:rPr>
              <w:t>……………………………………………</w:t>
            </w:r>
          </w:p>
        </w:tc>
        <w:tc>
          <w:tcPr>
            <w:tcW w:w="715" w:type="dxa"/>
          </w:tcPr>
          <w:p w14:paraId="29B53EAB" w14:textId="4D758A4C" w:rsidR="00C7482D" w:rsidRPr="00670779" w:rsidRDefault="00102932" w:rsidP="00DB016A">
            <w:pPr>
              <w:spacing w:before="120" w:after="120" w:line="380" w:lineRule="exact"/>
              <w:ind w:left="-103" w:right="-12" w:firstLine="0"/>
              <w:jc w:val="center"/>
              <w:rPr>
                <w:b/>
                <w:color w:val="002060"/>
                <w:sz w:val="30"/>
                <w:szCs w:val="30"/>
              </w:rPr>
            </w:pPr>
            <w:r w:rsidRPr="00670779">
              <w:rPr>
                <w:b/>
                <w:color w:val="002060"/>
                <w:sz w:val="30"/>
                <w:szCs w:val="30"/>
              </w:rPr>
              <w:t>80</w:t>
            </w:r>
            <w:r w:rsidR="00C7482D" w:rsidRPr="00670779">
              <w:rPr>
                <w:b/>
                <w:color w:val="002060"/>
                <w:sz w:val="30"/>
                <w:szCs w:val="30"/>
              </w:rPr>
              <w:t xml:space="preserve"> </w:t>
            </w:r>
          </w:p>
        </w:tc>
      </w:tr>
    </w:tbl>
    <w:p w14:paraId="649E7F17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241FF8F0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354FF946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167A4BFC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5E769597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21B51A20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1D3E6660" w14:textId="77777777" w:rsidR="00C7482D" w:rsidRDefault="00C7482D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  <w:lang w:val="en-US"/>
        </w:rPr>
      </w:pPr>
    </w:p>
    <w:p w14:paraId="5055BC84" w14:textId="3BB80256" w:rsidR="00F46E02" w:rsidRPr="008B7148" w:rsidRDefault="008B7148" w:rsidP="008B7148">
      <w:pPr>
        <w:widowControl w:val="0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</w:rPr>
      </w:pPr>
      <w:r>
        <w:rPr>
          <w:rFonts w:eastAsia="Calibri"/>
          <w:b/>
          <w:bCs/>
          <w:color w:val="002060"/>
          <w:szCs w:val="28"/>
          <w:lang w:val="en-US"/>
        </w:rPr>
        <w:lastRenderedPageBreak/>
        <w:t xml:space="preserve">I </w:t>
      </w:r>
      <w:r w:rsidR="00F46E02" w:rsidRPr="008B7148">
        <w:rPr>
          <w:rFonts w:eastAsia="Calibri"/>
          <w:b/>
          <w:bCs/>
          <w:color w:val="002060"/>
          <w:szCs w:val="28"/>
        </w:rPr>
        <w:t>Общие положения</w:t>
      </w:r>
    </w:p>
    <w:p w14:paraId="44264288" w14:textId="77777777" w:rsidR="00F46E02" w:rsidRPr="00F46E02" w:rsidRDefault="00F46E02" w:rsidP="00F46E02">
      <w:pPr>
        <w:pStyle w:val="ae"/>
        <w:widowControl w:val="0"/>
        <w:spacing w:after="0" w:line="240" w:lineRule="auto"/>
        <w:ind w:left="1429" w:firstLine="0"/>
        <w:rPr>
          <w:rFonts w:eastAsia="Calibri"/>
          <w:b/>
          <w:bCs/>
          <w:color w:val="002060"/>
          <w:szCs w:val="28"/>
        </w:rPr>
      </w:pPr>
    </w:p>
    <w:p w14:paraId="1FA57559" w14:textId="0B9438DA" w:rsidR="00F91E4A" w:rsidRPr="004F19C5" w:rsidRDefault="001A78E8" w:rsidP="00C76901">
      <w:pPr>
        <w:widowControl w:val="0"/>
        <w:spacing w:after="0" w:line="240" w:lineRule="auto"/>
        <w:ind w:left="0" w:firstLine="709"/>
        <w:rPr>
          <w:b/>
          <w:bCs/>
          <w:color w:val="auto"/>
          <w:szCs w:val="28"/>
        </w:rPr>
      </w:pPr>
      <w:r w:rsidRPr="004F19C5">
        <w:rPr>
          <w:rFonts w:eastAsia="Calibri"/>
          <w:color w:val="auto"/>
          <w:szCs w:val="28"/>
        </w:rPr>
        <w:t xml:space="preserve">Счетной палатой Республики Дагестан, в соответствии с Планом работы на 2020 год проведен мониторинг реализации национальных (региональных) проектов в Республике Дагестан по состоянию на 1 </w:t>
      </w:r>
      <w:r w:rsidR="00223E3E">
        <w:rPr>
          <w:rFonts w:eastAsia="Calibri"/>
          <w:color w:val="auto"/>
          <w:szCs w:val="28"/>
        </w:rPr>
        <w:t>декаб</w:t>
      </w:r>
      <w:r w:rsidR="00D624E0" w:rsidRPr="004F19C5">
        <w:rPr>
          <w:rFonts w:eastAsia="Calibri"/>
          <w:color w:val="auto"/>
          <w:szCs w:val="28"/>
        </w:rPr>
        <w:t>ря</w:t>
      </w:r>
      <w:r w:rsidRPr="004F19C5">
        <w:rPr>
          <w:rFonts w:eastAsia="Calibri"/>
          <w:color w:val="auto"/>
          <w:szCs w:val="28"/>
        </w:rPr>
        <w:t xml:space="preserve"> 2020 года, по результатам которого установлено следующее.</w:t>
      </w:r>
    </w:p>
    <w:p w14:paraId="5F6B28BB" w14:textId="7A0D12B1" w:rsidR="00AF6713" w:rsidRPr="004F19C5" w:rsidRDefault="00F91E4A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F19C5">
        <w:rPr>
          <w:rFonts w:eastAsia="Calibri"/>
          <w:b/>
          <w:bCs/>
          <w:color w:val="auto"/>
          <w:szCs w:val="28"/>
        </w:rPr>
        <w:t>1.</w:t>
      </w:r>
      <w:r w:rsidRPr="004F19C5">
        <w:rPr>
          <w:rFonts w:eastAsia="Calibri"/>
          <w:color w:val="auto"/>
          <w:szCs w:val="28"/>
        </w:rPr>
        <w:t xml:space="preserve"> </w:t>
      </w:r>
      <w:r w:rsidR="00AF6713" w:rsidRPr="004F19C5">
        <w:rPr>
          <w:rFonts w:eastAsia="Calibri"/>
          <w:color w:val="auto"/>
          <w:szCs w:val="28"/>
        </w:rPr>
        <w:t>В 2020 году Республика Дагестан участвует в реализации 12 нацпроектов</w:t>
      </w:r>
      <w:r w:rsidR="00475A5D" w:rsidRPr="004F19C5">
        <w:rPr>
          <w:rFonts w:eastAsia="Calibri"/>
          <w:color w:val="auto"/>
          <w:szCs w:val="28"/>
        </w:rPr>
        <w:t>:</w:t>
      </w:r>
      <w:r w:rsidR="00AF6713" w:rsidRPr="004F19C5">
        <w:rPr>
          <w:rFonts w:eastAsia="Calibri"/>
          <w:color w:val="auto"/>
          <w:szCs w:val="28"/>
        </w:rPr>
        <w:t xml:space="preserve"> «Демография», «Здравоохранение», «Образование», «Жилье и городская среда», «Экология», «Безопасные и качественные автомобильные дороги», «Цифровая экономика», «Культура», «Малое и среднее предпринимательство и поддержка индивидуальной предпринимательской инициативы», «Международная кооперация и экспорт», «Производительность труда и поддержка занятости»</w:t>
      </w:r>
      <w:r w:rsidRPr="004F19C5">
        <w:rPr>
          <w:rFonts w:eastAsia="Calibri"/>
          <w:color w:val="auto"/>
          <w:szCs w:val="28"/>
        </w:rPr>
        <w:t xml:space="preserve"> и </w:t>
      </w:r>
      <w:r w:rsidR="00735FF1" w:rsidRPr="004F19C5">
        <w:rPr>
          <w:rFonts w:eastAsia="Calibri"/>
          <w:color w:val="auto"/>
          <w:szCs w:val="28"/>
        </w:rPr>
        <w:t>«Наука».</w:t>
      </w:r>
    </w:p>
    <w:p w14:paraId="6CF28421" w14:textId="6943E96A" w:rsidR="00AF6713" w:rsidRPr="001C59A9" w:rsidRDefault="00AF6713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C59A9">
        <w:rPr>
          <w:rFonts w:eastAsia="Calibri"/>
          <w:color w:val="auto"/>
          <w:szCs w:val="28"/>
        </w:rPr>
        <w:t xml:space="preserve">В рамках </w:t>
      </w:r>
      <w:r w:rsidR="00F91E4A" w:rsidRPr="001C59A9">
        <w:rPr>
          <w:rFonts w:eastAsia="Calibri"/>
          <w:color w:val="auto"/>
          <w:szCs w:val="28"/>
        </w:rPr>
        <w:t xml:space="preserve">указанных </w:t>
      </w:r>
      <w:r w:rsidRPr="001C59A9">
        <w:rPr>
          <w:rFonts w:eastAsia="Calibri"/>
          <w:color w:val="auto"/>
          <w:szCs w:val="28"/>
        </w:rPr>
        <w:t xml:space="preserve">нацпроектов реализуется 54 региональных проекта </w:t>
      </w:r>
      <w:r w:rsidR="00434DC0" w:rsidRPr="001C59A9">
        <w:rPr>
          <w:rFonts w:eastAsia="Calibri"/>
          <w:color w:val="auto"/>
          <w:szCs w:val="28"/>
        </w:rPr>
        <w:br/>
      </w:r>
      <w:r w:rsidRPr="001C59A9">
        <w:rPr>
          <w:rFonts w:eastAsia="Calibri"/>
          <w:color w:val="auto"/>
          <w:szCs w:val="28"/>
        </w:rPr>
        <w:t>(</w:t>
      </w:r>
      <w:r w:rsidR="00F91E4A" w:rsidRPr="001C59A9">
        <w:rPr>
          <w:rFonts w:eastAsia="Calibri"/>
          <w:color w:val="auto"/>
          <w:szCs w:val="28"/>
        </w:rPr>
        <w:t>в 2019 год</w:t>
      </w:r>
      <w:r w:rsidR="00434DC0" w:rsidRPr="001C59A9">
        <w:rPr>
          <w:rFonts w:eastAsia="Calibri"/>
          <w:color w:val="auto"/>
          <w:szCs w:val="28"/>
        </w:rPr>
        <w:t>у</w:t>
      </w:r>
      <w:r w:rsidR="00F91E4A" w:rsidRPr="001C59A9">
        <w:rPr>
          <w:rFonts w:eastAsia="Calibri"/>
          <w:color w:val="auto"/>
          <w:szCs w:val="28"/>
        </w:rPr>
        <w:t xml:space="preserve"> –</w:t>
      </w:r>
      <w:r w:rsidR="00434DC0" w:rsidRPr="001C59A9">
        <w:rPr>
          <w:rFonts w:eastAsia="Calibri"/>
          <w:color w:val="auto"/>
          <w:szCs w:val="28"/>
        </w:rPr>
        <w:t xml:space="preserve"> 51</w:t>
      </w:r>
      <w:r w:rsidR="00F91E4A" w:rsidRPr="001C59A9">
        <w:rPr>
          <w:rFonts w:eastAsia="Calibri"/>
          <w:color w:val="auto"/>
          <w:szCs w:val="28"/>
        </w:rPr>
        <w:t xml:space="preserve"> региональны</w:t>
      </w:r>
      <w:r w:rsidR="00434DC0" w:rsidRPr="001C59A9">
        <w:rPr>
          <w:rFonts w:eastAsia="Calibri"/>
          <w:color w:val="auto"/>
          <w:szCs w:val="28"/>
        </w:rPr>
        <w:t>й</w:t>
      </w:r>
      <w:r w:rsidR="00F91E4A" w:rsidRPr="001C59A9">
        <w:rPr>
          <w:rFonts w:eastAsia="Calibri"/>
          <w:color w:val="auto"/>
          <w:szCs w:val="28"/>
        </w:rPr>
        <w:t xml:space="preserve"> проект</w:t>
      </w:r>
      <w:r w:rsidRPr="001C59A9">
        <w:rPr>
          <w:rFonts w:eastAsia="Calibri"/>
          <w:color w:val="auto"/>
          <w:szCs w:val="28"/>
        </w:rPr>
        <w:t>) в составе</w:t>
      </w:r>
      <w:r w:rsidR="007E3DF7" w:rsidRPr="001C59A9">
        <w:rPr>
          <w:rFonts w:eastAsia="Calibri"/>
          <w:color w:val="auto"/>
          <w:szCs w:val="28"/>
        </w:rPr>
        <w:t xml:space="preserve"> </w:t>
      </w:r>
      <w:r w:rsidRPr="001C59A9">
        <w:rPr>
          <w:rFonts w:eastAsia="Calibri"/>
          <w:color w:val="auto"/>
          <w:szCs w:val="28"/>
        </w:rPr>
        <w:t>мероприятий</w:t>
      </w:r>
      <w:r w:rsidR="007E3DF7" w:rsidRPr="001C59A9">
        <w:rPr>
          <w:rFonts w:eastAsia="Calibri"/>
          <w:color w:val="auto"/>
          <w:szCs w:val="28"/>
        </w:rPr>
        <w:t xml:space="preserve"> </w:t>
      </w:r>
      <w:r w:rsidR="00C97EFB" w:rsidRPr="001C59A9">
        <w:rPr>
          <w:rFonts w:eastAsia="Calibri"/>
          <w:color w:val="auto"/>
          <w:szCs w:val="28"/>
        </w:rPr>
        <w:br/>
      </w:r>
      <w:r w:rsidR="007E3DF7" w:rsidRPr="001C59A9">
        <w:rPr>
          <w:rFonts w:eastAsia="Calibri"/>
          <w:color w:val="auto"/>
          <w:szCs w:val="28"/>
        </w:rPr>
        <w:t xml:space="preserve">22 </w:t>
      </w:r>
      <w:r w:rsidRPr="001C59A9">
        <w:rPr>
          <w:rFonts w:eastAsia="Calibri"/>
          <w:color w:val="auto"/>
          <w:szCs w:val="28"/>
        </w:rPr>
        <w:t xml:space="preserve">государственных программ Российской Федерации и Республики Дагестан. </w:t>
      </w:r>
    </w:p>
    <w:p w14:paraId="330344AF" w14:textId="48574C1E" w:rsidR="00090AB2" w:rsidRPr="00C40A50" w:rsidRDefault="00F91E4A" w:rsidP="00E33DF5">
      <w:pPr>
        <w:widowControl w:val="0"/>
        <w:spacing w:after="0" w:line="240" w:lineRule="auto"/>
        <w:ind w:left="0" w:firstLine="709"/>
        <w:rPr>
          <w:rFonts w:eastAsia="Calibri"/>
          <w:color w:val="auto"/>
          <w:spacing w:val="-6"/>
          <w:szCs w:val="28"/>
        </w:rPr>
      </w:pPr>
      <w:r w:rsidRPr="00C40A50">
        <w:rPr>
          <w:rFonts w:eastAsia="Calibri"/>
          <w:b/>
          <w:bCs/>
          <w:color w:val="auto"/>
          <w:spacing w:val="-6"/>
          <w:szCs w:val="28"/>
        </w:rPr>
        <w:t>2.</w:t>
      </w:r>
      <w:r w:rsidRPr="00C40A50">
        <w:rPr>
          <w:rFonts w:eastAsia="Calibri"/>
          <w:color w:val="auto"/>
          <w:spacing w:val="-6"/>
          <w:szCs w:val="28"/>
        </w:rPr>
        <w:t xml:space="preserve"> </w:t>
      </w:r>
      <w:r w:rsidR="00A363B7" w:rsidRPr="00C40A50">
        <w:rPr>
          <w:rFonts w:eastAsia="Calibri"/>
          <w:color w:val="auto"/>
          <w:spacing w:val="-6"/>
          <w:szCs w:val="28"/>
        </w:rPr>
        <w:t>Н</w:t>
      </w:r>
      <w:r w:rsidR="00090AB2" w:rsidRPr="00C40A50">
        <w:rPr>
          <w:rFonts w:eastAsia="Calibri"/>
          <w:color w:val="auto"/>
          <w:spacing w:val="-6"/>
          <w:szCs w:val="28"/>
        </w:rPr>
        <w:t xml:space="preserve">а финансовое обеспечение </w:t>
      </w:r>
      <w:r w:rsidR="00A363B7" w:rsidRPr="00C40A50">
        <w:rPr>
          <w:rFonts w:eastAsia="Calibri"/>
          <w:color w:val="auto"/>
          <w:spacing w:val="-6"/>
          <w:szCs w:val="28"/>
        </w:rPr>
        <w:t>десяти</w:t>
      </w:r>
      <w:r w:rsidR="00E33DF5">
        <w:rPr>
          <w:rFonts w:eastAsia="Calibri"/>
          <w:color w:val="auto"/>
          <w:spacing w:val="-6"/>
          <w:szCs w:val="28"/>
        </w:rPr>
        <w:t xml:space="preserve"> </w:t>
      </w:r>
      <w:r w:rsidR="00090AB2" w:rsidRPr="00C40A50">
        <w:rPr>
          <w:rFonts w:eastAsia="Calibri"/>
          <w:color w:val="auto"/>
          <w:spacing w:val="-6"/>
          <w:szCs w:val="28"/>
        </w:rPr>
        <w:t>национальных</w:t>
      </w:r>
      <w:r w:rsidR="00AF6713" w:rsidRPr="00C40A50">
        <w:rPr>
          <w:rFonts w:eastAsia="Calibri"/>
          <w:color w:val="auto"/>
          <w:spacing w:val="-6"/>
          <w:szCs w:val="28"/>
        </w:rPr>
        <w:t xml:space="preserve"> </w:t>
      </w:r>
      <w:r w:rsidR="00090AB2" w:rsidRPr="00C40A50">
        <w:rPr>
          <w:rFonts w:eastAsia="Calibri"/>
          <w:color w:val="auto"/>
          <w:spacing w:val="-6"/>
          <w:szCs w:val="28"/>
        </w:rPr>
        <w:t>проектов</w:t>
      </w:r>
      <w:r w:rsidR="00E33DF5">
        <w:rPr>
          <w:rFonts w:eastAsia="Calibri"/>
          <w:color w:val="auto"/>
          <w:spacing w:val="-6"/>
          <w:szCs w:val="28"/>
        </w:rPr>
        <w:t xml:space="preserve"> </w:t>
      </w:r>
      <w:r w:rsidR="00090AB2" w:rsidRPr="00C40A50">
        <w:rPr>
          <w:rFonts w:eastAsia="Calibri"/>
          <w:color w:val="auto"/>
          <w:spacing w:val="-6"/>
          <w:szCs w:val="28"/>
        </w:rPr>
        <w:t xml:space="preserve">предусмотрены средства в сумме </w:t>
      </w:r>
      <w:r w:rsidR="009B3F97" w:rsidRPr="00C40A50">
        <w:rPr>
          <w:rFonts w:eastAsia="Calibri"/>
          <w:color w:val="auto"/>
          <w:spacing w:val="-6"/>
          <w:szCs w:val="28"/>
        </w:rPr>
        <w:t>2</w:t>
      </w:r>
      <w:r w:rsidR="000D6AD6" w:rsidRPr="00C40A50">
        <w:rPr>
          <w:rFonts w:eastAsia="Calibri"/>
          <w:color w:val="auto"/>
          <w:spacing w:val="-6"/>
          <w:szCs w:val="28"/>
        </w:rPr>
        <w:t>8</w:t>
      </w:r>
      <w:r w:rsidR="00AC14FA" w:rsidRPr="00C40A50">
        <w:rPr>
          <w:rFonts w:eastAsia="Calibri"/>
          <w:color w:val="auto"/>
          <w:spacing w:val="-6"/>
          <w:szCs w:val="28"/>
        </w:rPr>
        <w:t> </w:t>
      </w:r>
      <w:r w:rsidR="00C40A50" w:rsidRPr="00C40A50">
        <w:rPr>
          <w:rFonts w:eastAsia="Calibri"/>
          <w:color w:val="auto"/>
          <w:spacing w:val="-6"/>
          <w:szCs w:val="28"/>
        </w:rPr>
        <w:t>834</w:t>
      </w:r>
      <w:r w:rsidR="00AC14FA" w:rsidRPr="00C40A50">
        <w:rPr>
          <w:rFonts w:eastAsia="Calibri"/>
          <w:color w:val="auto"/>
          <w:spacing w:val="-6"/>
          <w:szCs w:val="28"/>
        </w:rPr>
        <w:t>,</w:t>
      </w:r>
      <w:r w:rsidR="00C40A50" w:rsidRPr="00C40A50">
        <w:rPr>
          <w:rFonts w:eastAsia="Calibri"/>
          <w:color w:val="auto"/>
          <w:spacing w:val="-6"/>
          <w:szCs w:val="28"/>
        </w:rPr>
        <w:t>0</w:t>
      </w:r>
      <w:r w:rsidR="00090AB2" w:rsidRPr="00C40A50">
        <w:rPr>
          <w:rFonts w:eastAsia="Calibri"/>
          <w:bCs/>
          <w:color w:val="auto"/>
          <w:spacing w:val="-6"/>
          <w:szCs w:val="28"/>
        </w:rPr>
        <w:t xml:space="preserve"> млн рублей</w:t>
      </w:r>
      <w:r w:rsidR="00DC2661" w:rsidRPr="00C40A50">
        <w:rPr>
          <w:rStyle w:val="a5"/>
          <w:rFonts w:eastAsia="Calibri"/>
          <w:bCs/>
          <w:color w:val="auto"/>
          <w:spacing w:val="-6"/>
          <w:szCs w:val="28"/>
        </w:rPr>
        <w:footnoteReference w:id="1"/>
      </w:r>
      <w:r w:rsidR="00090AB2" w:rsidRPr="00C40A50">
        <w:rPr>
          <w:rFonts w:eastAsia="Calibri"/>
          <w:color w:val="auto"/>
          <w:spacing w:val="-6"/>
          <w:szCs w:val="28"/>
        </w:rPr>
        <w:t>, в том числе за счет:</w:t>
      </w:r>
    </w:p>
    <w:p w14:paraId="1F6EC7DD" w14:textId="323A51A2" w:rsidR="00090AB2" w:rsidRPr="00C40A50" w:rsidRDefault="00090AB2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40A50">
        <w:rPr>
          <w:rFonts w:eastAsia="Calibri"/>
          <w:color w:val="auto"/>
          <w:szCs w:val="28"/>
        </w:rPr>
        <w:t xml:space="preserve">- федерального бюджета – </w:t>
      </w:r>
      <w:r w:rsidR="00AC14FA" w:rsidRPr="00C40A50">
        <w:rPr>
          <w:rFonts w:eastAsia="Calibri"/>
          <w:color w:val="auto"/>
          <w:szCs w:val="28"/>
        </w:rPr>
        <w:t>2</w:t>
      </w:r>
      <w:r w:rsidR="001C59A9" w:rsidRPr="00C40A50">
        <w:rPr>
          <w:rFonts w:eastAsia="Calibri"/>
          <w:color w:val="auto"/>
          <w:szCs w:val="28"/>
        </w:rPr>
        <w:t>4 6</w:t>
      </w:r>
      <w:r w:rsidR="00C40A50" w:rsidRPr="00C40A50">
        <w:rPr>
          <w:rFonts w:eastAsia="Calibri"/>
          <w:color w:val="auto"/>
          <w:szCs w:val="28"/>
        </w:rPr>
        <w:t>90</w:t>
      </w:r>
      <w:r w:rsidR="00AC14FA" w:rsidRPr="00C40A50">
        <w:rPr>
          <w:rFonts w:eastAsia="Calibri"/>
          <w:color w:val="auto"/>
          <w:szCs w:val="28"/>
        </w:rPr>
        <w:t>,</w:t>
      </w:r>
      <w:r w:rsidR="00C40A50" w:rsidRPr="00C40A50">
        <w:rPr>
          <w:rFonts w:eastAsia="Calibri"/>
          <w:color w:val="auto"/>
          <w:szCs w:val="28"/>
        </w:rPr>
        <w:t>1</w:t>
      </w:r>
      <w:r w:rsidRPr="00C40A50">
        <w:rPr>
          <w:rFonts w:eastAsia="Calibri"/>
          <w:color w:val="auto"/>
          <w:szCs w:val="28"/>
        </w:rPr>
        <w:t xml:space="preserve"> млн рублей, или </w:t>
      </w:r>
      <w:r w:rsidR="000D6AD6" w:rsidRPr="00C40A50">
        <w:rPr>
          <w:rFonts w:eastAsia="Calibri"/>
          <w:color w:val="auto"/>
          <w:szCs w:val="28"/>
        </w:rPr>
        <w:t>85,</w:t>
      </w:r>
      <w:r w:rsidR="00C40A50" w:rsidRPr="00C40A50">
        <w:rPr>
          <w:rFonts w:eastAsia="Calibri"/>
          <w:color w:val="auto"/>
          <w:szCs w:val="28"/>
        </w:rPr>
        <w:t>6</w:t>
      </w:r>
      <w:r w:rsidR="000D6AD6" w:rsidRPr="00C40A50">
        <w:rPr>
          <w:rFonts w:eastAsia="Calibri"/>
          <w:color w:val="auto"/>
          <w:szCs w:val="28"/>
        </w:rPr>
        <w:t xml:space="preserve"> </w:t>
      </w:r>
      <w:r w:rsidR="00BA06A8">
        <w:rPr>
          <w:rFonts w:eastAsia="Calibri"/>
          <w:color w:val="auto"/>
          <w:szCs w:val="28"/>
        </w:rPr>
        <w:t>%</w:t>
      </w:r>
      <w:r w:rsidRPr="00C40A50">
        <w:rPr>
          <w:rFonts w:eastAsia="Calibri"/>
          <w:color w:val="auto"/>
          <w:szCs w:val="28"/>
        </w:rPr>
        <w:t>;</w:t>
      </w:r>
    </w:p>
    <w:p w14:paraId="72757EC3" w14:textId="7918472F" w:rsidR="000A6A91" w:rsidRPr="00C40A50" w:rsidRDefault="00090AB2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40A50">
        <w:rPr>
          <w:rFonts w:eastAsia="Calibri"/>
          <w:color w:val="auto"/>
          <w:szCs w:val="28"/>
        </w:rPr>
        <w:t xml:space="preserve">- республиканского бюджета Республики Дагестан – </w:t>
      </w:r>
      <w:r w:rsidR="000A6A91" w:rsidRPr="00C40A50">
        <w:rPr>
          <w:rFonts w:eastAsia="Calibri"/>
          <w:color w:val="auto"/>
          <w:szCs w:val="28"/>
        </w:rPr>
        <w:t>4</w:t>
      </w:r>
      <w:r w:rsidR="00C40A50" w:rsidRPr="00C40A50">
        <w:rPr>
          <w:rFonts w:eastAsia="Calibri"/>
          <w:color w:val="auto"/>
          <w:szCs w:val="28"/>
        </w:rPr>
        <w:t> </w:t>
      </w:r>
      <w:r w:rsidR="001C59A9" w:rsidRPr="00C40A50">
        <w:rPr>
          <w:rFonts w:eastAsia="Calibri"/>
          <w:color w:val="auto"/>
          <w:szCs w:val="28"/>
        </w:rPr>
        <w:t>1</w:t>
      </w:r>
      <w:r w:rsidR="00C40A50" w:rsidRPr="00C40A50">
        <w:rPr>
          <w:rFonts w:eastAsia="Calibri"/>
          <w:color w:val="auto"/>
          <w:szCs w:val="28"/>
        </w:rPr>
        <w:t xml:space="preserve">43,8 </w:t>
      </w:r>
      <w:r w:rsidR="000A6A91" w:rsidRPr="00C40A50">
        <w:rPr>
          <w:rFonts w:eastAsia="Calibri"/>
          <w:color w:val="auto"/>
          <w:szCs w:val="28"/>
        </w:rPr>
        <w:t xml:space="preserve">млн рублей или </w:t>
      </w:r>
      <w:r w:rsidR="009941C9" w:rsidRPr="00C40A50">
        <w:rPr>
          <w:rFonts w:eastAsia="Calibri"/>
          <w:color w:val="auto"/>
          <w:szCs w:val="28"/>
        </w:rPr>
        <w:t>14,</w:t>
      </w:r>
      <w:r w:rsidR="00C40A50" w:rsidRPr="00C40A50">
        <w:rPr>
          <w:rFonts w:eastAsia="Calibri"/>
          <w:color w:val="auto"/>
          <w:szCs w:val="28"/>
        </w:rPr>
        <w:t>4</w:t>
      </w:r>
      <w:r w:rsidR="000A6A91" w:rsidRPr="00C40A50">
        <w:rPr>
          <w:rFonts w:eastAsia="Calibri"/>
          <w:color w:val="auto"/>
          <w:szCs w:val="28"/>
        </w:rPr>
        <w:t xml:space="preserve"> %</w:t>
      </w:r>
      <w:r w:rsidR="00BA06A8">
        <w:rPr>
          <w:rFonts w:eastAsia="Calibri"/>
          <w:color w:val="auto"/>
          <w:szCs w:val="28"/>
        </w:rPr>
        <w:t>.</w:t>
      </w:r>
    </w:p>
    <w:p w14:paraId="7B98EF30" w14:textId="09C4B446" w:rsidR="00735FF1" w:rsidRPr="00C40A50" w:rsidRDefault="00142A00" w:rsidP="00735FF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40A50">
        <w:rPr>
          <w:rFonts w:eastAsia="Calibri"/>
          <w:color w:val="auto"/>
          <w:szCs w:val="28"/>
        </w:rPr>
        <w:t xml:space="preserve">Финансирование национального проекта </w:t>
      </w:r>
      <w:r w:rsidR="00735FF1" w:rsidRPr="00C40A50">
        <w:rPr>
          <w:rFonts w:eastAsia="Calibri"/>
          <w:color w:val="auto"/>
          <w:szCs w:val="28"/>
        </w:rPr>
        <w:t xml:space="preserve">«Производительность труда и поддержка занятости» и </w:t>
      </w:r>
      <w:r w:rsidRPr="00C40A50">
        <w:rPr>
          <w:rFonts w:eastAsia="Calibri"/>
          <w:color w:val="auto"/>
          <w:szCs w:val="28"/>
        </w:rPr>
        <w:t xml:space="preserve">национального проекта </w:t>
      </w:r>
      <w:r w:rsidR="00735FF1" w:rsidRPr="00C40A50">
        <w:rPr>
          <w:rFonts w:eastAsia="Calibri"/>
          <w:color w:val="auto"/>
          <w:szCs w:val="28"/>
        </w:rPr>
        <w:t>«Наука»</w:t>
      </w:r>
      <w:r w:rsidR="003F7955" w:rsidRPr="00C40A50">
        <w:rPr>
          <w:rFonts w:eastAsia="Calibri"/>
          <w:color w:val="auto"/>
          <w:szCs w:val="28"/>
        </w:rPr>
        <w:t xml:space="preserve"> в 2020 году</w:t>
      </w:r>
      <w:r w:rsidR="00735FF1" w:rsidRPr="00C40A50">
        <w:rPr>
          <w:rFonts w:eastAsia="Calibri"/>
          <w:color w:val="auto"/>
          <w:szCs w:val="28"/>
        </w:rPr>
        <w:t xml:space="preserve"> не предусмотрено.</w:t>
      </w:r>
    </w:p>
    <w:p w14:paraId="50CB9D93" w14:textId="5B2125D0" w:rsidR="00EE210C" w:rsidRPr="00F65989" w:rsidRDefault="009D02A1" w:rsidP="00EE210C">
      <w:pPr>
        <w:widowControl w:val="0"/>
        <w:spacing w:after="0" w:line="20" w:lineRule="atLeast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C40A50">
        <w:rPr>
          <w:rFonts w:eastAsia="Calibri"/>
          <w:color w:val="auto"/>
          <w:szCs w:val="28"/>
        </w:rPr>
        <w:t xml:space="preserve">В </w:t>
      </w:r>
      <w:r w:rsidR="00434DC0" w:rsidRPr="00C40A50">
        <w:rPr>
          <w:rFonts w:eastAsia="Calibri"/>
          <w:color w:val="auto"/>
          <w:szCs w:val="28"/>
        </w:rPr>
        <w:t xml:space="preserve">общем </w:t>
      </w:r>
      <w:r w:rsidRPr="00C40A50">
        <w:rPr>
          <w:rFonts w:eastAsia="Calibri"/>
          <w:color w:val="auto"/>
          <w:szCs w:val="28"/>
        </w:rPr>
        <w:t>объеме бюджетных ассигнований</w:t>
      </w:r>
      <w:r w:rsidRPr="00D46D2E">
        <w:rPr>
          <w:rFonts w:eastAsia="Calibri"/>
          <w:color w:val="FF0000"/>
          <w:szCs w:val="28"/>
        </w:rPr>
        <w:t xml:space="preserve"> </w:t>
      </w:r>
      <w:r w:rsidRPr="00C40A50">
        <w:rPr>
          <w:rFonts w:eastAsia="Calibri"/>
          <w:color w:val="auto"/>
          <w:szCs w:val="28"/>
        </w:rPr>
        <w:t>(</w:t>
      </w:r>
      <w:r w:rsidR="000D6AD6" w:rsidRPr="00C40A50">
        <w:rPr>
          <w:rFonts w:eastAsia="Calibri"/>
          <w:color w:val="auto"/>
          <w:szCs w:val="28"/>
        </w:rPr>
        <w:t>28</w:t>
      </w:r>
      <w:r w:rsidR="000A6A91" w:rsidRPr="00C40A50">
        <w:rPr>
          <w:rFonts w:eastAsia="Calibri"/>
          <w:color w:val="auto"/>
          <w:szCs w:val="28"/>
        </w:rPr>
        <w:t> </w:t>
      </w:r>
      <w:r w:rsidR="00C40A50" w:rsidRPr="00C40A50">
        <w:rPr>
          <w:rFonts w:eastAsia="Calibri"/>
          <w:color w:val="auto"/>
          <w:szCs w:val="28"/>
        </w:rPr>
        <w:t>8</w:t>
      </w:r>
      <w:r w:rsidR="001C59A9" w:rsidRPr="00C40A50">
        <w:rPr>
          <w:rFonts w:eastAsia="Calibri"/>
          <w:color w:val="auto"/>
          <w:szCs w:val="28"/>
        </w:rPr>
        <w:t>34</w:t>
      </w:r>
      <w:r w:rsidR="000A6A91" w:rsidRPr="00C40A50">
        <w:rPr>
          <w:rFonts w:eastAsia="Calibri"/>
          <w:color w:val="auto"/>
          <w:szCs w:val="28"/>
        </w:rPr>
        <w:t>,</w:t>
      </w:r>
      <w:r w:rsidR="00C40A50" w:rsidRPr="00C40A50">
        <w:rPr>
          <w:rFonts w:eastAsia="Calibri"/>
          <w:color w:val="auto"/>
          <w:szCs w:val="28"/>
        </w:rPr>
        <w:t>0</w:t>
      </w:r>
      <w:r w:rsidRPr="00C40A50">
        <w:rPr>
          <w:rFonts w:eastAsia="Calibri"/>
          <w:color w:val="auto"/>
          <w:szCs w:val="28"/>
        </w:rPr>
        <w:t xml:space="preserve"> млн рублей) наибольший объем расходов предусмотрен на реализацию национальн</w:t>
      </w:r>
      <w:r w:rsidR="00F91E4A" w:rsidRPr="00C40A50">
        <w:rPr>
          <w:rFonts w:eastAsia="Calibri"/>
          <w:color w:val="auto"/>
          <w:szCs w:val="28"/>
        </w:rPr>
        <w:t xml:space="preserve">ых </w:t>
      </w:r>
      <w:r w:rsidRPr="00C40A50">
        <w:rPr>
          <w:rFonts w:eastAsia="Calibri"/>
          <w:color w:val="auto"/>
          <w:szCs w:val="28"/>
        </w:rPr>
        <w:t>проект</w:t>
      </w:r>
      <w:r w:rsidR="00F91E4A" w:rsidRPr="00C40A50">
        <w:rPr>
          <w:rFonts w:eastAsia="Calibri"/>
          <w:color w:val="auto"/>
          <w:szCs w:val="28"/>
        </w:rPr>
        <w:t>ов</w:t>
      </w:r>
      <w:r w:rsidRPr="00C40A50">
        <w:rPr>
          <w:rFonts w:eastAsia="Calibri"/>
          <w:color w:val="auto"/>
          <w:szCs w:val="28"/>
        </w:rPr>
        <w:t xml:space="preserve"> «Демография» </w:t>
      </w:r>
      <w:r w:rsidR="00F91E4A" w:rsidRPr="00223E3E">
        <w:rPr>
          <w:rFonts w:eastAsia="Calibri"/>
          <w:color w:val="auto"/>
          <w:szCs w:val="28"/>
        </w:rPr>
        <w:t>–</w:t>
      </w:r>
      <w:r w:rsidR="00F91E4A" w:rsidRPr="00D46D2E">
        <w:rPr>
          <w:rFonts w:eastAsia="Calibri"/>
          <w:color w:val="FF0000"/>
          <w:szCs w:val="28"/>
        </w:rPr>
        <w:t xml:space="preserve"> </w:t>
      </w:r>
      <w:r w:rsidRPr="00EE210C">
        <w:rPr>
          <w:rFonts w:eastAsia="Calibri"/>
          <w:color w:val="auto"/>
          <w:szCs w:val="28"/>
        </w:rPr>
        <w:t>11</w:t>
      </w:r>
      <w:r w:rsidR="00B07860" w:rsidRPr="00EE210C">
        <w:rPr>
          <w:rFonts w:eastAsia="Calibri"/>
          <w:color w:val="auto"/>
          <w:szCs w:val="28"/>
        </w:rPr>
        <w:t> 788,7</w:t>
      </w:r>
      <w:r w:rsidRPr="00EE210C">
        <w:rPr>
          <w:rFonts w:eastAsia="Calibri"/>
          <w:color w:val="auto"/>
          <w:szCs w:val="28"/>
        </w:rPr>
        <w:t> млн рублей</w:t>
      </w:r>
      <w:r w:rsidR="003144B7" w:rsidRPr="00EE210C">
        <w:rPr>
          <w:rFonts w:eastAsia="Calibri"/>
          <w:color w:val="auto"/>
          <w:szCs w:val="28"/>
        </w:rPr>
        <w:t>,</w:t>
      </w:r>
      <w:r w:rsidR="00223E3E">
        <w:rPr>
          <w:rFonts w:eastAsia="Calibri"/>
          <w:color w:val="auto"/>
          <w:szCs w:val="28"/>
        </w:rPr>
        <w:t xml:space="preserve"> или</w:t>
      </w:r>
      <w:r w:rsidR="002309A2" w:rsidRPr="00EE210C">
        <w:rPr>
          <w:rFonts w:eastAsia="Calibri"/>
          <w:color w:val="auto"/>
          <w:szCs w:val="28"/>
        </w:rPr>
        <w:t xml:space="preserve"> </w:t>
      </w:r>
      <w:r w:rsidR="00EE210C" w:rsidRPr="00EE210C">
        <w:rPr>
          <w:rFonts w:eastAsiaTheme="minorEastAsia"/>
          <w:color w:val="auto"/>
          <w:szCs w:val="28"/>
          <w:lang w:eastAsia="en-US"/>
        </w:rPr>
        <w:t xml:space="preserve">41,0 %, «Образование» – </w:t>
      </w:r>
      <w:r w:rsidR="00223E3E">
        <w:rPr>
          <w:rFonts w:eastAsiaTheme="minorEastAsia"/>
          <w:color w:val="auto"/>
          <w:szCs w:val="28"/>
          <w:lang w:eastAsia="en-US"/>
        </w:rPr>
        <w:br/>
      </w:r>
      <w:r w:rsidR="00EE210C" w:rsidRPr="00EE210C">
        <w:rPr>
          <w:rFonts w:eastAsiaTheme="minorEastAsia"/>
          <w:color w:val="auto"/>
          <w:szCs w:val="28"/>
          <w:lang w:eastAsia="en-US"/>
        </w:rPr>
        <w:t>7 793,3 млн рублей, или 26,9 %</w:t>
      </w:r>
      <w:r w:rsidR="00223E3E">
        <w:rPr>
          <w:rFonts w:eastAsiaTheme="minorEastAsia"/>
          <w:color w:val="auto"/>
          <w:szCs w:val="28"/>
          <w:lang w:eastAsia="en-US"/>
        </w:rPr>
        <w:t>,</w:t>
      </w:r>
      <w:r w:rsidR="00EE210C" w:rsidRPr="00EE210C">
        <w:rPr>
          <w:rFonts w:eastAsiaTheme="minorEastAsia"/>
          <w:color w:val="auto"/>
          <w:szCs w:val="28"/>
          <w:lang w:eastAsia="en-US"/>
        </w:rPr>
        <w:t xml:space="preserve"> «Здравоохранение» – 3 652</w:t>
      </w:r>
      <w:r w:rsidR="00EE210C">
        <w:rPr>
          <w:rFonts w:eastAsiaTheme="minorEastAsia"/>
          <w:color w:val="auto"/>
          <w:szCs w:val="28"/>
          <w:lang w:eastAsia="en-US"/>
        </w:rPr>
        <w:t>,7 млн рублей, или 12,7</w:t>
      </w:r>
      <w:r w:rsidR="00EE210C" w:rsidRPr="00F65989">
        <w:rPr>
          <w:rFonts w:eastAsiaTheme="minorEastAsia"/>
          <w:color w:val="auto"/>
          <w:szCs w:val="28"/>
          <w:lang w:eastAsia="en-US"/>
        </w:rPr>
        <w:t xml:space="preserve"> %, которые имеют особую значимость для социально-экономического развития Республики Дагестан.</w:t>
      </w:r>
    </w:p>
    <w:p w14:paraId="59CCAC0D" w14:textId="1B91F730" w:rsidR="00E7378E" w:rsidRPr="001E3F44" w:rsidRDefault="006A3EB2" w:rsidP="00C76901">
      <w:pPr>
        <w:widowControl w:val="0"/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1E3F44">
        <w:rPr>
          <w:rFonts w:eastAsia="Calibri"/>
          <w:color w:val="auto"/>
          <w:szCs w:val="28"/>
        </w:rPr>
        <w:t>Н</w:t>
      </w:r>
      <w:r w:rsidR="00090AB2" w:rsidRPr="001E3F44">
        <w:rPr>
          <w:rFonts w:eastAsia="Calibri"/>
          <w:color w:val="auto"/>
          <w:szCs w:val="28"/>
        </w:rPr>
        <w:t xml:space="preserve">а </w:t>
      </w:r>
      <w:r w:rsidR="00E4778B" w:rsidRPr="001E3F44">
        <w:rPr>
          <w:rFonts w:eastAsia="Calibri"/>
          <w:color w:val="auto"/>
          <w:szCs w:val="28"/>
        </w:rPr>
        <w:t xml:space="preserve">реализацию </w:t>
      </w:r>
      <w:r w:rsidR="00090AB2" w:rsidRPr="001E3F44">
        <w:rPr>
          <w:rFonts w:eastAsia="Calibri"/>
          <w:color w:val="auto"/>
          <w:szCs w:val="28"/>
        </w:rPr>
        <w:t>национальных проектов запланирован</w:t>
      </w:r>
      <w:r w:rsidR="00E4778B" w:rsidRPr="001E3F44">
        <w:rPr>
          <w:rFonts w:eastAsia="Calibri"/>
          <w:color w:val="auto"/>
          <w:szCs w:val="28"/>
        </w:rPr>
        <w:t xml:space="preserve">о также финансирование </w:t>
      </w:r>
      <w:r w:rsidR="00C97EFB" w:rsidRPr="001E3F44">
        <w:rPr>
          <w:rFonts w:eastAsia="Calibri"/>
          <w:color w:val="auto"/>
          <w:szCs w:val="28"/>
        </w:rPr>
        <w:t xml:space="preserve">из иных источников </w:t>
      </w:r>
      <w:r w:rsidR="004F653C" w:rsidRPr="001E3F44">
        <w:rPr>
          <w:rFonts w:eastAsia="Calibri"/>
          <w:color w:val="auto"/>
          <w:szCs w:val="28"/>
        </w:rPr>
        <w:t xml:space="preserve">в сумме </w:t>
      </w:r>
      <w:r w:rsidR="00090AB2" w:rsidRPr="001E3F44">
        <w:rPr>
          <w:rFonts w:eastAsia="Calibri"/>
          <w:bCs/>
          <w:color w:val="auto"/>
          <w:szCs w:val="28"/>
        </w:rPr>
        <w:t xml:space="preserve">1 </w:t>
      </w:r>
      <w:r w:rsidR="002D76F6" w:rsidRPr="001E3F44">
        <w:rPr>
          <w:rFonts w:eastAsia="Calibri"/>
          <w:bCs/>
          <w:color w:val="auto"/>
          <w:szCs w:val="28"/>
        </w:rPr>
        <w:t>80</w:t>
      </w:r>
      <w:r w:rsidR="003D6902" w:rsidRPr="001E3F44">
        <w:rPr>
          <w:rFonts w:eastAsia="Calibri"/>
          <w:bCs/>
          <w:color w:val="auto"/>
          <w:szCs w:val="28"/>
        </w:rPr>
        <w:t>4</w:t>
      </w:r>
      <w:r w:rsidR="00090AB2" w:rsidRPr="001E3F44">
        <w:rPr>
          <w:rFonts w:eastAsia="Calibri"/>
          <w:bCs/>
          <w:color w:val="auto"/>
          <w:szCs w:val="28"/>
        </w:rPr>
        <w:t>,</w:t>
      </w:r>
      <w:r w:rsidR="003D6902" w:rsidRPr="001E3F44">
        <w:rPr>
          <w:rFonts w:eastAsia="Calibri"/>
          <w:bCs/>
          <w:color w:val="auto"/>
          <w:szCs w:val="28"/>
        </w:rPr>
        <w:t>5</w:t>
      </w:r>
      <w:r w:rsidR="00090AB2" w:rsidRPr="001E3F44">
        <w:rPr>
          <w:rFonts w:eastAsia="Calibri"/>
          <w:bCs/>
          <w:color w:val="auto"/>
          <w:szCs w:val="28"/>
        </w:rPr>
        <w:t xml:space="preserve"> млн</w:t>
      </w:r>
      <w:r w:rsidR="00090AB2" w:rsidRPr="001E3F44">
        <w:rPr>
          <w:rFonts w:eastAsia="Calibri"/>
          <w:b/>
          <w:bCs/>
          <w:color w:val="auto"/>
          <w:szCs w:val="28"/>
        </w:rPr>
        <w:t xml:space="preserve"> </w:t>
      </w:r>
      <w:r w:rsidR="00090AB2" w:rsidRPr="001E3F44">
        <w:rPr>
          <w:rFonts w:eastAsia="Calibri"/>
          <w:bCs/>
          <w:color w:val="auto"/>
          <w:szCs w:val="28"/>
        </w:rPr>
        <w:t>рублей</w:t>
      </w:r>
      <w:r w:rsidR="00E7378E" w:rsidRPr="001E3F44">
        <w:rPr>
          <w:rFonts w:eastAsia="Calibri"/>
          <w:bCs/>
          <w:color w:val="auto"/>
          <w:szCs w:val="28"/>
        </w:rPr>
        <w:t>, в том числе</w:t>
      </w:r>
      <w:r w:rsidR="00E4778B" w:rsidRPr="001E3F44">
        <w:rPr>
          <w:rFonts w:eastAsia="Calibri"/>
          <w:bCs/>
          <w:color w:val="auto"/>
          <w:szCs w:val="28"/>
        </w:rPr>
        <w:t xml:space="preserve"> </w:t>
      </w:r>
      <w:r w:rsidR="000C27BE" w:rsidRPr="001E3F44">
        <w:rPr>
          <w:rFonts w:eastAsia="Calibri"/>
          <w:bCs/>
          <w:color w:val="auto"/>
          <w:szCs w:val="28"/>
        </w:rPr>
        <w:t>за счет</w:t>
      </w:r>
      <w:r w:rsidR="004F653C" w:rsidRPr="001E3F44">
        <w:rPr>
          <w:rFonts w:eastAsia="Calibri"/>
          <w:bCs/>
          <w:color w:val="auto"/>
          <w:szCs w:val="28"/>
        </w:rPr>
        <w:t xml:space="preserve"> средств</w:t>
      </w:r>
      <w:r w:rsidR="00434DC0" w:rsidRPr="001E3F44">
        <w:rPr>
          <w:rFonts w:eastAsia="Calibri"/>
          <w:bCs/>
          <w:color w:val="auto"/>
          <w:szCs w:val="28"/>
        </w:rPr>
        <w:t>:</w:t>
      </w:r>
    </w:p>
    <w:p w14:paraId="25120072" w14:textId="45FAC399" w:rsidR="00E7378E" w:rsidRPr="001E3F44" w:rsidRDefault="00E7378E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pacing w:val="-14"/>
          <w:szCs w:val="28"/>
        </w:rPr>
      </w:pPr>
      <w:r w:rsidRPr="001E3F44">
        <w:rPr>
          <w:rFonts w:eastAsia="Calibri"/>
          <w:bCs/>
          <w:color w:val="auto"/>
          <w:spacing w:val="-14"/>
          <w:szCs w:val="28"/>
        </w:rPr>
        <w:t>-</w:t>
      </w:r>
      <w:r w:rsidR="00E4778B" w:rsidRPr="001E3F44">
        <w:rPr>
          <w:rFonts w:eastAsia="Calibri"/>
          <w:bCs/>
          <w:color w:val="auto"/>
          <w:spacing w:val="-14"/>
          <w:szCs w:val="28"/>
        </w:rPr>
        <w:t xml:space="preserve"> </w:t>
      </w:r>
      <w:r w:rsidR="00090AB2" w:rsidRPr="001E3F44">
        <w:rPr>
          <w:rFonts w:eastAsia="Calibri"/>
          <w:color w:val="auto"/>
          <w:spacing w:val="-14"/>
          <w:szCs w:val="28"/>
        </w:rPr>
        <w:t xml:space="preserve">Федерального фонда обязательного медицинского страхования </w:t>
      </w:r>
      <w:r w:rsidRPr="001E3F44">
        <w:rPr>
          <w:rFonts w:eastAsia="Calibri"/>
          <w:color w:val="auto"/>
          <w:spacing w:val="-14"/>
          <w:szCs w:val="28"/>
        </w:rPr>
        <w:t xml:space="preserve">– </w:t>
      </w:r>
      <w:r w:rsidR="00090AB2" w:rsidRPr="001E3F44">
        <w:rPr>
          <w:rFonts w:eastAsia="Calibri"/>
          <w:color w:val="auto"/>
          <w:spacing w:val="-14"/>
          <w:szCs w:val="28"/>
        </w:rPr>
        <w:t>1</w:t>
      </w:r>
      <w:r w:rsidR="00484C39" w:rsidRPr="001E3F44">
        <w:rPr>
          <w:rFonts w:eastAsia="Calibri"/>
          <w:color w:val="auto"/>
          <w:spacing w:val="-14"/>
          <w:szCs w:val="28"/>
        </w:rPr>
        <w:t> 552,8</w:t>
      </w:r>
      <w:r w:rsidR="00090AB2" w:rsidRPr="001E3F44">
        <w:rPr>
          <w:rFonts w:eastAsia="Calibri"/>
          <w:color w:val="auto"/>
          <w:spacing w:val="-14"/>
          <w:szCs w:val="28"/>
        </w:rPr>
        <w:t xml:space="preserve"> млн</w:t>
      </w:r>
      <w:r w:rsidR="00931A93" w:rsidRPr="001E3F44">
        <w:rPr>
          <w:rFonts w:eastAsia="Calibri"/>
          <w:color w:val="auto"/>
          <w:spacing w:val="-14"/>
          <w:szCs w:val="28"/>
        </w:rPr>
        <w:t>.</w:t>
      </w:r>
      <w:r w:rsidR="00090AB2" w:rsidRPr="001E3F44">
        <w:rPr>
          <w:rFonts w:eastAsia="Calibri"/>
          <w:color w:val="auto"/>
          <w:spacing w:val="-14"/>
          <w:szCs w:val="28"/>
        </w:rPr>
        <w:t xml:space="preserve"> рублей</w:t>
      </w:r>
      <w:r w:rsidRPr="001E3F44">
        <w:rPr>
          <w:rFonts w:eastAsia="Calibri"/>
          <w:color w:val="auto"/>
          <w:spacing w:val="-14"/>
          <w:szCs w:val="28"/>
        </w:rPr>
        <w:t>;</w:t>
      </w:r>
    </w:p>
    <w:p w14:paraId="54CBBB79" w14:textId="77777777" w:rsidR="00E7378E" w:rsidRPr="001E3F44" w:rsidRDefault="00E7378E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E3F44">
        <w:rPr>
          <w:rFonts w:eastAsia="Calibri"/>
          <w:color w:val="auto"/>
          <w:szCs w:val="28"/>
        </w:rPr>
        <w:t xml:space="preserve">- </w:t>
      </w:r>
      <w:r w:rsidR="00090AB2" w:rsidRPr="001E3F44">
        <w:rPr>
          <w:rFonts w:eastAsia="Calibri"/>
          <w:color w:val="auto"/>
          <w:szCs w:val="28"/>
        </w:rPr>
        <w:t xml:space="preserve">Федерального фонда социального страхования </w:t>
      </w:r>
      <w:r w:rsidRPr="001E3F44">
        <w:rPr>
          <w:rFonts w:eastAsia="Calibri"/>
          <w:color w:val="auto"/>
          <w:szCs w:val="28"/>
        </w:rPr>
        <w:t xml:space="preserve">– </w:t>
      </w:r>
      <w:r w:rsidR="00484C39" w:rsidRPr="001E3F44">
        <w:rPr>
          <w:rFonts w:eastAsia="Calibri"/>
          <w:color w:val="auto"/>
          <w:szCs w:val="28"/>
        </w:rPr>
        <w:t>82</w:t>
      </w:r>
      <w:r w:rsidR="00CF4976" w:rsidRPr="001E3F44">
        <w:rPr>
          <w:rFonts w:eastAsia="Calibri"/>
          <w:color w:val="auto"/>
          <w:szCs w:val="28"/>
        </w:rPr>
        <w:t>,0</w:t>
      </w:r>
      <w:r w:rsidR="00484C39" w:rsidRPr="001E3F44">
        <w:rPr>
          <w:rFonts w:eastAsia="Calibri"/>
          <w:color w:val="auto"/>
          <w:szCs w:val="28"/>
        </w:rPr>
        <w:t xml:space="preserve"> </w:t>
      </w:r>
      <w:r w:rsidR="00090AB2" w:rsidRPr="001E3F44">
        <w:rPr>
          <w:rFonts w:eastAsia="Calibri"/>
          <w:color w:val="auto"/>
          <w:szCs w:val="28"/>
        </w:rPr>
        <w:t>млн рублей</w:t>
      </w:r>
      <w:r w:rsidRPr="001E3F44">
        <w:rPr>
          <w:rFonts w:eastAsia="Calibri"/>
          <w:color w:val="auto"/>
          <w:szCs w:val="28"/>
        </w:rPr>
        <w:t>;</w:t>
      </w:r>
    </w:p>
    <w:p w14:paraId="2FC6EDF2" w14:textId="4F2DD48E" w:rsidR="00C76901" w:rsidRPr="001E3F44" w:rsidRDefault="00E7378E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E3F44">
        <w:rPr>
          <w:rFonts w:eastAsia="Calibri"/>
          <w:color w:val="auto"/>
          <w:szCs w:val="28"/>
        </w:rPr>
        <w:t xml:space="preserve">- </w:t>
      </w:r>
      <w:r w:rsidR="004F653C" w:rsidRPr="001E3F44">
        <w:rPr>
          <w:rFonts w:eastAsia="Calibri"/>
          <w:color w:val="auto"/>
          <w:szCs w:val="28"/>
        </w:rPr>
        <w:t>муниципальных</w:t>
      </w:r>
      <w:r w:rsidR="000C27BE" w:rsidRPr="001E3F44">
        <w:rPr>
          <w:rFonts w:eastAsia="Calibri"/>
          <w:color w:val="auto"/>
          <w:szCs w:val="28"/>
        </w:rPr>
        <w:t xml:space="preserve"> образований</w:t>
      </w:r>
      <w:r w:rsidRPr="001E3F44">
        <w:rPr>
          <w:rFonts w:eastAsia="Calibri"/>
          <w:color w:val="auto"/>
          <w:szCs w:val="28"/>
        </w:rPr>
        <w:t xml:space="preserve"> – </w:t>
      </w:r>
      <w:r w:rsidR="0089796A" w:rsidRPr="001E3F44">
        <w:rPr>
          <w:rFonts w:eastAsia="Calibri"/>
          <w:color w:val="auto"/>
          <w:szCs w:val="28"/>
        </w:rPr>
        <w:t>1</w:t>
      </w:r>
      <w:r w:rsidR="003D6902" w:rsidRPr="001E3F44">
        <w:rPr>
          <w:rFonts w:eastAsia="Calibri"/>
          <w:color w:val="auto"/>
          <w:szCs w:val="28"/>
        </w:rPr>
        <w:t>12</w:t>
      </w:r>
      <w:r w:rsidR="0089796A" w:rsidRPr="001E3F44">
        <w:rPr>
          <w:rFonts w:eastAsia="Calibri"/>
          <w:color w:val="auto"/>
          <w:szCs w:val="28"/>
        </w:rPr>
        <w:t>,5</w:t>
      </w:r>
      <w:r w:rsidR="00484C39" w:rsidRPr="001E3F44">
        <w:rPr>
          <w:rFonts w:eastAsia="Calibri"/>
          <w:color w:val="auto"/>
          <w:szCs w:val="28"/>
        </w:rPr>
        <w:t xml:space="preserve"> млн рублей</w:t>
      </w:r>
      <w:r w:rsidRPr="001E3F44">
        <w:rPr>
          <w:rFonts w:eastAsia="Calibri"/>
          <w:color w:val="auto"/>
          <w:szCs w:val="28"/>
        </w:rPr>
        <w:t>;</w:t>
      </w:r>
    </w:p>
    <w:p w14:paraId="378572BA" w14:textId="758A2894" w:rsidR="00090AB2" w:rsidRPr="001E3F44" w:rsidRDefault="00E7378E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E3F44">
        <w:rPr>
          <w:rFonts w:eastAsia="Calibri"/>
          <w:color w:val="auto"/>
          <w:szCs w:val="28"/>
        </w:rPr>
        <w:t xml:space="preserve">- </w:t>
      </w:r>
      <w:r w:rsidR="00090AB2" w:rsidRPr="001E3F44">
        <w:rPr>
          <w:rFonts w:eastAsia="Calibri"/>
          <w:color w:val="auto"/>
          <w:szCs w:val="28"/>
        </w:rPr>
        <w:t>ины</w:t>
      </w:r>
      <w:r w:rsidR="004F653C" w:rsidRPr="001E3F44">
        <w:rPr>
          <w:rFonts w:eastAsia="Calibri"/>
          <w:color w:val="auto"/>
          <w:szCs w:val="28"/>
        </w:rPr>
        <w:t>х</w:t>
      </w:r>
      <w:r w:rsidR="00090AB2" w:rsidRPr="001E3F44">
        <w:rPr>
          <w:rFonts w:eastAsia="Calibri"/>
          <w:color w:val="auto"/>
          <w:szCs w:val="28"/>
        </w:rPr>
        <w:t xml:space="preserve"> источник</w:t>
      </w:r>
      <w:r w:rsidR="004F653C" w:rsidRPr="001E3F44">
        <w:rPr>
          <w:rFonts w:eastAsia="Calibri"/>
          <w:color w:val="auto"/>
          <w:szCs w:val="28"/>
        </w:rPr>
        <w:t>ов</w:t>
      </w:r>
      <w:r w:rsidR="00090AB2" w:rsidRPr="001E3F44">
        <w:rPr>
          <w:rFonts w:eastAsia="Calibri"/>
          <w:color w:val="auto"/>
          <w:szCs w:val="28"/>
        </w:rPr>
        <w:t xml:space="preserve"> </w:t>
      </w:r>
      <w:r w:rsidRPr="001E3F44">
        <w:rPr>
          <w:rFonts w:eastAsia="Calibri"/>
          <w:color w:val="auto"/>
          <w:szCs w:val="28"/>
        </w:rPr>
        <w:t xml:space="preserve">– </w:t>
      </w:r>
      <w:r w:rsidR="003D6902" w:rsidRPr="001E3F44">
        <w:rPr>
          <w:rFonts w:eastAsia="Calibri"/>
          <w:color w:val="auto"/>
          <w:szCs w:val="28"/>
        </w:rPr>
        <w:t>57,2</w:t>
      </w:r>
      <w:r w:rsidR="00090AB2" w:rsidRPr="001E3F44">
        <w:rPr>
          <w:rFonts w:eastAsia="Calibri"/>
          <w:color w:val="auto"/>
          <w:szCs w:val="28"/>
        </w:rPr>
        <w:t xml:space="preserve"> млн рублей. </w:t>
      </w:r>
    </w:p>
    <w:p w14:paraId="4D2CA45E" w14:textId="3B8CD06D" w:rsidR="00245C87" w:rsidRDefault="00245C87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E3F44">
        <w:rPr>
          <w:rFonts w:eastAsia="Calibri"/>
          <w:color w:val="auto"/>
          <w:szCs w:val="28"/>
        </w:rPr>
        <w:t xml:space="preserve">С учетом </w:t>
      </w:r>
      <w:r w:rsidR="00C97EFB" w:rsidRPr="001E3F44">
        <w:rPr>
          <w:rFonts w:eastAsia="Calibri"/>
          <w:color w:val="auto"/>
          <w:szCs w:val="28"/>
        </w:rPr>
        <w:t>иных</w:t>
      </w:r>
      <w:r w:rsidR="00AD6855" w:rsidRPr="001E3F44">
        <w:rPr>
          <w:rFonts w:eastAsia="Calibri"/>
          <w:color w:val="auto"/>
          <w:szCs w:val="28"/>
        </w:rPr>
        <w:t xml:space="preserve"> </w:t>
      </w:r>
      <w:r w:rsidR="00366EA0" w:rsidRPr="001E3F44">
        <w:rPr>
          <w:rFonts w:eastAsia="Calibri"/>
          <w:color w:val="auto"/>
          <w:szCs w:val="28"/>
        </w:rPr>
        <w:t>источников финансирования общий объем предусмотренного финансирования на реализацию национальных проектов в Республике Дагестан составляет 30 </w:t>
      </w:r>
      <w:r w:rsidR="001E3F44" w:rsidRPr="001E3F44">
        <w:rPr>
          <w:rFonts w:eastAsia="Calibri"/>
          <w:color w:val="auto"/>
          <w:szCs w:val="28"/>
        </w:rPr>
        <w:t>6</w:t>
      </w:r>
      <w:r w:rsidR="0006315C" w:rsidRPr="001E3F44">
        <w:rPr>
          <w:rFonts w:eastAsia="Calibri"/>
          <w:color w:val="auto"/>
          <w:szCs w:val="28"/>
        </w:rPr>
        <w:t>3</w:t>
      </w:r>
      <w:r w:rsidR="001E3F44" w:rsidRPr="001E3F44">
        <w:rPr>
          <w:rFonts w:eastAsia="Calibri"/>
          <w:color w:val="auto"/>
          <w:szCs w:val="28"/>
        </w:rPr>
        <w:t>8</w:t>
      </w:r>
      <w:r w:rsidR="00366EA0" w:rsidRPr="001E3F44">
        <w:rPr>
          <w:rFonts w:eastAsia="Calibri"/>
          <w:color w:val="auto"/>
          <w:szCs w:val="28"/>
        </w:rPr>
        <w:t>,</w:t>
      </w:r>
      <w:r w:rsidR="001E3F44" w:rsidRPr="001E3F44">
        <w:rPr>
          <w:rFonts w:eastAsia="Calibri"/>
          <w:color w:val="auto"/>
          <w:szCs w:val="28"/>
        </w:rPr>
        <w:t>5</w:t>
      </w:r>
      <w:r w:rsidR="00366EA0" w:rsidRPr="001E3F44">
        <w:rPr>
          <w:rFonts w:eastAsia="Calibri"/>
          <w:color w:val="auto"/>
          <w:szCs w:val="28"/>
        </w:rPr>
        <w:t xml:space="preserve"> млн рублей. </w:t>
      </w:r>
    </w:p>
    <w:p w14:paraId="78A3A55A" w14:textId="0BEF0683" w:rsidR="00C76901" w:rsidRPr="005D1BC3" w:rsidRDefault="0087630E" w:rsidP="00C76901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0" w:name="RANGE!A1:H82"/>
      <w:r w:rsidRPr="005D1BC3">
        <w:rPr>
          <w:rFonts w:eastAsia="Calibri"/>
          <w:b/>
          <w:bCs/>
          <w:color w:val="auto"/>
          <w:szCs w:val="28"/>
        </w:rPr>
        <w:lastRenderedPageBreak/>
        <w:t>3.</w:t>
      </w:r>
      <w:r w:rsidRPr="005D1BC3">
        <w:rPr>
          <w:rFonts w:eastAsia="Calibri"/>
          <w:color w:val="auto"/>
          <w:szCs w:val="28"/>
        </w:rPr>
        <w:t xml:space="preserve"> </w:t>
      </w:r>
      <w:bookmarkStart w:id="1" w:name="_Hlk58668990"/>
      <w:r w:rsidRPr="005D1BC3">
        <w:rPr>
          <w:rFonts w:eastAsia="Calibri"/>
          <w:color w:val="auto"/>
          <w:szCs w:val="28"/>
        </w:rPr>
        <w:t xml:space="preserve">По состоянию на 1 </w:t>
      </w:r>
      <w:r w:rsidR="001E3F44" w:rsidRPr="005D1BC3">
        <w:rPr>
          <w:rFonts w:eastAsia="Calibri"/>
          <w:color w:val="auto"/>
          <w:szCs w:val="28"/>
        </w:rPr>
        <w:t>декабря</w:t>
      </w:r>
      <w:r w:rsidRPr="005D1BC3">
        <w:rPr>
          <w:rFonts w:eastAsia="Calibri"/>
          <w:color w:val="auto"/>
          <w:szCs w:val="28"/>
        </w:rPr>
        <w:t xml:space="preserve"> 2020 года на реализацию национальных проектов профинансированы расходы в сумме </w:t>
      </w:r>
      <w:bookmarkStart w:id="2" w:name="_Hlk58670724"/>
      <w:r w:rsidR="005D1BC3">
        <w:rPr>
          <w:rFonts w:eastAsia="Calibri"/>
          <w:color w:val="auto"/>
          <w:szCs w:val="28"/>
        </w:rPr>
        <w:t>21</w:t>
      </w:r>
      <w:r w:rsidR="00134822" w:rsidRPr="00D46D2E">
        <w:rPr>
          <w:rFonts w:eastAsia="Calibri"/>
          <w:color w:val="FF0000"/>
          <w:szCs w:val="28"/>
        </w:rPr>
        <w:t> </w:t>
      </w:r>
      <w:r w:rsidR="001C59A9" w:rsidRPr="005D1BC3">
        <w:rPr>
          <w:rFonts w:eastAsia="Calibri"/>
          <w:color w:val="auto"/>
          <w:szCs w:val="28"/>
        </w:rPr>
        <w:t>2</w:t>
      </w:r>
      <w:r w:rsidR="005D1BC3" w:rsidRPr="005D1BC3">
        <w:rPr>
          <w:rFonts w:eastAsia="Calibri"/>
          <w:color w:val="auto"/>
          <w:szCs w:val="28"/>
        </w:rPr>
        <w:t>55</w:t>
      </w:r>
      <w:r w:rsidR="00134822" w:rsidRPr="005D1BC3">
        <w:rPr>
          <w:rFonts w:eastAsia="Calibri"/>
          <w:color w:val="auto"/>
          <w:szCs w:val="28"/>
        </w:rPr>
        <w:t>,</w:t>
      </w:r>
      <w:r w:rsidR="005D1BC3" w:rsidRPr="005D1BC3">
        <w:rPr>
          <w:rFonts w:eastAsia="Calibri"/>
          <w:color w:val="auto"/>
          <w:szCs w:val="28"/>
        </w:rPr>
        <w:t>5</w:t>
      </w:r>
      <w:r w:rsidRPr="005D1BC3">
        <w:rPr>
          <w:rFonts w:eastAsia="Calibri"/>
          <w:color w:val="auto"/>
          <w:szCs w:val="28"/>
        </w:rPr>
        <w:t xml:space="preserve"> млн рублей</w:t>
      </w:r>
      <w:bookmarkEnd w:id="2"/>
      <w:r w:rsidRPr="005D1BC3">
        <w:rPr>
          <w:rFonts w:eastAsia="Calibri"/>
          <w:color w:val="auto"/>
          <w:szCs w:val="28"/>
        </w:rPr>
        <w:t xml:space="preserve">, или </w:t>
      </w:r>
      <w:r w:rsidR="005D1BC3" w:rsidRPr="005D1BC3">
        <w:rPr>
          <w:rFonts w:eastAsia="Calibri"/>
          <w:color w:val="auto"/>
          <w:szCs w:val="28"/>
        </w:rPr>
        <w:t>73,7</w:t>
      </w:r>
      <w:r w:rsidRPr="005D1BC3">
        <w:rPr>
          <w:rFonts w:eastAsia="Calibri"/>
          <w:color w:val="auto"/>
          <w:szCs w:val="28"/>
        </w:rPr>
        <w:t xml:space="preserve"> % от объема </w:t>
      </w:r>
      <w:r w:rsidR="00C97EFB" w:rsidRPr="005D1BC3">
        <w:rPr>
          <w:rFonts w:eastAsia="Calibri"/>
          <w:color w:val="auto"/>
          <w:szCs w:val="28"/>
        </w:rPr>
        <w:t>годовых</w:t>
      </w:r>
      <w:r w:rsidRPr="005D1BC3">
        <w:rPr>
          <w:rFonts w:eastAsia="Calibri"/>
          <w:color w:val="auto"/>
          <w:szCs w:val="28"/>
        </w:rPr>
        <w:t xml:space="preserve"> назначений</w:t>
      </w:r>
      <w:r w:rsidR="00650BB2" w:rsidRPr="005D1BC3">
        <w:rPr>
          <w:rFonts w:eastAsia="Calibri"/>
          <w:color w:val="auto"/>
          <w:szCs w:val="28"/>
        </w:rPr>
        <w:t xml:space="preserve"> (28 </w:t>
      </w:r>
      <w:r w:rsidR="005D1BC3" w:rsidRPr="005D1BC3">
        <w:rPr>
          <w:rFonts w:eastAsia="Calibri"/>
          <w:color w:val="auto"/>
          <w:szCs w:val="28"/>
        </w:rPr>
        <w:t>834</w:t>
      </w:r>
      <w:r w:rsidR="00650BB2" w:rsidRPr="005D1BC3">
        <w:rPr>
          <w:rFonts w:eastAsia="Calibri"/>
          <w:color w:val="auto"/>
          <w:szCs w:val="28"/>
        </w:rPr>
        <w:t>,</w:t>
      </w:r>
      <w:r w:rsidR="005D1BC3" w:rsidRPr="005D1BC3">
        <w:rPr>
          <w:rFonts w:eastAsia="Calibri"/>
          <w:color w:val="auto"/>
          <w:szCs w:val="28"/>
        </w:rPr>
        <w:t>0</w:t>
      </w:r>
      <w:r w:rsidR="00650BB2" w:rsidRPr="005D1BC3">
        <w:rPr>
          <w:rFonts w:eastAsia="Calibri"/>
          <w:color w:val="auto"/>
          <w:szCs w:val="28"/>
        </w:rPr>
        <w:t xml:space="preserve"> млн рублей)</w:t>
      </w:r>
      <w:bookmarkEnd w:id="1"/>
      <w:r w:rsidR="00650BB2" w:rsidRPr="005D1BC3">
        <w:rPr>
          <w:rFonts w:eastAsia="Calibri"/>
          <w:color w:val="auto"/>
          <w:szCs w:val="28"/>
        </w:rPr>
        <w:t>,</w:t>
      </w:r>
      <w:r w:rsidR="00C97EFB" w:rsidRPr="005D1BC3">
        <w:rPr>
          <w:rFonts w:eastAsia="Calibri"/>
          <w:color w:val="auto"/>
          <w:szCs w:val="28"/>
        </w:rPr>
        <w:t xml:space="preserve"> </w:t>
      </w:r>
      <w:r w:rsidRPr="005D1BC3">
        <w:rPr>
          <w:rFonts w:eastAsia="Calibri"/>
          <w:color w:val="auto"/>
          <w:szCs w:val="28"/>
        </w:rPr>
        <w:t xml:space="preserve">(информация о финансировании и освоении средств, выделенных на реализацию национальных проектов приведена в приложении № 1). </w:t>
      </w:r>
    </w:p>
    <w:p w14:paraId="685035AF" w14:textId="30786A30" w:rsidR="00C97EFB" w:rsidRPr="005D1BC3" w:rsidRDefault="0087630E" w:rsidP="00685B8B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D1BC3">
        <w:rPr>
          <w:rFonts w:eastAsia="Calibri"/>
          <w:color w:val="auto"/>
          <w:szCs w:val="28"/>
        </w:rPr>
        <w:t>Указанные средства направлены</w:t>
      </w:r>
      <w:r w:rsidR="001E5C69" w:rsidRPr="005D1BC3">
        <w:rPr>
          <w:rFonts w:eastAsia="Calibri"/>
          <w:color w:val="auto"/>
          <w:szCs w:val="28"/>
        </w:rPr>
        <w:t xml:space="preserve"> </w:t>
      </w:r>
      <w:r w:rsidRPr="005D1BC3">
        <w:rPr>
          <w:rFonts w:eastAsia="Calibri"/>
          <w:color w:val="auto"/>
          <w:szCs w:val="28"/>
        </w:rPr>
        <w:t xml:space="preserve">на финансирование </w:t>
      </w:r>
      <w:r w:rsidR="005F3887" w:rsidRPr="005D1BC3">
        <w:rPr>
          <w:rFonts w:eastAsia="Calibri"/>
          <w:color w:val="auto"/>
          <w:szCs w:val="28"/>
        </w:rPr>
        <w:t>3</w:t>
      </w:r>
      <w:r w:rsidR="002A43DE" w:rsidRPr="005D1BC3">
        <w:rPr>
          <w:rFonts w:eastAsia="Calibri"/>
          <w:color w:val="auto"/>
          <w:szCs w:val="28"/>
        </w:rPr>
        <w:t>3</w:t>
      </w:r>
      <w:r w:rsidRPr="005D1BC3">
        <w:rPr>
          <w:rFonts w:eastAsia="Calibri"/>
          <w:color w:val="auto"/>
          <w:szCs w:val="28"/>
        </w:rPr>
        <w:t xml:space="preserve"> региональн</w:t>
      </w:r>
      <w:r w:rsidR="002A43DE" w:rsidRPr="005D1BC3">
        <w:rPr>
          <w:rFonts w:eastAsia="Calibri"/>
          <w:color w:val="auto"/>
          <w:szCs w:val="28"/>
        </w:rPr>
        <w:t>ых</w:t>
      </w:r>
      <w:r w:rsidRPr="005D1BC3">
        <w:rPr>
          <w:rFonts w:eastAsia="Calibri"/>
          <w:color w:val="auto"/>
          <w:szCs w:val="28"/>
        </w:rPr>
        <w:t xml:space="preserve"> проект</w:t>
      </w:r>
      <w:r w:rsidR="002A43DE" w:rsidRPr="005D1BC3">
        <w:rPr>
          <w:rFonts w:eastAsia="Calibri"/>
          <w:color w:val="auto"/>
          <w:szCs w:val="28"/>
        </w:rPr>
        <w:t xml:space="preserve">ов в рамках 10 национальных проектов, по которым предусмотрено финансирование в 2020 году.  </w:t>
      </w:r>
    </w:p>
    <w:p w14:paraId="688ECA26" w14:textId="6CB9404B" w:rsidR="00963C40" w:rsidRPr="00D707CC" w:rsidRDefault="00EC7F39" w:rsidP="00EC7F39">
      <w:pPr>
        <w:widowControl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707CC">
        <w:rPr>
          <w:rFonts w:eastAsia="Calibri"/>
          <w:color w:val="auto"/>
          <w:szCs w:val="28"/>
        </w:rPr>
        <w:t>Кассовое исполнение составило 1</w:t>
      </w:r>
      <w:r w:rsidR="00D707CC" w:rsidRPr="00D707CC">
        <w:rPr>
          <w:rFonts w:eastAsia="Calibri"/>
          <w:color w:val="auto"/>
          <w:szCs w:val="28"/>
        </w:rPr>
        <w:t>5</w:t>
      </w:r>
      <w:r w:rsidRPr="00D707CC">
        <w:rPr>
          <w:rFonts w:eastAsia="Calibri"/>
          <w:color w:val="auto"/>
          <w:szCs w:val="28"/>
        </w:rPr>
        <w:t> </w:t>
      </w:r>
      <w:r w:rsidR="00223E3E">
        <w:rPr>
          <w:rFonts w:eastAsia="Calibri"/>
          <w:color w:val="auto"/>
          <w:szCs w:val="28"/>
        </w:rPr>
        <w:t>68</w:t>
      </w:r>
      <w:r w:rsidR="009445BD">
        <w:rPr>
          <w:rFonts w:eastAsia="Calibri"/>
          <w:color w:val="auto"/>
          <w:szCs w:val="28"/>
        </w:rPr>
        <w:t>0</w:t>
      </w:r>
      <w:r w:rsidRPr="00D707CC">
        <w:rPr>
          <w:rFonts w:eastAsia="Calibri"/>
          <w:color w:val="auto"/>
          <w:szCs w:val="28"/>
        </w:rPr>
        <w:t>,</w:t>
      </w:r>
      <w:r w:rsidR="009445BD">
        <w:rPr>
          <w:rFonts w:eastAsia="Calibri"/>
          <w:color w:val="auto"/>
          <w:szCs w:val="28"/>
        </w:rPr>
        <w:t>2</w:t>
      </w:r>
      <w:r w:rsidRPr="00D707CC">
        <w:rPr>
          <w:rFonts w:eastAsia="Calibri"/>
          <w:color w:val="auto"/>
          <w:szCs w:val="28"/>
        </w:rPr>
        <w:t xml:space="preserve"> млн рублей, или</w:t>
      </w:r>
      <w:r w:rsidR="0093291B" w:rsidRPr="00D707CC">
        <w:rPr>
          <w:rFonts w:eastAsia="Calibri"/>
          <w:color w:val="auto"/>
          <w:szCs w:val="28"/>
        </w:rPr>
        <w:t xml:space="preserve"> </w:t>
      </w:r>
      <w:r w:rsidR="00D707CC" w:rsidRPr="00D707CC">
        <w:rPr>
          <w:rFonts w:eastAsia="Calibri"/>
          <w:color w:val="auto"/>
          <w:szCs w:val="28"/>
        </w:rPr>
        <w:t>7</w:t>
      </w:r>
      <w:r w:rsidR="0057549C">
        <w:rPr>
          <w:rFonts w:eastAsia="Calibri"/>
          <w:color w:val="auto"/>
          <w:szCs w:val="28"/>
        </w:rPr>
        <w:t>3</w:t>
      </w:r>
      <w:r w:rsidR="00D707CC" w:rsidRPr="00D707CC">
        <w:rPr>
          <w:rFonts w:eastAsia="Calibri"/>
          <w:color w:val="auto"/>
          <w:szCs w:val="28"/>
        </w:rPr>
        <w:t>,</w:t>
      </w:r>
      <w:r w:rsidR="0057549C">
        <w:rPr>
          <w:rFonts w:eastAsia="Calibri"/>
          <w:color w:val="auto"/>
          <w:szCs w:val="28"/>
        </w:rPr>
        <w:t>8</w:t>
      </w:r>
      <w:r w:rsidRPr="00D707CC">
        <w:rPr>
          <w:rFonts w:eastAsia="Calibri"/>
          <w:color w:val="auto"/>
          <w:szCs w:val="28"/>
        </w:rPr>
        <w:t xml:space="preserve"> % от объема финансирования (</w:t>
      </w:r>
      <w:r w:rsidR="00D707CC" w:rsidRPr="00D707CC">
        <w:rPr>
          <w:rFonts w:eastAsia="Calibri"/>
          <w:color w:val="auto"/>
          <w:szCs w:val="28"/>
        </w:rPr>
        <w:t>21</w:t>
      </w:r>
      <w:r w:rsidR="0057549C">
        <w:rPr>
          <w:rFonts w:eastAsia="Calibri"/>
          <w:color w:val="auto"/>
          <w:szCs w:val="28"/>
        </w:rPr>
        <w:t xml:space="preserve"> </w:t>
      </w:r>
      <w:r w:rsidR="00D707CC" w:rsidRPr="00D707CC">
        <w:rPr>
          <w:rFonts w:eastAsia="Calibri"/>
          <w:color w:val="auto"/>
          <w:szCs w:val="28"/>
        </w:rPr>
        <w:t>255,5</w:t>
      </w:r>
      <w:r w:rsidRPr="00D707CC">
        <w:rPr>
          <w:rFonts w:eastAsia="Calibri"/>
          <w:color w:val="auto"/>
          <w:szCs w:val="28"/>
        </w:rPr>
        <w:t>) млн рублей</w:t>
      </w:r>
      <w:r w:rsidR="00670525">
        <w:rPr>
          <w:rFonts w:eastAsia="Calibri"/>
          <w:color w:val="auto"/>
          <w:szCs w:val="28"/>
        </w:rPr>
        <w:t>,</w:t>
      </w:r>
      <w:r w:rsidRPr="00D707CC">
        <w:rPr>
          <w:rFonts w:eastAsia="Calibri"/>
          <w:color w:val="auto"/>
          <w:szCs w:val="28"/>
        </w:rPr>
        <w:t xml:space="preserve"> </w:t>
      </w:r>
      <w:bookmarkStart w:id="3" w:name="_Hlk41661989"/>
      <w:r w:rsidRPr="00D707CC">
        <w:rPr>
          <w:rFonts w:eastAsia="Calibri"/>
          <w:color w:val="auto"/>
          <w:szCs w:val="28"/>
        </w:rPr>
        <w:t xml:space="preserve">и </w:t>
      </w:r>
      <w:bookmarkStart w:id="4" w:name="_Hlk58673396"/>
      <w:r w:rsidR="00D707CC" w:rsidRPr="00D707CC">
        <w:rPr>
          <w:rFonts w:eastAsia="Calibri"/>
          <w:color w:val="auto"/>
          <w:szCs w:val="28"/>
        </w:rPr>
        <w:t>5</w:t>
      </w:r>
      <w:r w:rsidR="0057549C">
        <w:rPr>
          <w:rFonts w:eastAsia="Calibri"/>
          <w:color w:val="auto"/>
          <w:szCs w:val="28"/>
        </w:rPr>
        <w:t>4</w:t>
      </w:r>
      <w:r w:rsidR="00D707CC" w:rsidRPr="00D707CC">
        <w:rPr>
          <w:rFonts w:eastAsia="Calibri"/>
          <w:color w:val="auto"/>
          <w:szCs w:val="28"/>
        </w:rPr>
        <w:t>,</w:t>
      </w:r>
      <w:r w:rsidR="009445BD">
        <w:rPr>
          <w:rFonts w:eastAsia="Calibri"/>
          <w:color w:val="auto"/>
          <w:szCs w:val="28"/>
        </w:rPr>
        <w:t>4</w:t>
      </w:r>
      <w:r w:rsidRPr="00D707CC">
        <w:rPr>
          <w:rFonts w:eastAsia="Calibri"/>
          <w:color w:val="auto"/>
          <w:szCs w:val="28"/>
        </w:rPr>
        <w:t xml:space="preserve"> % объема годовых назначений на 2020 год (28 </w:t>
      </w:r>
      <w:r w:rsidR="00D707CC" w:rsidRPr="00D707CC">
        <w:rPr>
          <w:rFonts w:eastAsia="Calibri"/>
          <w:color w:val="auto"/>
          <w:szCs w:val="28"/>
        </w:rPr>
        <w:t>8</w:t>
      </w:r>
      <w:r w:rsidRPr="00D707CC">
        <w:rPr>
          <w:rFonts w:eastAsia="Calibri"/>
          <w:color w:val="auto"/>
          <w:szCs w:val="28"/>
        </w:rPr>
        <w:t>34,</w:t>
      </w:r>
      <w:r w:rsidR="00D707CC" w:rsidRPr="00D707CC">
        <w:rPr>
          <w:rFonts w:eastAsia="Calibri"/>
          <w:color w:val="auto"/>
          <w:szCs w:val="28"/>
        </w:rPr>
        <w:t>0</w:t>
      </w:r>
      <w:r w:rsidRPr="00D707CC">
        <w:rPr>
          <w:rFonts w:eastAsia="Calibri"/>
          <w:color w:val="auto"/>
          <w:szCs w:val="28"/>
        </w:rPr>
        <w:t xml:space="preserve"> млн рублей).</w:t>
      </w:r>
      <w:bookmarkEnd w:id="3"/>
      <w:r w:rsidR="004C38A5" w:rsidRPr="00D707CC">
        <w:rPr>
          <w:rFonts w:eastAsia="Calibri"/>
          <w:color w:val="auto"/>
          <w:szCs w:val="28"/>
        </w:rPr>
        <w:t xml:space="preserve"> </w:t>
      </w:r>
    </w:p>
    <w:bookmarkEnd w:id="4"/>
    <w:p w14:paraId="0D6A9A30" w14:textId="2DF5A26C" w:rsidR="00547A9C" w:rsidRDefault="00547A9C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4364D5A9" w14:textId="36D96EAD" w:rsidR="004E0ADE" w:rsidRDefault="004E0ADE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67251D70" w14:textId="77777777" w:rsidR="004E0ADE" w:rsidRPr="0058537C" w:rsidRDefault="004E0ADE" w:rsidP="004E0AD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6"/>
          <w:szCs w:val="26"/>
        </w:rPr>
      </w:pPr>
      <w:r w:rsidRPr="0058537C">
        <w:rPr>
          <w:rFonts w:eastAsia="Calibri"/>
          <w:b/>
          <w:bCs/>
          <w:color w:val="002060"/>
          <w:sz w:val="26"/>
          <w:szCs w:val="26"/>
        </w:rPr>
        <w:t>Динамика финансирования и освоения бюджетных ассигнований,</w:t>
      </w:r>
    </w:p>
    <w:p w14:paraId="15E74801" w14:textId="77777777" w:rsidR="004E0ADE" w:rsidRPr="0058537C" w:rsidRDefault="004E0ADE" w:rsidP="004E0AD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6"/>
          <w:szCs w:val="26"/>
        </w:rPr>
      </w:pPr>
      <w:r w:rsidRPr="0058537C">
        <w:rPr>
          <w:rFonts w:eastAsia="Calibri"/>
          <w:b/>
          <w:bCs/>
          <w:color w:val="002060"/>
          <w:sz w:val="26"/>
          <w:szCs w:val="26"/>
        </w:rPr>
        <w:t xml:space="preserve">выделенных на реализацию национальных (региональных) </w:t>
      </w:r>
    </w:p>
    <w:p w14:paraId="64C1FA92" w14:textId="77777777" w:rsidR="004E0ADE" w:rsidRPr="0058537C" w:rsidRDefault="004E0ADE" w:rsidP="004E0AD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6"/>
          <w:szCs w:val="26"/>
        </w:rPr>
      </w:pPr>
      <w:r w:rsidRPr="0058537C">
        <w:rPr>
          <w:rFonts w:eastAsia="Calibri"/>
          <w:b/>
          <w:bCs/>
          <w:color w:val="002060"/>
          <w:sz w:val="26"/>
          <w:szCs w:val="26"/>
        </w:rPr>
        <w:t>проектов в Республике Дагестан в 2020 году</w:t>
      </w:r>
    </w:p>
    <w:p w14:paraId="4E77BF29" w14:textId="00B69353" w:rsidR="004E0ADE" w:rsidRPr="0058537C" w:rsidRDefault="004E0ADE" w:rsidP="004E0ADE">
      <w:pPr>
        <w:spacing w:after="0" w:line="240" w:lineRule="auto"/>
        <w:ind w:left="0" w:firstLine="0"/>
        <w:jc w:val="right"/>
        <w:rPr>
          <w:rFonts w:eastAsia="Calibri"/>
          <w:b/>
          <w:bCs/>
          <w:color w:val="002060"/>
          <w:sz w:val="26"/>
          <w:szCs w:val="26"/>
        </w:rPr>
      </w:pPr>
      <w:r w:rsidRPr="0058537C">
        <w:rPr>
          <w:rFonts w:eastAsia="Calibri"/>
          <w:b/>
          <w:bCs/>
          <w:color w:val="002060"/>
          <w:sz w:val="26"/>
          <w:szCs w:val="26"/>
        </w:rPr>
        <w:t>млн рублей</w:t>
      </w:r>
    </w:p>
    <w:p w14:paraId="46894974" w14:textId="1BD3C1BB" w:rsidR="004E0ADE" w:rsidRDefault="004E0ADE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25BBED90" w14:textId="1F9429D3" w:rsidR="004E0ADE" w:rsidRDefault="002B0367" w:rsidP="0058537C">
      <w:pPr>
        <w:spacing w:after="0" w:line="240" w:lineRule="auto"/>
        <w:ind w:left="-284" w:firstLine="0"/>
        <w:jc w:val="center"/>
        <w:rPr>
          <w:rFonts w:eastAsia="Calibri"/>
          <w:b/>
          <w:bCs/>
          <w:color w:val="002060"/>
          <w:sz w:val="24"/>
          <w:szCs w:val="24"/>
        </w:rPr>
      </w:pPr>
      <w:r>
        <w:rPr>
          <w:rFonts w:eastAsia="Calibri"/>
          <w:b/>
          <w:bCs/>
          <w:noProof/>
          <w:color w:val="002060"/>
          <w:sz w:val="24"/>
          <w:szCs w:val="24"/>
        </w:rPr>
        <w:drawing>
          <wp:inline distT="0" distB="0" distL="0" distR="0" wp14:anchorId="66F7FA1E" wp14:editId="1BE86A99">
            <wp:extent cx="6641787" cy="42113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750" cy="422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03A88" w14:textId="7202424E" w:rsidR="004E0ADE" w:rsidRDefault="004E0ADE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5BB68E70" w14:textId="0583524E" w:rsidR="004E0ADE" w:rsidRDefault="004E0ADE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19F9383B" w14:textId="08EEE443" w:rsidR="004E0ADE" w:rsidRDefault="004E0ADE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4FB793FD" w14:textId="184801CA" w:rsidR="004E0ADE" w:rsidRDefault="004E0ADE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1D7965BF" w14:textId="042633E3" w:rsidR="002B0367" w:rsidRDefault="002B0367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48A14589" w14:textId="77777777" w:rsidR="002B0367" w:rsidRDefault="002B0367" w:rsidP="00CF425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 w:val="24"/>
          <w:szCs w:val="24"/>
        </w:rPr>
      </w:pPr>
    </w:p>
    <w:p w14:paraId="11DC3ECA" w14:textId="7E2BDC71" w:rsidR="005E6352" w:rsidRPr="002B1F0F" w:rsidRDefault="002B1F0F" w:rsidP="00C37FCF">
      <w:pPr>
        <w:widowControl w:val="0"/>
        <w:spacing w:before="120" w:after="0" w:line="360" w:lineRule="exact"/>
        <w:ind w:left="0" w:firstLine="709"/>
        <w:rPr>
          <w:rFonts w:eastAsia="Calibri"/>
          <w:b/>
          <w:color w:val="002060"/>
          <w:szCs w:val="28"/>
        </w:rPr>
      </w:pPr>
      <w:r>
        <w:rPr>
          <w:rFonts w:eastAsia="Calibri"/>
          <w:b/>
          <w:color w:val="002060"/>
          <w:szCs w:val="28"/>
        </w:rPr>
        <w:lastRenderedPageBreak/>
        <w:t xml:space="preserve">4. </w:t>
      </w:r>
      <w:r w:rsidR="002E2E28" w:rsidRPr="002B1F0F">
        <w:rPr>
          <w:rFonts w:eastAsia="Calibri"/>
          <w:b/>
          <w:color w:val="002060"/>
          <w:szCs w:val="28"/>
        </w:rPr>
        <w:t>Проведенный анализ</w:t>
      </w:r>
      <w:r w:rsidR="005E6352" w:rsidRPr="002B1F0F">
        <w:rPr>
          <w:rFonts w:eastAsia="Calibri"/>
          <w:b/>
          <w:color w:val="002060"/>
          <w:szCs w:val="28"/>
        </w:rPr>
        <w:t xml:space="preserve"> финансирования и освоения средств, выделенных на реализацию национальных (региональных) проектов показал следующее.</w:t>
      </w:r>
    </w:p>
    <w:p w14:paraId="51A86CB7" w14:textId="3604FEB9" w:rsidR="00985AE2" w:rsidRPr="00F66C1A" w:rsidRDefault="005E6352" w:rsidP="0058537C">
      <w:pPr>
        <w:widowControl w:val="0"/>
        <w:spacing w:before="120"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r w:rsidRPr="00F66C1A">
        <w:rPr>
          <w:rFonts w:eastAsia="Calibri"/>
          <w:b/>
          <w:bCs/>
          <w:color w:val="000000" w:themeColor="text1"/>
          <w:szCs w:val="28"/>
        </w:rPr>
        <w:t>4.1.</w:t>
      </w:r>
      <w:r w:rsidRPr="00F66C1A">
        <w:rPr>
          <w:rFonts w:eastAsia="Calibri"/>
          <w:color w:val="000000" w:themeColor="text1"/>
          <w:szCs w:val="28"/>
        </w:rPr>
        <w:t xml:space="preserve"> Н</w:t>
      </w:r>
      <w:r w:rsidR="00B146E2" w:rsidRPr="00F66C1A">
        <w:rPr>
          <w:rFonts w:eastAsia="Calibri"/>
          <w:color w:val="000000" w:themeColor="text1"/>
          <w:szCs w:val="28"/>
        </w:rPr>
        <w:t xml:space="preserve">а 1 </w:t>
      </w:r>
      <w:r w:rsidR="00F66C1A" w:rsidRPr="00F66C1A">
        <w:rPr>
          <w:rFonts w:eastAsia="Calibri"/>
          <w:color w:val="000000" w:themeColor="text1"/>
          <w:szCs w:val="28"/>
        </w:rPr>
        <w:t>декабря</w:t>
      </w:r>
      <w:r w:rsidR="00A27EE4" w:rsidRPr="00F66C1A">
        <w:rPr>
          <w:rFonts w:eastAsia="Calibri"/>
          <w:color w:val="000000" w:themeColor="text1"/>
          <w:szCs w:val="28"/>
        </w:rPr>
        <w:t xml:space="preserve"> </w:t>
      </w:r>
      <w:r w:rsidR="00B146E2" w:rsidRPr="00F66C1A">
        <w:rPr>
          <w:rFonts w:eastAsia="Calibri"/>
          <w:color w:val="000000" w:themeColor="text1"/>
          <w:szCs w:val="28"/>
        </w:rPr>
        <w:t xml:space="preserve">2020 </w:t>
      </w:r>
      <w:r w:rsidR="008A4111" w:rsidRPr="00F66C1A">
        <w:rPr>
          <w:rFonts w:eastAsia="Calibri"/>
          <w:color w:val="000000" w:themeColor="text1"/>
          <w:szCs w:val="28"/>
        </w:rPr>
        <w:t xml:space="preserve">года </w:t>
      </w:r>
      <w:r w:rsidRPr="00F66C1A">
        <w:rPr>
          <w:rFonts w:eastAsia="Calibri"/>
          <w:color w:val="000000" w:themeColor="text1"/>
          <w:szCs w:val="28"/>
        </w:rPr>
        <w:t>н</w:t>
      </w:r>
      <w:r w:rsidR="008A4111" w:rsidRPr="00F66C1A">
        <w:rPr>
          <w:rFonts w:eastAsia="Calibri"/>
          <w:color w:val="000000" w:themeColor="text1"/>
          <w:szCs w:val="28"/>
        </w:rPr>
        <w:t xml:space="preserve">аибольший уровень </w:t>
      </w:r>
      <w:r w:rsidR="00783C18" w:rsidRPr="00F66C1A">
        <w:rPr>
          <w:rFonts w:eastAsia="Calibri"/>
          <w:color w:val="000000" w:themeColor="text1"/>
          <w:szCs w:val="28"/>
        </w:rPr>
        <w:t xml:space="preserve">исполнения </w:t>
      </w:r>
      <w:r w:rsidR="002E2E28" w:rsidRPr="00F66C1A">
        <w:rPr>
          <w:rFonts w:eastAsia="Calibri"/>
          <w:color w:val="000000" w:themeColor="text1"/>
          <w:szCs w:val="28"/>
        </w:rPr>
        <w:t xml:space="preserve">расходов к годовым назначениям </w:t>
      </w:r>
      <w:r w:rsidR="00A27EE4" w:rsidRPr="00F66C1A">
        <w:rPr>
          <w:rFonts w:eastAsia="Calibri"/>
          <w:color w:val="000000" w:themeColor="text1"/>
          <w:szCs w:val="28"/>
        </w:rPr>
        <w:t xml:space="preserve">определен </w:t>
      </w:r>
      <w:r w:rsidR="002E2E28" w:rsidRPr="00F66C1A">
        <w:rPr>
          <w:rFonts w:eastAsia="Calibri"/>
          <w:color w:val="000000" w:themeColor="text1"/>
          <w:szCs w:val="28"/>
        </w:rPr>
        <w:t>по национальным проектам</w:t>
      </w:r>
      <w:r w:rsidR="00A27EE4" w:rsidRPr="00F66C1A">
        <w:rPr>
          <w:rFonts w:eastAsia="Calibri"/>
          <w:color w:val="000000" w:themeColor="text1"/>
          <w:szCs w:val="28"/>
        </w:rPr>
        <w:t xml:space="preserve">: </w:t>
      </w:r>
      <w:r w:rsidR="003D6902" w:rsidRPr="00F66C1A">
        <w:rPr>
          <w:rFonts w:eastAsia="Calibri"/>
          <w:color w:val="000000" w:themeColor="text1"/>
          <w:szCs w:val="28"/>
        </w:rPr>
        <w:t xml:space="preserve">«Культура» – </w:t>
      </w:r>
      <w:r w:rsidR="000D4849">
        <w:rPr>
          <w:rFonts w:eastAsia="Calibri"/>
          <w:color w:val="000000" w:themeColor="text1"/>
          <w:szCs w:val="28"/>
        </w:rPr>
        <w:br/>
      </w:r>
      <w:r w:rsidR="003D6902" w:rsidRPr="00F66C1A">
        <w:rPr>
          <w:rFonts w:eastAsia="Calibri"/>
          <w:color w:val="000000" w:themeColor="text1"/>
          <w:szCs w:val="28"/>
        </w:rPr>
        <w:t>9</w:t>
      </w:r>
      <w:r w:rsidR="00F66C1A" w:rsidRPr="00F66C1A">
        <w:rPr>
          <w:rFonts w:eastAsia="Calibri"/>
          <w:color w:val="000000" w:themeColor="text1"/>
          <w:szCs w:val="28"/>
        </w:rPr>
        <w:t>8,1</w:t>
      </w:r>
      <w:r w:rsidR="003D6902" w:rsidRPr="00F66C1A">
        <w:rPr>
          <w:rFonts w:eastAsia="Calibri"/>
          <w:color w:val="000000" w:themeColor="text1"/>
          <w:szCs w:val="28"/>
        </w:rPr>
        <w:t xml:space="preserve"> %,</w:t>
      </w:r>
      <w:r w:rsidR="00A27EE4" w:rsidRPr="00F66C1A">
        <w:rPr>
          <w:rFonts w:eastAsia="Calibri"/>
          <w:color w:val="000000" w:themeColor="text1"/>
          <w:szCs w:val="28"/>
        </w:rPr>
        <w:t xml:space="preserve"> </w:t>
      </w:r>
      <w:r w:rsidR="00AA51D9" w:rsidRPr="00F66C1A">
        <w:rPr>
          <w:rFonts w:eastAsia="Calibri"/>
          <w:color w:val="000000" w:themeColor="text1"/>
          <w:szCs w:val="28"/>
        </w:rPr>
        <w:t xml:space="preserve">«Жилье и городская среда» - </w:t>
      </w:r>
      <w:r w:rsidR="00F66C1A" w:rsidRPr="00F66C1A">
        <w:rPr>
          <w:rFonts w:eastAsia="Calibri"/>
          <w:color w:val="000000" w:themeColor="text1"/>
          <w:szCs w:val="28"/>
        </w:rPr>
        <w:t>80,9</w:t>
      </w:r>
      <w:r w:rsidR="00AA51D9" w:rsidRPr="00F66C1A">
        <w:rPr>
          <w:rFonts w:eastAsia="Calibri"/>
          <w:color w:val="000000" w:themeColor="text1"/>
          <w:szCs w:val="28"/>
        </w:rPr>
        <w:t xml:space="preserve"> %</w:t>
      </w:r>
      <w:r w:rsidR="00A11EBD" w:rsidRPr="00F66C1A">
        <w:rPr>
          <w:rFonts w:eastAsia="Calibri"/>
          <w:color w:val="000000" w:themeColor="text1"/>
          <w:szCs w:val="28"/>
        </w:rPr>
        <w:t xml:space="preserve">. </w:t>
      </w:r>
      <w:r w:rsidR="00AA51D9" w:rsidRPr="00F66C1A">
        <w:rPr>
          <w:rFonts w:eastAsia="Calibri"/>
          <w:color w:val="000000" w:themeColor="text1"/>
          <w:szCs w:val="28"/>
        </w:rPr>
        <w:t xml:space="preserve"> </w:t>
      </w:r>
      <w:r w:rsidR="000D4849">
        <w:rPr>
          <w:rFonts w:eastAsia="Calibri"/>
          <w:color w:val="000000" w:themeColor="text1"/>
          <w:szCs w:val="28"/>
        </w:rPr>
        <w:t xml:space="preserve">По национальному проекту </w:t>
      </w:r>
      <w:r w:rsidR="000D4849" w:rsidRPr="00F66C1A">
        <w:rPr>
          <w:rFonts w:eastAsia="Calibri"/>
          <w:color w:val="000000" w:themeColor="text1"/>
          <w:szCs w:val="28"/>
        </w:rPr>
        <w:t xml:space="preserve">«Международная кооперация и экспорт» </w:t>
      </w:r>
      <w:r w:rsidR="000D4849">
        <w:rPr>
          <w:rFonts w:eastAsia="Calibri"/>
          <w:color w:val="000000" w:themeColor="text1"/>
          <w:szCs w:val="28"/>
        </w:rPr>
        <w:t>средства освоены в полном объеме.</w:t>
      </w:r>
    </w:p>
    <w:p w14:paraId="1382B675" w14:textId="19E349E1" w:rsidR="001C2D7D" w:rsidRPr="00993994" w:rsidRDefault="008A4111" w:rsidP="0058537C">
      <w:pPr>
        <w:widowControl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r w:rsidRPr="00993994">
        <w:rPr>
          <w:rFonts w:eastAsia="Calibri"/>
          <w:color w:val="000000" w:themeColor="text1"/>
          <w:szCs w:val="28"/>
        </w:rPr>
        <w:t>Н</w:t>
      </w:r>
      <w:r w:rsidR="00BA06A8">
        <w:rPr>
          <w:rFonts w:eastAsia="Calibri"/>
          <w:color w:val="000000" w:themeColor="text1"/>
          <w:szCs w:val="28"/>
        </w:rPr>
        <w:t>изкий</w:t>
      </w:r>
      <w:r w:rsidRPr="00993994">
        <w:rPr>
          <w:rFonts w:eastAsia="Calibri"/>
          <w:color w:val="000000" w:themeColor="text1"/>
          <w:szCs w:val="28"/>
        </w:rPr>
        <w:t xml:space="preserve"> уровень </w:t>
      </w:r>
      <w:r w:rsidR="002E2E28" w:rsidRPr="00993994">
        <w:rPr>
          <w:rFonts w:eastAsia="Calibri"/>
          <w:color w:val="000000" w:themeColor="text1"/>
          <w:szCs w:val="28"/>
        </w:rPr>
        <w:t xml:space="preserve">освоения </w:t>
      </w:r>
      <w:r w:rsidRPr="00993994">
        <w:rPr>
          <w:rFonts w:eastAsia="Calibri"/>
          <w:color w:val="000000" w:themeColor="text1"/>
          <w:szCs w:val="28"/>
        </w:rPr>
        <w:t>сложился по национальн</w:t>
      </w:r>
      <w:r w:rsidR="002E2E28" w:rsidRPr="00993994">
        <w:rPr>
          <w:rFonts w:eastAsia="Calibri"/>
          <w:color w:val="000000" w:themeColor="text1"/>
          <w:szCs w:val="28"/>
        </w:rPr>
        <w:t xml:space="preserve">ым </w:t>
      </w:r>
      <w:r w:rsidRPr="00993994">
        <w:rPr>
          <w:rFonts w:eastAsia="Calibri"/>
          <w:color w:val="000000" w:themeColor="text1"/>
          <w:szCs w:val="28"/>
        </w:rPr>
        <w:t>проект</w:t>
      </w:r>
      <w:r w:rsidR="002E2E28" w:rsidRPr="00993994">
        <w:rPr>
          <w:rFonts w:eastAsia="Calibri"/>
          <w:color w:val="000000" w:themeColor="text1"/>
          <w:szCs w:val="28"/>
        </w:rPr>
        <w:t xml:space="preserve">ам </w:t>
      </w:r>
      <w:r w:rsidR="0080252E" w:rsidRPr="00993994">
        <w:rPr>
          <w:rFonts w:eastAsia="Calibri"/>
          <w:color w:val="000000" w:themeColor="text1"/>
          <w:szCs w:val="28"/>
        </w:rPr>
        <w:t xml:space="preserve">«Здравоохранение» – </w:t>
      </w:r>
      <w:r w:rsidR="003D6902" w:rsidRPr="00993994">
        <w:rPr>
          <w:rFonts w:eastAsia="Calibri"/>
          <w:color w:val="000000" w:themeColor="text1"/>
          <w:szCs w:val="28"/>
        </w:rPr>
        <w:t>2</w:t>
      </w:r>
      <w:r w:rsidR="00F66C1A" w:rsidRPr="00993994">
        <w:rPr>
          <w:rFonts w:eastAsia="Calibri"/>
          <w:color w:val="000000" w:themeColor="text1"/>
          <w:szCs w:val="28"/>
        </w:rPr>
        <w:t>8,8</w:t>
      </w:r>
      <w:r w:rsidR="0080252E" w:rsidRPr="00993994">
        <w:rPr>
          <w:rFonts w:eastAsia="Calibri"/>
          <w:color w:val="000000" w:themeColor="text1"/>
          <w:szCs w:val="28"/>
        </w:rPr>
        <w:t xml:space="preserve"> %, «Малое и среднее предпринимательство и поддержка индивидуальной предпринимательской инициативы» - </w:t>
      </w:r>
      <w:r w:rsidR="00993994" w:rsidRPr="00993994">
        <w:rPr>
          <w:rFonts w:eastAsia="Calibri"/>
          <w:color w:val="000000" w:themeColor="text1"/>
          <w:szCs w:val="28"/>
        </w:rPr>
        <w:t>38,7</w:t>
      </w:r>
      <w:r w:rsidR="0080252E" w:rsidRPr="00993994">
        <w:rPr>
          <w:rFonts w:eastAsia="Calibri"/>
          <w:color w:val="000000" w:themeColor="text1"/>
          <w:szCs w:val="28"/>
        </w:rPr>
        <w:t xml:space="preserve"> %, </w:t>
      </w:r>
      <w:r w:rsidR="00AA51D9" w:rsidRPr="00993994">
        <w:rPr>
          <w:rFonts w:eastAsia="Calibri"/>
          <w:color w:val="000000" w:themeColor="text1"/>
          <w:szCs w:val="28"/>
        </w:rPr>
        <w:t xml:space="preserve">«Образование» – </w:t>
      </w:r>
      <w:r w:rsidR="00993994" w:rsidRPr="00993994">
        <w:rPr>
          <w:rFonts w:eastAsia="Calibri"/>
          <w:color w:val="000000" w:themeColor="text1"/>
          <w:szCs w:val="28"/>
        </w:rPr>
        <w:t>4</w:t>
      </w:r>
      <w:r w:rsidR="00E07E16" w:rsidRPr="00993994">
        <w:rPr>
          <w:rFonts w:eastAsia="Calibri"/>
          <w:color w:val="000000" w:themeColor="text1"/>
          <w:szCs w:val="28"/>
        </w:rPr>
        <w:t>8,</w:t>
      </w:r>
      <w:r w:rsidR="00993994" w:rsidRPr="00993994">
        <w:rPr>
          <w:rFonts w:eastAsia="Calibri"/>
          <w:color w:val="000000" w:themeColor="text1"/>
          <w:szCs w:val="28"/>
        </w:rPr>
        <w:t>0</w:t>
      </w:r>
      <w:r w:rsidR="00AA51D9" w:rsidRPr="00993994">
        <w:rPr>
          <w:rFonts w:eastAsia="Calibri"/>
          <w:color w:val="000000" w:themeColor="text1"/>
          <w:szCs w:val="28"/>
        </w:rPr>
        <w:t xml:space="preserve"> %, </w:t>
      </w:r>
      <w:r w:rsidR="00B146E2" w:rsidRPr="00993994">
        <w:rPr>
          <w:rFonts w:eastAsia="Calibri"/>
          <w:color w:val="000000" w:themeColor="text1"/>
          <w:szCs w:val="28"/>
        </w:rPr>
        <w:t>которые имеют особую значимость для социально-экономического развития Республики Дагестан.</w:t>
      </w:r>
      <w:r w:rsidR="00512F55" w:rsidRPr="00993994">
        <w:rPr>
          <w:rFonts w:eastAsia="Calibri"/>
          <w:color w:val="000000" w:themeColor="text1"/>
          <w:szCs w:val="28"/>
        </w:rPr>
        <w:t xml:space="preserve"> </w:t>
      </w:r>
    </w:p>
    <w:p w14:paraId="357DDEC2" w14:textId="759941EA" w:rsidR="00A27EE4" w:rsidRPr="00993994" w:rsidRDefault="00512F55" w:rsidP="0058537C">
      <w:pPr>
        <w:widowControl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r w:rsidRPr="00993994">
        <w:rPr>
          <w:rFonts w:eastAsia="Calibri"/>
          <w:color w:val="000000" w:themeColor="text1"/>
          <w:szCs w:val="28"/>
        </w:rPr>
        <w:t xml:space="preserve">По национальному проекту «Цифровая экономика» освоение отсутствует. </w:t>
      </w:r>
      <w:r w:rsidR="00B146E2" w:rsidRPr="00993994">
        <w:rPr>
          <w:rFonts w:eastAsia="Calibri"/>
          <w:color w:val="000000" w:themeColor="text1"/>
          <w:szCs w:val="28"/>
        </w:rPr>
        <w:t xml:space="preserve"> </w:t>
      </w:r>
      <w:r w:rsidR="00C64741" w:rsidRPr="00993994">
        <w:rPr>
          <w:rFonts w:eastAsia="Calibri"/>
          <w:color w:val="000000" w:themeColor="text1"/>
          <w:szCs w:val="28"/>
        </w:rPr>
        <w:t xml:space="preserve"> </w:t>
      </w:r>
    </w:p>
    <w:p w14:paraId="6E7A90A9" w14:textId="5628D472" w:rsidR="000D4849" w:rsidRPr="000D4849" w:rsidRDefault="000D4849" w:rsidP="0058537C">
      <w:pPr>
        <w:widowControl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r w:rsidRPr="000D4849">
        <w:rPr>
          <w:rFonts w:eastAsia="Calibri"/>
          <w:color w:val="000000" w:themeColor="text1"/>
          <w:szCs w:val="28"/>
        </w:rPr>
        <w:t xml:space="preserve">В общем объеме расходов республиканского бюджета Республики Дагестан на 2020 года (175 006,4 млн рублей) объем расходов, предусмотренных на финансирование национальных проектов (28 833,9 млн рублей) </w:t>
      </w:r>
      <w:r>
        <w:rPr>
          <w:rFonts w:eastAsia="Calibri"/>
          <w:color w:val="000000" w:themeColor="text1"/>
          <w:szCs w:val="28"/>
        </w:rPr>
        <w:br/>
      </w:r>
      <w:r w:rsidRPr="000D4849">
        <w:rPr>
          <w:rFonts w:eastAsia="Calibri"/>
          <w:color w:val="000000" w:themeColor="text1"/>
          <w:szCs w:val="28"/>
        </w:rPr>
        <w:t xml:space="preserve">занимает 16,5 %.  </w:t>
      </w:r>
    </w:p>
    <w:p w14:paraId="4838BFAD" w14:textId="7B94B4C2" w:rsidR="005F4BA9" w:rsidRPr="005F4BA9" w:rsidRDefault="005E6352" w:rsidP="0058537C">
      <w:pPr>
        <w:widowControl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r w:rsidRPr="00993994">
        <w:rPr>
          <w:rFonts w:eastAsia="Calibri"/>
          <w:b/>
          <w:bCs/>
          <w:color w:val="000000" w:themeColor="text1"/>
          <w:szCs w:val="28"/>
        </w:rPr>
        <w:t>4.2</w:t>
      </w:r>
      <w:r w:rsidRPr="00993994">
        <w:rPr>
          <w:rFonts w:eastAsia="Calibri"/>
          <w:color w:val="000000" w:themeColor="text1"/>
          <w:szCs w:val="28"/>
        </w:rPr>
        <w:t xml:space="preserve">. </w:t>
      </w:r>
      <w:r w:rsidR="005F27CD" w:rsidRPr="005F4BA9">
        <w:rPr>
          <w:rFonts w:eastAsia="Calibri"/>
          <w:color w:val="000000" w:themeColor="text1"/>
          <w:szCs w:val="28"/>
        </w:rPr>
        <w:t>Для сравнения уровня исполнения расходов, следует отметить, что в</w:t>
      </w:r>
      <w:r w:rsidR="008A4111" w:rsidRPr="005F4BA9">
        <w:rPr>
          <w:rFonts w:eastAsia="Calibri"/>
          <w:color w:val="000000" w:themeColor="text1"/>
          <w:szCs w:val="28"/>
        </w:rPr>
        <w:t xml:space="preserve"> общероссийском масштабе</w:t>
      </w:r>
      <w:r w:rsidR="005F27CD" w:rsidRPr="005F4BA9">
        <w:rPr>
          <w:rFonts w:eastAsia="Calibri"/>
          <w:color w:val="000000" w:themeColor="text1"/>
          <w:szCs w:val="28"/>
        </w:rPr>
        <w:t>,</w:t>
      </w:r>
      <w:r w:rsidR="005F4BA9" w:rsidRPr="005F4BA9">
        <w:rPr>
          <w:rFonts w:eastAsia="Calibri"/>
          <w:color w:val="000000" w:themeColor="text1"/>
          <w:szCs w:val="28"/>
        </w:rPr>
        <w:t xml:space="preserve"> </w:t>
      </w:r>
      <w:r w:rsidR="00C13627" w:rsidRPr="005F4BA9">
        <w:rPr>
          <w:rFonts w:eastAsia="Calibri"/>
          <w:color w:val="000000" w:themeColor="text1"/>
          <w:szCs w:val="28"/>
        </w:rPr>
        <w:t xml:space="preserve">за </w:t>
      </w:r>
      <w:r w:rsidR="006A6220">
        <w:rPr>
          <w:rFonts w:eastAsia="Calibri"/>
          <w:color w:val="000000" w:themeColor="text1"/>
          <w:szCs w:val="28"/>
        </w:rPr>
        <w:t>одиннадцать</w:t>
      </w:r>
      <w:r w:rsidR="00C13627" w:rsidRPr="005F4BA9">
        <w:rPr>
          <w:rFonts w:eastAsia="Calibri"/>
          <w:color w:val="000000" w:themeColor="text1"/>
          <w:szCs w:val="28"/>
        </w:rPr>
        <w:t xml:space="preserve"> месяцев 2020 года </w:t>
      </w:r>
      <w:r w:rsidR="005F27CD" w:rsidRPr="005F4BA9">
        <w:rPr>
          <w:rFonts w:eastAsia="Calibri"/>
          <w:color w:val="000000" w:themeColor="text1"/>
          <w:szCs w:val="28"/>
        </w:rPr>
        <w:t>по данным Счетной палаты Российской Федерации,</w:t>
      </w:r>
      <w:r w:rsidR="008A4111" w:rsidRPr="005F4BA9">
        <w:rPr>
          <w:rFonts w:eastAsia="Calibri"/>
          <w:color w:val="000000" w:themeColor="text1"/>
          <w:szCs w:val="28"/>
        </w:rPr>
        <w:t xml:space="preserve"> наибольшие объемы освоения</w:t>
      </w:r>
      <w:r w:rsidRPr="005F4BA9">
        <w:rPr>
          <w:rFonts w:eastAsia="Calibri"/>
          <w:color w:val="000000" w:themeColor="text1"/>
          <w:szCs w:val="28"/>
        </w:rPr>
        <w:t xml:space="preserve"> к годовым назначениям</w:t>
      </w:r>
      <w:r w:rsidR="008A4111" w:rsidRPr="005F4BA9">
        <w:rPr>
          <w:rFonts w:eastAsia="Calibri"/>
          <w:color w:val="000000" w:themeColor="text1"/>
          <w:szCs w:val="28"/>
        </w:rPr>
        <w:t xml:space="preserve"> наблюдаются по национальн</w:t>
      </w:r>
      <w:r w:rsidRPr="005F4BA9">
        <w:rPr>
          <w:rFonts w:eastAsia="Calibri"/>
          <w:color w:val="000000" w:themeColor="text1"/>
          <w:szCs w:val="28"/>
        </w:rPr>
        <w:t xml:space="preserve">ым </w:t>
      </w:r>
      <w:r w:rsidR="008A4111" w:rsidRPr="005F4BA9">
        <w:rPr>
          <w:rFonts w:eastAsia="Calibri"/>
          <w:color w:val="000000" w:themeColor="text1"/>
          <w:szCs w:val="28"/>
        </w:rPr>
        <w:t>проект</w:t>
      </w:r>
      <w:r w:rsidRPr="005F4BA9">
        <w:rPr>
          <w:rFonts w:eastAsia="Calibri"/>
          <w:color w:val="000000" w:themeColor="text1"/>
          <w:szCs w:val="28"/>
        </w:rPr>
        <w:t>ам</w:t>
      </w:r>
      <w:r w:rsidR="00993994" w:rsidRPr="005F4BA9">
        <w:rPr>
          <w:rFonts w:eastAsia="Calibri"/>
          <w:color w:val="000000" w:themeColor="text1"/>
          <w:szCs w:val="28"/>
        </w:rPr>
        <w:t>:</w:t>
      </w:r>
      <w:r w:rsidR="008A4111" w:rsidRPr="005F4BA9">
        <w:rPr>
          <w:rFonts w:eastAsia="Calibri"/>
          <w:color w:val="000000" w:themeColor="text1"/>
          <w:szCs w:val="28"/>
        </w:rPr>
        <w:t xml:space="preserve"> </w:t>
      </w:r>
      <w:r w:rsidR="005F4BA9" w:rsidRPr="005F4BA9">
        <w:rPr>
          <w:rFonts w:eastAsia="Calibri"/>
          <w:color w:val="000000" w:themeColor="text1"/>
          <w:szCs w:val="28"/>
        </w:rPr>
        <w:t>«Демография» (86,2%)</w:t>
      </w:r>
      <w:r w:rsidR="00BA06A8">
        <w:rPr>
          <w:rFonts w:eastAsia="Calibri"/>
          <w:color w:val="000000" w:themeColor="text1"/>
          <w:szCs w:val="28"/>
        </w:rPr>
        <w:t>,</w:t>
      </w:r>
      <w:r w:rsidR="005F4BA9" w:rsidRPr="005F4BA9">
        <w:rPr>
          <w:rFonts w:eastAsia="Calibri"/>
          <w:color w:val="000000" w:themeColor="text1"/>
          <w:szCs w:val="28"/>
        </w:rPr>
        <w:t xml:space="preserve"> «Малое и среднее предпринимательство и поддержка индивидуальной предпринимательской инициативы» (75,7%), «Здравоохранение» (73,7%), «Наука» (69,8%), «Культура» (67%), «Международная кооперация и экспорт» (66,9%). </w:t>
      </w:r>
      <w:r w:rsidR="006A6220">
        <w:rPr>
          <w:rFonts w:eastAsia="Calibri"/>
          <w:color w:val="000000" w:themeColor="text1"/>
          <w:szCs w:val="28"/>
        </w:rPr>
        <w:t xml:space="preserve"> </w:t>
      </w:r>
      <w:r w:rsidR="005F4BA9" w:rsidRPr="005F4BA9">
        <w:rPr>
          <w:rFonts w:eastAsia="Calibri"/>
          <w:color w:val="000000" w:themeColor="text1"/>
          <w:szCs w:val="28"/>
        </w:rPr>
        <w:t xml:space="preserve">Низкие показатели освоения бюджетных ассигнований </w:t>
      </w:r>
      <w:r w:rsidR="004F1FCB">
        <w:rPr>
          <w:rFonts w:eastAsia="Calibri"/>
          <w:color w:val="000000" w:themeColor="text1"/>
          <w:szCs w:val="28"/>
        </w:rPr>
        <w:t>сложились по нацпроектам</w:t>
      </w:r>
      <w:r w:rsidR="005F4BA9" w:rsidRPr="005F4BA9">
        <w:rPr>
          <w:rFonts w:eastAsia="Calibri"/>
          <w:color w:val="000000" w:themeColor="text1"/>
          <w:szCs w:val="28"/>
        </w:rPr>
        <w:t xml:space="preserve"> «Цифровая экономика» (34,4%), «Жилье и городская среда» (52,2%) и «Экология» (53,7%).</w:t>
      </w:r>
    </w:p>
    <w:p w14:paraId="492D5C9E" w14:textId="77777777" w:rsidR="00670525" w:rsidRDefault="005E6352" w:rsidP="0058537C">
      <w:pPr>
        <w:widowControl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r w:rsidRPr="00BE66AD">
        <w:rPr>
          <w:rFonts w:eastAsia="Calibri"/>
          <w:b/>
          <w:bCs/>
          <w:color w:val="000000" w:themeColor="text1"/>
          <w:szCs w:val="28"/>
        </w:rPr>
        <w:t>4.</w:t>
      </w:r>
      <w:r w:rsidR="003B2965" w:rsidRPr="00BE66AD">
        <w:rPr>
          <w:rFonts w:eastAsia="Calibri"/>
          <w:b/>
          <w:bCs/>
          <w:color w:val="000000" w:themeColor="text1"/>
          <w:szCs w:val="28"/>
        </w:rPr>
        <w:t>3</w:t>
      </w:r>
      <w:r w:rsidRPr="00BE66AD">
        <w:rPr>
          <w:rFonts w:eastAsia="Calibri"/>
          <w:b/>
          <w:bCs/>
          <w:color w:val="000000" w:themeColor="text1"/>
          <w:szCs w:val="28"/>
        </w:rPr>
        <w:t>.</w:t>
      </w:r>
      <w:r w:rsidRPr="00BE66AD">
        <w:rPr>
          <w:rFonts w:eastAsia="Calibri"/>
          <w:color w:val="000000" w:themeColor="text1"/>
          <w:szCs w:val="28"/>
        </w:rPr>
        <w:t xml:space="preserve"> </w:t>
      </w:r>
      <w:r w:rsidR="00875D37" w:rsidRPr="00BE66AD">
        <w:rPr>
          <w:rFonts w:eastAsia="Calibri"/>
          <w:color w:val="000000" w:themeColor="text1"/>
          <w:szCs w:val="28"/>
        </w:rPr>
        <w:t>П</w:t>
      </w:r>
      <w:r w:rsidR="00996AB3" w:rsidRPr="00BE66AD">
        <w:rPr>
          <w:rFonts w:eastAsia="Calibri"/>
          <w:color w:val="000000" w:themeColor="text1"/>
          <w:szCs w:val="28"/>
        </w:rPr>
        <w:t>о сравнению с 1</w:t>
      </w:r>
      <w:r w:rsidR="00F20576" w:rsidRPr="00BE66AD">
        <w:rPr>
          <w:rFonts w:eastAsia="Calibri"/>
          <w:color w:val="000000" w:themeColor="text1"/>
          <w:szCs w:val="28"/>
        </w:rPr>
        <w:t xml:space="preserve"> </w:t>
      </w:r>
      <w:r w:rsidR="0065096A" w:rsidRPr="00BE66AD">
        <w:rPr>
          <w:rFonts w:eastAsia="Calibri"/>
          <w:color w:val="000000" w:themeColor="text1"/>
          <w:szCs w:val="28"/>
        </w:rPr>
        <w:t>ноября</w:t>
      </w:r>
      <w:r w:rsidR="00F20576" w:rsidRPr="00BE66AD">
        <w:rPr>
          <w:rFonts w:eastAsia="Calibri"/>
          <w:color w:val="000000" w:themeColor="text1"/>
          <w:szCs w:val="28"/>
        </w:rPr>
        <w:t xml:space="preserve"> </w:t>
      </w:r>
      <w:r w:rsidR="00996AB3" w:rsidRPr="00BE66AD">
        <w:rPr>
          <w:rFonts w:eastAsia="Calibri"/>
          <w:color w:val="000000" w:themeColor="text1"/>
          <w:szCs w:val="28"/>
        </w:rPr>
        <w:t xml:space="preserve">2020 года </w:t>
      </w:r>
      <w:bookmarkStart w:id="5" w:name="_Hlk58669177"/>
      <w:r w:rsidR="00EE0D7C">
        <w:rPr>
          <w:rFonts w:eastAsia="Calibri"/>
          <w:color w:val="000000" w:themeColor="text1"/>
          <w:szCs w:val="28"/>
        </w:rPr>
        <w:t xml:space="preserve">(19 326,6 млн рублей) </w:t>
      </w:r>
      <w:r w:rsidR="009A4E11" w:rsidRPr="00BE66AD">
        <w:rPr>
          <w:rFonts w:eastAsia="Calibri"/>
          <w:color w:val="000000" w:themeColor="text1"/>
          <w:szCs w:val="28"/>
        </w:rPr>
        <w:t>о</w:t>
      </w:r>
      <w:r w:rsidR="000852A8" w:rsidRPr="00BE66AD">
        <w:rPr>
          <w:rFonts w:eastAsia="Calibri"/>
          <w:color w:val="000000" w:themeColor="text1"/>
          <w:szCs w:val="28"/>
        </w:rPr>
        <w:t xml:space="preserve">бъем </w:t>
      </w:r>
      <w:r w:rsidR="00996AB3" w:rsidRPr="00BE66AD">
        <w:rPr>
          <w:rFonts w:eastAsia="Calibri"/>
          <w:color w:val="000000" w:themeColor="text1"/>
          <w:szCs w:val="28"/>
        </w:rPr>
        <w:t xml:space="preserve">профинансированных средств </w:t>
      </w:r>
      <w:r w:rsidR="0067139F" w:rsidRPr="00BE66AD">
        <w:rPr>
          <w:rFonts w:eastAsia="Calibri"/>
          <w:color w:val="000000" w:themeColor="text1"/>
          <w:szCs w:val="28"/>
        </w:rPr>
        <w:t>на реализацию национальных проектов</w:t>
      </w:r>
      <w:r w:rsidR="00DE1925">
        <w:rPr>
          <w:rFonts w:eastAsia="Calibri"/>
          <w:color w:val="000000" w:themeColor="text1"/>
          <w:szCs w:val="28"/>
        </w:rPr>
        <w:t xml:space="preserve"> </w:t>
      </w:r>
      <w:r w:rsidR="00DC5A77" w:rsidRPr="00BE66AD">
        <w:rPr>
          <w:rFonts w:eastAsia="Calibri"/>
          <w:color w:val="000000" w:themeColor="text1"/>
          <w:szCs w:val="28"/>
        </w:rPr>
        <w:t>на</w:t>
      </w:r>
      <w:r w:rsidR="006A6220">
        <w:rPr>
          <w:rFonts w:eastAsia="Calibri"/>
          <w:color w:val="000000" w:themeColor="text1"/>
          <w:szCs w:val="28"/>
        </w:rPr>
        <w:t xml:space="preserve"> </w:t>
      </w:r>
      <w:r w:rsidR="00EE0D7C">
        <w:rPr>
          <w:rFonts w:eastAsia="Calibri"/>
          <w:color w:val="000000" w:themeColor="text1"/>
          <w:szCs w:val="28"/>
        </w:rPr>
        <w:br/>
      </w:r>
      <w:r w:rsidR="00DC5A77" w:rsidRPr="00BE66AD">
        <w:rPr>
          <w:rFonts w:eastAsia="Calibri"/>
          <w:color w:val="000000" w:themeColor="text1"/>
          <w:szCs w:val="28"/>
        </w:rPr>
        <w:t xml:space="preserve">1 </w:t>
      </w:r>
      <w:r w:rsidR="0065096A" w:rsidRPr="00BE66AD">
        <w:rPr>
          <w:rFonts w:eastAsia="Calibri"/>
          <w:color w:val="000000" w:themeColor="text1"/>
          <w:szCs w:val="28"/>
        </w:rPr>
        <w:t>декабря</w:t>
      </w:r>
      <w:r w:rsidR="00DC5A77" w:rsidRPr="00BE66AD">
        <w:rPr>
          <w:rFonts w:eastAsia="Calibri"/>
          <w:color w:val="000000" w:themeColor="text1"/>
          <w:szCs w:val="28"/>
        </w:rPr>
        <w:t xml:space="preserve"> 2020 </w:t>
      </w:r>
      <w:proofErr w:type="gramStart"/>
      <w:r w:rsidR="00DC5A77" w:rsidRPr="00BE66AD">
        <w:rPr>
          <w:rFonts w:eastAsia="Calibri"/>
          <w:color w:val="000000" w:themeColor="text1"/>
          <w:szCs w:val="28"/>
        </w:rPr>
        <w:t xml:space="preserve">года </w:t>
      </w:r>
      <w:r w:rsidR="00EE0D7C">
        <w:rPr>
          <w:rFonts w:eastAsia="Calibri"/>
          <w:color w:val="000000" w:themeColor="text1"/>
          <w:szCs w:val="28"/>
        </w:rPr>
        <w:t xml:space="preserve"> (</w:t>
      </w:r>
      <w:proofErr w:type="gramEnd"/>
      <w:r w:rsidR="00670525" w:rsidRPr="00670525">
        <w:rPr>
          <w:rFonts w:eastAsia="Calibri"/>
          <w:color w:val="000000" w:themeColor="text1"/>
          <w:szCs w:val="28"/>
        </w:rPr>
        <w:t>21 255,5 млн рублей</w:t>
      </w:r>
      <w:r w:rsidR="00670525">
        <w:rPr>
          <w:rFonts w:eastAsia="Calibri"/>
          <w:color w:val="000000" w:themeColor="text1"/>
          <w:szCs w:val="28"/>
        </w:rPr>
        <w:t>)</w:t>
      </w:r>
      <w:r w:rsidR="00EE0D7C">
        <w:rPr>
          <w:rFonts w:eastAsia="Calibri"/>
          <w:color w:val="000000" w:themeColor="text1"/>
          <w:szCs w:val="28"/>
        </w:rPr>
        <w:t xml:space="preserve"> </w:t>
      </w:r>
      <w:r w:rsidR="00996AB3" w:rsidRPr="00BE66AD">
        <w:rPr>
          <w:rFonts w:eastAsia="Calibri"/>
          <w:color w:val="000000" w:themeColor="text1"/>
          <w:szCs w:val="28"/>
        </w:rPr>
        <w:t xml:space="preserve">увеличился </w:t>
      </w:r>
      <w:r w:rsidR="00C37FCF" w:rsidRPr="00BE66AD">
        <w:rPr>
          <w:rFonts w:eastAsia="Calibri"/>
          <w:color w:val="000000" w:themeColor="text1"/>
          <w:szCs w:val="28"/>
        </w:rPr>
        <w:t xml:space="preserve">на </w:t>
      </w:r>
      <w:r w:rsidR="00BE66AD" w:rsidRPr="00BE66AD">
        <w:rPr>
          <w:rFonts w:eastAsia="Calibri"/>
          <w:color w:val="000000" w:themeColor="text1"/>
          <w:szCs w:val="28"/>
        </w:rPr>
        <w:t>1 928,9</w:t>
      </w:r>
      <w:r w:rsidR="00C37FCF" w:rsidRPr="00BE66AD">
        <w:rPr>
          <w:rFonts w:eastAsia="Calibri"/>
          <w:color w:val="000000" w:themeColor="text1"/>
          <w:szCs w:val="28"/>
        </w:rPr>
        <w:t xml:space="preserve"> </w:t>
      </w:r>
      <w:r w:rsidR="00996AB3" w:rsidRPr="00BE66AD">
        <w:rPr>
          <w:rFonts w:eastAsia="Calibri"/>
          <w:color w:val="000000" w:themeColor="text1"/>
          <w:szCs w:val="28"/>
        </w:rPr>
        <w:t xml:space="preserve">млн рублей, или на </w:t>
      </w:r>
      <w:r w:rsidR="00BE66AD" w:rsidRPr="00BE66AD">
        <w:rPr>
          <w:rFonts w:eastAsia="Calibri"/>
          <w:color w:val="000000" w:themeColor="text1"/>
          <w:szCs w:val="28"/>
        </w:rPr>
        <w:t>10,0</w:t>
      </w:r>
      <w:r w:rsidR="00996AB3" w:rsidRPr="00BE66AD">
        <w:rPr>
          <w:rFonts w:eastAsia="Calibri"/>
          <w:color w:val="000000" w:themeColor="text1"/>
          <w:szCs w:val="28"/>
        </w:rPr>
        <w:t xml:space="preserve"> %</w:t>
      </w:r>
      <w:r w:rsidR="0067139F" w:rsidRPr="00BE66AD">
        <w:rPr>
          <w:rFonts w:eastAsia="Calibri"/>
          <w:color w:val="000000" w:themeColor="text1"/>
          <w:szCs w:val="28"/>
        </w:rPr>
        <w:t xml:space="preserve">, </w:t>
      </w:r>
      <w:r w:rsidR="00892C41" w:rsidRPr="00BE66AD">
        <w:rPr>
          <w:rFonts w:eastAsia="Calibri"/>
          <w:color w:val="000000" w:themeColor="text1"/>
          <w:szCs w:val="28"/>
        </w:rPr>
        <w:t>объем</w:t>
      </w:r>
      <w:r w:rsidR="00BD3CD5" w:rsidRPr="00BE66AD">
        <w:rPr>
          <w:rFonts w:eastAsia="Calibri"/>
          <w:color w:val="000000" w:themeColor="text1"/>
          <w:szCs w:val="28"/>
        </w:rPr>
        <w:t xml:space="preserve"> </w:t>
      </w:r>
      <w:r w:rsidR="00996AB3" w:rsidRPr="00BE66AD">
        <w:rPr>
          <w:rFonts w:eastAsia="Calibri"/>
          <w:color w:val="000000" w:themeColor="text1"/>
          <w:szCs w:val="28"/>
        </w:rPr>
        <w:t>освоенных средств</w:t>
      </w:r>
      <w:r w:rsidR="009445BD">
        <w:rPr>
          <w:rFonts w:eastAsia="Calibri"/>
          <w:color w:val="000000" w:themeColor="text1"/>
          <w:szCs w:val="28"/>
        </w:rPr>
        <w:t xml:space="preserve"> </w:t>
      </w:r>
      <w:r w:rsidR="00BE66AD" w:rsidRPr="00BE66AD">
        <w:rPr>
          <w:rFonts w:eastAsia="Calibri"/>
          <w:color w:val="000000" w:themeColor="text1"/>
          <w:szCs w:val="28"/>
        </w:rPr>
        <w:t>–</w:t>
      </w:r>
      <w:r w:rsidR="00AE6817" w:rsidRPr="00BE66AD">
        <w:rPr>
          <w:rFonts w:eastAsia="Calibri"/>
          <w:color w:val="000000" w:themeColor="text1"/>
          <w:szCs w:val="28"/>
        </w:rPr>
        <w:t xml:space="preserve"> </w:t>
      </w:r>
      <w:r w:rsidR="00BE66AD" w:rsidRPr="00BE66AD">
        <w:rPr>
          <w:rFonts w:eastAsia="Calibri"/>
          <w:color w:val="000000" w:themeColor="text1"/>
          <w:szCs w:val="28"/>
        </w:rPr>
        <w:t>на 2</w:t>
      </w:r>
      <w:r w:rsidR="00DE1925">
        <w:rPr>
          <w:rFonts w:eastAsia="Calibri"/>
          <w:color w:val="000000" w:themeColor="text1"/>
          <w:szCs w:val="28"/>
        </w:rPr>
        <w:t xml:space="preserve"> 490</w:t>
      </w:r>
      <w:r w:rsidR="00BE66AD" w:rsidRPr="00BE66AD">
        <w:rPr>
          <w:rFonts w:eastAsia="Calibri"/>
          <w:color w:val="000000" w:themeColor="text1"/>
          <w:szCs w:val="28"/>
        </w:rPr>
        <w:t>,</w:t>
      </w:r>
      <w:r w:rsidR="00DE1925">
        <w:rPr>
          <w:rFonts w:eastAsia="Calibri"/>
          <w:color w:val="000000" w:themeColor="text1"/>
          <w:szCs w:val="28"/>
        </w:rPr>
        <w:t>5</w:t>
      </w:r>
      <w:r w:rsidR="00C37FCF" w:rsidRPr="00BE66AD">
        <w:rPr>
          <w:rFonts w:eastAsia="Calibri"/>
          <w:color w:val="000000" w:themeColor="text1"/>
          <w:szCs w:val="28"/>
        </w:rPr>
        <w:t xml:space="preserve"> </w:t>
      </w:r>
      <w:r w:rsidR="00996AB3" w:rsidRPr="00BE66AD">
        <w:rPr>
          <w:rFonts w:eastAsia="Calibri"/>
          <w:color w:val="000000" w:themeColor="text1"/>
          <w:szCs w:val="28"/>
        </w:rPr>
        <w:t>млн рублей</w:t>
      </w:r>
      <w:r w:rsidR="00BD3CD5" w:rsidRPr="00BE66AD">
        <w:rPr>
          <w:rFonts w:eastAsia="Calibri"/>
          <w:color w:val="000000" w:themeColor="text1"/>
          <w:szCs w:val="28"/>
        </w:rPr>
        <w:t>,</w:t>
      </w:r>
      <w:r w:rsidR="00996AB3" w:rsidRPr="00BE66AD">
        <w:rPr>
          <w:rFonts w:eastAsia="Calibri"/>
          <w:color w:val="000000" w:themeColor="text1"/>
          <w:szCs w:val="28"/>
        </w:rPr>
        <w:t xml:space="preserve"> или на</w:t>
      </w:r>
      <w:r w:rsidR="00892C41" w:rsidRPr="00BE66AD">
        <w:rPr>
          <w:rFonts w:eastAsia="Calibri"/>
          <w:color w:val="000000" w:themeColor="text1"/>
          <w:szCs w:val="28"/>
        </w:rPr>
        <w:t xml:space="preserve"> </w:t>
      </w:r>
      <w:r w:rsidR="00BE66AD" w:rsidRPr="00BE66AD">
        <w:rPr>
          <w:rFonts w:eastAsia="Calibri"/>
          <w:color w:val="000000" w:themeColor="text1"/>
          <w:szCs w:val="28"/>
        </w:rPr>
        <w:t>1</w:t>
      </w:r>
      <w:r w:rsidR="00DE1925">
        <w:rPr>
          <w:rFonts w:eastAsia="Calibri"/>
          <w:color w:val="000000" w:themeColor="text1"/>
          <w:szCs w:val="28"/>
        </w:rPr>
        <w:t>8</w:t>
      </w:r>
      <w:r w:rsidR="00BE66AD" w:rsidRPr="00BE66AD">
        <w:rPr>
          <w:rFonts w:eastAsia="Calibri"/>
          <w:color w:val="000000" w:themeColor="text1"/>
          <w:szCs w:val="28"/>
        </w:rPr>
        <w:t>,</w:t>
      </w:r>
      <w:r w:rsidR="00DE1925">
        <w:rPr>
          <w:rFonts w:eastAsia="Calibri"/>
          <w:color w:val="000000" w:themeColor="text1"/>
          <w:szCs w:val="28"/>
        </w:rPr>
        <w:t>9</w:t>
      </w:r>
      <w:r w:rsidR="00996AB3" w:rsidRPr="00BE66AD">
        <w:rPr>
          <w:rFonts w:eastAsia="Calibri"/>
          <w:color w:val="000000" w:themeColor="text1"/>
          <w:szCs w:val="28"/>
        </w:rPr>
        <w:t xml:space="preserve"> %.</w:t>
      </w:r>
      <w:r w:rsidR="00DC5A77" w:rsidRPr="00BE66AD">
        <w:rPr>
          <w:rFonts w:eastAsia="Calibri"/>
          <w:color w:val="000000" w:themeColor="text1"/>
          <w:szCs w:val="28"/>
        </w:rPr>
        <w:t xml:space="preserve"> </w:t>
      </w:r>
      <w:bookmarkEnd w:id="5"/>
    </w:p>
    <w:p w14:paraId="63B3C6B6" w14:textId="1C00802B" w:rsidR="00670525" w:rsidRDefault="005F69A0" w:rsidP="0058537C">
      <w:pPr>
        <w:widowControl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bookmarkStart w:id="6" w:name="_Hlk51079779"/>
      <w:r>
        <w:rPr>
          <w:rFonts w:eastAsia="Calibri"/>
          <w:color w:val="000000" w:themeColor="text1"/>
          <w:szCs w:val="28"/>
        </w:rPr>
        <w:t xml:space="preserve">Следует отметить, что </w:t>
      </w:r>
      <w:r w:rsidR="005E32EF">
        <w:rPr>
          <w:rFonts w:eastAsia="Calibri"/>
          <w:color w:val="000000" w:themeColor="text1"/>
          <w:szCs w:val="28"/>
        </w:rPr>
        <w:t xml:space="preserve">на протяжении </w:t>
      </w:r>
      <w:r w:rsidR="00670525" w:rsidRPr="00670525">
        <w:rPr>
          <w:rFonts w:eastAsia="Calibri"/>
          <w:color w:val="000000" w:themeColor="text1"/>
          <w:szCs w:val="28"/>
        </w:rPr>
        <w:t>11 месяцев 2020 года</w:t>
      </w:r>
      <w:r>
        <w:rPr>
          <w:rFonts w:eastAsia="Calibri"/>
          <w:color w:val="000000" w:themeColor="text1"/>
          <w:szCs w:val="28"/>
        </w:rPr>
        <w:t xml:space="preserve"> наблюдалось неритмичное </w:t>
      </w:r>
      <w:r w:rsidR="00670525" w:rsidRPr="00670525">
        <w:rPr>
          <w:rFonts w:eastAsia="Calibri"/>
          <w:color w:val="000000" w:themeColor="text1"/>
          <w:szCs w:val="28"/>
        </w:rPr>
        <w:t>финансировани</w:t>
      </w:r>
      <w:r>
        <w:rPr>
          <w:rFonts w:eastAsia="Calibri"/>
          <w:color w:val="000000" w:themeColor="text1"/>
          <w:szCs w:val="28"/>
        </w:rPr>
        <w:t>е</w:t>
      </w:r>
      <w:r w:rsidR="00670525" w:rsidRPr="00670525">
        <w:rPr>
          <w:rFonts w:eastAsia="Calibri"/>
          <w:color w:val="000000" w:themeColor="text1"/>
          <w:szCs w:val="28"/>
        </w:rPr>
        <w:t xml:space="preserve"> </w:t>
      </w:r>
      <w:r w:rsidR="005E32EF">
        <w:rPr>
          <w:rFonts w:eastAsia="Calibri"/>
          <w:color w:val="000000" w:themeColor="text1"/>
          <w:szCs w:val="28"/>
        </w:rPr>
        <w:t xml:space="preserve">национальных проектов. Одновременно, </w:t>
      </w:r>
      <w:r>
        <w:rPr>
          <w:rFonts w:eastAsia="Calibri"/>
          <w:color w:val="000000" w:themeColor="text1"/>
          <w:szCs w:val="28"/>
        </w:rPr>
        <w:t>темпы</w:t>
      </w:r>
      <w:r w:rsidRPr="00670525">
        <w:rPr>
          <w:rFonts w:eastAsia="Calibri"/>
          <w:color w:val="000000" w:themeColor="text1"/>
          <w:szCs w:val="28"/>
        </w:rPr>
        <w:t xml:space="preserve"> </w:t>
      </w:r>
      <w:r w:rsidR="00670525" w:rsidRPr="00670525">
        <w:rPr>
          <w:rFonts w:eastAsia="Calibri"/>
          <w:color w:val="000000" w:themeColor="text1"/>
          <w:szCs w:val="28"/>
        </w:rPr>
        <w:t xml:space="preserve">освоения бюджетных средств </w:t>
      </w:r>
      <w:r>
        <w:rPr>
          <w:rFonts w:eastAsia="Calibri"/>
          <w:color w:val="000000" w:themeColor="text1"/>
          <w:szCs w:val="28"/>
        </w:rPr>
        <w:t>оценивались как</w:t>
      </w:r>
      <w:r w:rsidR="00670525" w:rsidRPr="00670525">
        <w:rPr>
          <w:rFonts w:eastAsia="Calibri"/>
          <w:color w:val="000000" w:themeColor="text1"/>
          <w:szCs w:val="28"/>
        </w:rPr>
        <w:t xml:space="preserve"> недостаточны</w:t>
      </w:r>
      <w:r>
        <w:rPr>
          <w:rFonts w:eastAsia="Calibri"/>
          <w:color w:val="000000" w:themeColor="text1"/>
          <w:szCs w:val="28"/>
        </w:rPr>
        <w:t>е</w:t>
      </w:r>
      <w:r w:rsidR="00670525" w:rsidRPr="00670525">
        <w:rPr>
          <w:rFonts w:eastAsia="Calibri"/>
          <w:color w:val="000000" w:themeColor="text1"/>
          <w:szCs w:val="28"/>
        </w:rPr>
        <w:t xml:space="preserve"> для своевременного и качественного исполнения запланированных мероприятий и достижения целевых показателей на 2020 год.</w:t>
      </w:r>
    </w:p>
    <w:p w14:paraId="5B886BFB" w14:textId="36118538" w:rsidR="004D2380" w:rsidRPr="0058537C" w:rsidRDefault="002507AA" w:rsidP="0058537C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58537C">
        <w:rPr>
          <w:rFonts w:eastAsia="Calibri"/>
          <w:color w:val="auto"/>
          <w:szCs w:val="28"/>
        </w:rPr>
        <w:lastRenderedPageBreak/>
        <w:t>Министерства и ведомства, о</w:t>
      </w:r>
      <w:r w:rsidR="00C81621" w:rsidRPr="0058537C">
        <w:rPr>
          <w:rFonts w:eastAsia="Calibri"/>
          <w:color w:val="auto"/>
          <w:szCs w:val="28"/>
        </w:rPr>
        <w:t xml:space="preserve">тветственные </w:t>
      </w:r>
      <w:r w:rsidRPr="0058537C">
        <w:rPr>
          <w:rFonts w:eastAsia="Calibri"/>
          <w:color w:val="auto"/>
          <w:szCs w:val="28"/>
        </w:rPr>
        <w:t xml:space="preserve">за реализацию </w:t>
      </w:r>
      <w:r w:rsidR="009450B1" w:rsidRPr="0058537C">
        <w:rPr>
          <w:rFonts w:eastAsia="Calibri"/>
          <w:color w:val="auto"/>
          <w:szCs w:val="28"/>
        </w:rPr>
        <w:t xml:space="preserve">национальных </w:t>
      </w:r>
      <w:r w:rsidR="00C81621" w:rsidRPr="0058537C">
        <w:rPr>
          <w:rFonts w:eastAsia="Calibri"/>
          <w:color w:val="auto"/>
          <w:szCs w:val="28"/>
        </w:rPr>
        <w:t>проектов</w:t>
      </w:r>
      <w:r w:rsidRPr="0058537C">
        <w:rPr>
          <w:rFonts w:eastAsia="Calibri"/>
          <w:color w:val="auto"/>
          <w:szCs w:val="28"/>
        </w:rPr>
        <w:t>, в ходе которых реализуются мероприятия по строительству и реконструкции объектов социальной значимости,</w:t>
      </w:r>
      <w:r w:rsidR="0058537C" w:rsidRPr="0058537C">
        <w:rPr>
          <w:rFonts w:eastAsia="Calibri"/>
          <w:color w:val="auto"/>
          <w:szCs w:val="28"/>
        </w:rPr>
        <w:t xml:space="preserve"> </w:t>
      </w:r>
      <w:r w:rsidR="004D2380" w:rsidRPr="0058537C">
        <w:rPr>
          <w:rFonts w:eastAsia="Calibri"/>
          <w:color w:val="auto"/>
          <w:szCs w:val="28"/>
        </w:rPr>
        <w:t>не</w:t>
      </w:r>
      <w:r w:rsidR="00C81621" w:rsidRPr="0058537C">
        <w:rPr>
          <w:rFonts w:eastAsia="Calibri"/>
          <w:color w:val="auto"/>
          <w:szCs w:val="28"/>
        </w:rPr>
        <w:t xml:space="preserve"> готовы в сжатые </w:t>
      </w:r>
      <w:r w:rsidR="006D262F" w:rsidRPr="0058537C">
        <w:rPr>
          <w:rFonts w:eastAsia="Calibri"/>
          <w:color w:val="auto"/>
          <w:szCs w:val="28"/>
        </w:rPr>
        <w:t xml:space="preserve">сроки осваивать </w:t>
      </w:r>
      <w:r w:rsidR="00C81621" w:rsidRPr="0058537C">
        <w:rPr>
          <w:rFonts w:eastAsia="Calibri"/>
          <w:color w:val="auto"/>
          <w:szCs w:val="28"/>
        </w:rPr>
        <w:t xml:space="preserve">объем бюджетных ассигнований, </w:t>
      </w:r>
      <w:r w:rsidR="00CA43DC" w:rsidRPr="0058537C">
        <w:rPr>
          <w:rFonts w:eastAsia="Calibri"/>
          <w:color w:val="auto"/>
          <w:szCs w:val="28"/>
        </w:rPr>
        <w:t>профинансированный</w:t>
      </w:r>
      <w:r w:rsidR="00C81621" w:rsidRPr="0058537C">
        <w:rPr>
          <w:rFonts w:eastAsia="Calibri"/>
          <w:color w:val="auto"/>
          <w:szCs w:val="28"/>
        </w:rPr>
        <w:t xml:space="preserve"> на реализацию национальных проектов</w:t>
      </w:r>
      <w:r w:rsidR="0058537C" w:rsidRPr="0058537C">
        <w:rPr>
          <w:rFonts w:eastAsia="Calibri"/>
          <w:color w:val="auto"/>
          <w:szCs w:val="28"/>
        </w:rPr>
        <w:t xml:space="preserve">. </w:t>
      </w:r>
      <w:r w:rsidR="00C81621" w:rsidRPr="0058537C">
        <w:rPr>
          <w:rFonts w:eastAsia="Calibri"/>
          <w:color w:val="auto"/>
          <w:szCs w:val="28"/>
        </w:rPr>
        <w:t xml:space="preserve"> </w:t>
      </w:r>
    </w:p>
    <w:p w14:paraId="5F7E6A9E" w14:textId="55A58985" w:rsidR="002E259F" w:rsidRDefault="000D4849" w:rsidP="004B6D02">
      <w:pPr>
        <w:widowControl w:val="0"/>
        <w:spacing w:after="0" w:line="276" w:lineRule="auto"/>
        <w:ind w:left="0" w:firstLine="709"/>
        <w:rPr>
          <w:rFonts w:eastAsia="Calibri"/>
          <w:color w:val="auto"/>
          <w:szCs w:val="28"/>
        </w:rPr>
      </w:pPr>
      <w:bookmarkStart w:id="7" w:name="_Hlk58669090"/>
      <w:r>
        <w:rPr>
          <w:rFonts w:eastAsia="Calibri"/>
          <w:color w:val="auto"/>
          <w:szCs w:val="28"/>
        </w:rPr>
        <w:t xml:space="preserve"> </w:t>
      </w:r>
      <w:bookmarkStart w:id="8" w:name="_Hlk41644607"/>
      <w:bookmarkStart w:id="9" w:name="_Hlk48815062"/>
      <w:bookmarkEnd w:id="6"/>
      <w:bookmarkEnd w:id="7"/>
    </w:p>
    <w:p w14:paraId="4A99A19C" w14:textId="77777777" w:rsidR="004B6D02" w:rsidRPr="000D4849" w:rsidRDefault="004B6D02" w:rsidP="004B6D02">
      <w:pPr>
        <w:widowControl w:val="0"/>
        <w:spacing w:after="0" w:line="276" w:lineRule="auto"/>
        <w:ind w:left="0" w:firstLine="709"/>
        <w:rPr>
          <w:rFonts w:eastAsia="Calibri"/>
          <w:b/>
          <w:bCs/>
          <w:color w:val="002060"/>
          <w:szCs w:val="28"/>
        </w:rPr>
      </w:pPr>
    </w:p>
    <w:p w14:paraId="0AF2801A" w14:textId="77777777" w:rsidR="004E0ADE" w:rsidRPr="00327880" w:rsidRDefault="004E0ADE" w:rsidP="004E0ADE">
      <w:pPr>
        <w:spacing w:after="0" w:line="240" w:lineRule="auto"/>
        <w:ind w:left="0" w:firstLine="0"/>
        <w:jc w:val="center"/>
        <w:rPr>
          <w:rFonts w:eastAsia="Calibri"/>
          <w:b/>
          <w:bCs/>
          <w:color w:val="002060"/>
          <w:szCs w:val="28"/>
        </w:rPr>
      </w:pPr>
      <w:r w:rsidRPr="00327880">
        <w:rPr>
          <w:rFonts w:eastAsia="Calibri"/>
          <w:b/>
          <w:bCs/>
          <w:color w:val="002060"/>
          <w:szCs w:val="28"/>
        </w:rPr>
        <w:t xml:space="preserve">Финансирование и освоение расходов на реализацию национальных </w:t>
      </w:r>
      <w:r w:rsidRPr="00327880">
        <w:rPr>
          <w:rFonts w:eastAsia="Calibri"/>
          <w:b/>
          <w:bCs/>
          <w:color w:val="002060"/>
          <w:szCs w:val="28"/>
        </w:rPr>
        <w:br/>
        <w:t>(региональных) проектов по состоянию на 1 декабря 2020 года</w:t>
      </w:r>
    </w:p>
    <w:p w14:paraId="04643411" w14:textId="77777777" w:rsidR="0058537C" w:rsidRDefault="0058537C" w:rsidP="004E0ADE">
      <w:pPr>
        <w:spacing w:after="0" w:line="240" w:lineRule="auto"/>
        <w:ind w:left="0" w:firstLine="0"/>
        <w:jc w:val="right"/>
        <w:rPr>
          <w:rFonts w:eastAsia="Calibri"/>
          <w:b/>
          <w:bCs/>
          <w:color w:val="002060"/>
          <w:sz w:val="24"/>
          <w:szCs w:val="24"/>
        </w:rPr>
      </w:pPr>
    </w:p>
    <w:p w14:paraId="14291015" w14:textId="6DF5A913" w:rsidR="004E0ADE" w:rsidRPr="003F4A23" w:rsidRDefault="004E0ADE" w:rsidP="004E0ADE">
      <w:pPr>
        <w:spacing w:after="0" w:line="240" w:lineRule="auto"/>
        <w:ind w:left="0" w:firstLine="0"/>
        <w:jc w:val="right"/>
        <w:rPr>
          <w:rFonts w:eastAsia="Calibri"/>
          <w:b/>
          <w:bCs/>
          <w:color w:val="002060"/>
          <w:sz w:val="24"/>
          <w:szCs w:val="24"/>
        </w:rPr>
      </w:pPr>
      <w:r w:rsidRPr="003F4A23">
        <w:rPr>
          <w:rFonts w:eastAsia="Calibri"/>
          <w:b/>
          <w:bCs/>
          <w:color w:val="002060"/>
          <w:sz w:val="24"/>
          <w:szCs w:val="24"/>
        </w:rPr>
        <w:t>млн рублей</w:t>
      </w:r>
    </w:p>
    <w:p w14:paraId="210E3EB6" w14:textId="37EFC8C2" w:rsidR="0058537C" w:rsidRDefault="0058537C" w:rsidP="0071063C">
      <w:pPr>
        <w:autoSpaceDE w:val="0"/>
        <w:autoSpaceDN w:val="0"/>
        <w:adjustRightInd w:val="0"/>
        <w:spacing w:after="0" w:line="340" w:lineRule="exact"/>
        <w:ind w:left="142" w:firstLine="709"/>
        <w:rPr>
          <w:rFonts w:eastAsia="Calibri"/>
          <w:bCs/>
          <w:color w:val="000000" w:themeColor="text1"/>
          <w:szCs w:val="28"/>
        </w:rPr>
      </w:pPr>
    </w:p>
    <w:p w14:paraId="53B448B4" w14:textId="64D88A61" w:rsidR="0058537C" w:rsidRDefault="004B6D02" w:rsidP="00C513CF">
      <w:pPr>
        <w:autoSpaceDE w:val="0"/>
        <w:autoSpaceDN w:val="0"/>
        <w:adjustRightInd w:val="0"/>
        <w:spacing w:after="0" w:line="276" w:lineRule="auto"/>
        <w:ind w:left="-284" w:firstLine="0"/>
        <w:rPr>
          <w:rFonts w:eastAsia="Calibri"/>
          <w:bCs/>
          <w:color w:val="000000" w:themeColor="text1"/>
          <w:szCs w:val="28"/>
        </w:rPr>
      </w:pPr>
      <w:r w:rsidRPr="004B6D02">
        <w:rPr>
          <w:rFonts w:eastAsia="Calibri"/>
        </w:rPr>
        <w:drawing>
          <wp:inline distT="0" distB="0" distL="0" distR="0" wp14:anchorId="624191E3" wp14:editId="737F9170">
            <wp:extent cx="6761480" cy="50957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20" cy="509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BE061" w14:textId="46AB5FE3" w:rsidR="0058537C" w:rsidRDefault="0058537C" w:rsidP="0058537C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bCs/>
          <w:color w:val="000000" w:themeColor="text1"/>
          <w:szCs w:val="28"/>
        </w:rPr>
      </w:pPr>
    </w:p>
    <w:p w14:paraId="378A57F0" w14:textId="4FB3C701" w:rsidR="00C513CF" w:rsidRDefault="00C513CF" w:rsidP="0058537C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bCs/>
          <w:color w:val="000000" w:themeColor="text1"/>
          <w:szCs w:val="28"/>
        </w:rPr>
      </w:pPr>
    </w:p>
    <w:p w14:paraId="3EE648F4" w14:textId="0457ED89" w:rsidR="004B6D02" w:rsidRDefault="004B6D02" w:rsidP="0058537C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bCs/>
          <w:color w:val="000000" w:themeColor="text1"/>
          <w:szCs w:val="28"/>
        </w:rPr>
      </w:pPr>
    </w:p>
    <w:p w14:paraId="3C40633B" w14:textId="77777777" w:rsidR="004B6D02" w:rsidRDefault="004B6D02" w:rsidP="0058537C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bCs/>
          <w:color w:val="000000" w:themeColor="text1"/>
          <w:szCs w:val="28"/>
        </w:rPr>
      </w:pPr>
    </w:p>
    <w:p w14:paraId="6C51E51F" w14:textId="637B7BE3" w:rsidR="004E0ADE" w:rsidRPr="0065096A" w:rsidRDefault="004E0ADE" w:rsidP="0058537C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r w:rsidRPr="0065096A">
        <w:rPr>
          <w:rFonts w:eastAsia="Calibri"/>
          <w:bCs/>
          <w:color w:val="000000" w:themeColor="text1"/>
          <w:szCs w:val="28"/>
        </w:rPr>
        <w:lastRenderedPageBreak/>
        <w:t>В рамках реализации национальных проектов в 2020 году запланировано заключение 1 03</w:t>
      </w:r>
      <w:r w:rsidR="00B67689">
        <w:rPr>
          <w:rFonts w:eastAsia="Calibri"/>
          <w:bCs/>
          <w:color w:val="000000" w:themeColor="text1"/>
          <w:szCs w:val="28"/>
        </w:rPr>
        <w:t>2</w:t>
      </w:r>
      <w:r w:rsidRPr="0065096A">
        <w:rPr>
          <w:rFonts w:eastAsia="Calibri"/>
          <w:bCs/>
          <w:color w:val="000000" w:themeColor="text1"/>
          <w:szCs w:val="28"/>
        </w:rPr>
        <w:t xml:space="preserve"> контрактов (договоров).</w:t>
      </w:r>
      <w:r w:rsidRPr="0065096A">
        <w:rPr>
          <w:rStyle w:val="a5"/>
          <w:rFonts w:eastAsia="Calibri"/>
          <w:bCs/>
          <w:color w:val="000000" w:themeColor="text1"/>
          <w:szCs w:val="28"/>
        </w:rPr>
        <w:t xml:space="preserve"> </w:t>
      </w:r>
      <w:r w:rsidRPr="0065096A">
        <w:rPr>
          <w:rFonts w:eastAsia="Calibri"/>
          <w:color w:val="000000" w:themeColor="text1"/>
          <w:szCs w:val="28"/>
        </w:rPr>
        <w:t xml:space="preserve"> По состоянию на 1 декабря 2020 года заключено 9</w:t>
      </w:r>
      <w:r w:rsidR="00B67689">
        <w:rPr>
          <w:rFonts w:eastAsia="Calibri"/>
          <w:color w:val="000000" w:themeColor="text1"/>
          <w:szCs w:val="28"/>
        </w:rPr>
        <w:t>9</w:t>
      </w:r>
      <w:r w:rsidRPr="0065096A">
        <w:rPr>
          <w:rFonts w:eastAsia="Calibri"/>
          <w:color w:val="000000" w:themeColor="text1"/>
          <w:szCs w:val="28"/>
        </w:rPr>
        <w:t>1 контракт</w:t>
      </w:r>
      <w:r>
        <w:rPr>
          <w:rFonts w:eastAsia="Calibri"/>
          <w:color w:val="000000" w:themeColor="text1"/>
          <w:szCs w:val="28"/>
        </w:rPr>
        <w:t>ов</w:t>
      </w:r>
      <w:r w:rsidRPr="0065096A">
        <w:rPr>
          <w:rFonts w:eastAsia="Calibri"/>
          <w:color w:val="000000" w:themeColor="text1"/>
          <w:szCs w:val="28"/>
        </w:rPr>
        <w:t xml:space="preserve"> (договор</w:t>
      </w:r>
      <w:r>
        <w:rPr>
          <w:rFonts w:eastAsia="Calibri"/>
          <w:color w:val="000000" w:themeColor="text1"/>
          <w:szCs w:val="28"/>
        </w:rPr>
        <w:t>ов</w:t>
      </w:r>
      <w:r w:rsidRPr="0065096A">
        <w:rPr>
          <w:rFonts w:eastAsia="Calibri"/>
          <w:color w:val="000000" w:themeColor="text1"/>
          <w:szCs w:val="28"/>
        </w:rPr>
        <w:t xml:space="preserve">) на </w:t>
      </w:r>
      <w:r w:rsidR="00BA06A8">
        <w:rPr>
          <w:rFonts w:eastAsia="Calibri"/>
          <w:color w:val="000000" w:themeColor="text1"/>
          <w:szCs w:val="28"/>
        </w:rPr>
        <w:t xml:space="preserve">общую </w:t>
      </w:r>
      <w:r w:rsidRPr="0065096A">
        <w:rPr>
          <w:rFonts w:eastAsia="Calibri"/>
          <w:color w:val="000000" w:themeColor="text1"/>
          <w:szCs w:val="28"/>
        </w:rPr>
        <w:t>сумму 23 6</w:t>
      </w:r>
      <w:r w:rsidR="00B67689">
        <w:rPr>
          <w:rFonts w:eastAsia="Calibri"/>
          <w:color w:val="000000" w:themeColor="text1"/>
          <w:szCs w:val="28"/>
        </w:rPr>
        <w:t>52</w:t>
      </w:r>
      <w:r w:rsidRPr="0065096A">
        <w:rPr>
          <w:rFonts w:eastAsia="Calibri"/>
          <w:color w:val="000000" w:themeColor="text1"/>
          <w:szCs w:val="28"/>
        </w:rPr>
        <w:t>,</w:t>
      </w:r>
      <w:r w:rsidR="00B67689">
        <w:rPr>
          <w:rFonts w:eastAsia="Calibri"/>
          <w:color w:val="000000" w:themeColor="text1"/>
          <w:szCs w:val="28"/>
        </w:rPr>
        <w:t>5</w:t>
      </w:r>
      <w:r w:rsidRPr="0065096A">
        <w:rPr>
          <w:rFonts w:eastAsia="Calibri"/>
          <w:color w:val="000000" w:themeColor="text1"/>
          <w:szCs w:val="28"/>
        </w:rPr>
        <w:t xml:space="preserve"> млн рублей, или 9</w:t>
      </w:r>
      <w:r w:rsidR="00B67689">
        <w:rPr>
          <w:rFonts w:eastAsia="Calibri"/>
          <w:color w:val="000000" w:themeColor="text1"/>
          <w:szCs w:val="28"/>
        </w:rPr>
        <w:t>6</w:t>
      </w:r>
      <w:r w:rsidRPr="0065096A">
        <w:rPr>
          <w:rFonts w:eastAsia="Calibri"/>
          <w:color w:val="000000" w:themeColor="text1"/>
          <w:szCs w:val="28"/>
        </w:rPr>
        <w:t>,</w:t>
      </w:r>
      <w:r w:rsidR="00B67689">
        <w:rPr>
          <w:rFonts w:eastAsia="Calibri"/>
          <w:color w:val="000000" w:themeColor="text1"/>
          <w:szCs w:val="28"/>
        </w:rPr>
        <w:t>0</w:t>
      </w:r>
      <w:r w:rsidRPr="0065096A">
        <w:rPr>
          <w:rFonts w:eastAsia="Calibri"/>
          <w:color w:val="000000" w:themeColor="text1"/>
          <w:szCs w:val="28"/>
        </w:rPr>
        <w:t xml:space="preserve"> % от планового показателя.  </w:t>
      </w:r>
    </w:p>
    <w:p w14:paraId="1CCFB81F" w14:textId="0617457E" w:rsidR="004E0ADE" w:rsidRDefault="004E0ADE" w:rsidP="0058537C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  <w:r w:rsidRPr="0065096A">
        <w:rPr>
          <w:rFonts w:eastAsia="Calibri"/>
          <w:color w:val="000000" w:themeColor="text1"/>
          <w:szCs w:val="28"/>
        </w:rPr>
        <w:t xml:space="preserve">Министерствами и ведомствами Республики Дагестан, ответственными за реализацию национальных (региональных) проектов, не исполнены </w:t>
      </w:r>
      <w:r w:rsidR="00BA06A8">
        <w:rPr>
          <w:rFonts w:eastAsia="Calibri"/>
          <w:color w:val="000000" w:themeColor="text1"/>
          <w:szCs w:val="28"/>
        </w:rPr>
        <w:t xml:space="preserve">своевременно </w:t>
      </w:r>
      <w:r w:rsidRPr="0065096A">
        <w:rPr>
          <w:rFonts w:eastAsia="Calibri"/>
          <w:color w:val="000000" w:themeColor="text1"/>
          <w:szCs w:val="28"/>
        </w:rPr>
        <w:t xml:space="preserve">поручения </w:t>
      </w:r>
      <w:r w:rsidR="00BA06A8">
        <w:rPr>
          <w:rFonts w:eastAsia="Calibri"/>
          <w:color w:val="000000" w:themeColor="text1"/>
          <w:szCs w:val="28"/>
        </w:rPr>
        <w:t>данные Председателем</w:t>
      </w:r>
      <w:r w:rsidRPr="0065096A">
        <w:rPr>
          <w:rFonts w:eastAsia="Calibri"/>
          <w:color w:val="000000" w:themeColor="text1"/>
          <w:szCs w:val="28"/>
        </w:rPr>
        <w:t xml:space="preserve"> Правительства Республики Дагестан в ч</w:t>
      </w:r>
      <w:r w:rsidR="00BA06A8">
        <w:rPr>
          <w:rFonts w:eastAsia="Calibri"/>
          <w:color w:val="000000" w:themeColor="text1"/>
          <w:szCs w:val="28"/>
        </w:rPr>
        <w:t>асти принятия мер по заключению</w:t>
      </w:r>
      <w:r w:rsidRPr="0065096A">
        <w:rPr>
          <w:rFonts w:eastAsia="Calibri"/>
          <w:color w:val="000000" w:themeColor="text1"/>
          <w:szCs w:val="28"/>
        </w:rPr>
        <w:t xml:space="preserve"> контрактов на выполнение мероприятий региональных проектов до 15 марта 2020 года, </w:t>
      </w:r>
      <w:r w:rsidR="00BA06A8">
        <w:rPr>
          <w:rFonts w:eastAsia="Calibri"/>
          <w:color w:val="000000" w:themeColor="text1"/>
          <w:szCs w:val="28"/>
        </w:rPr>
        <w:t xml:space="preserve">а в последующем </w:t>
      </w:r>
      <w:r w:rsidRPr="0065096A">
        <w:rPr>
          <w:rFonts w:eastAsia="Calibri"/>
          <w:color w:val="000000" w:themeColor="text1"/>
          <w:szCs w:val="28"/>
        </w:rPr>
        <w:t xml:space="preserve">до 31 августа 2020 года (протокол заседания Правительства Республики Дагестан от 22 июля 2020 года № 7). В результате, по состоянию на 1 декабря 2020 года не заключены </w:t>
      </w:r>
      <w:r w:rsidR="00B67689">
        <w:rPr>
          <w:rFonts w:eastAsia="Calibri"/>
          <w:color w:val="000000" w:themeColor="text1"/>
          <w:szCs w:val="28"/>
        </w:rPr>
        <w:t>41</w:t>
      </w:r>
      <w:r w:rsidRPr="0065096A">
        <w:rPr>
          <w:rFonts w:eastAsia="Calibri"/>
          <w:color w:val="000000" w:themeColor="text1"/>
          <w:szCs w:val="28"/>
        </w:rPr>
        <w:t xml:space="preserve"> плановых контрактов (договоров)</w:t>
      </w:r>
      <w:r w:rsidR="00BA06A8">
        <w:rPr>
          <w:rFonts w:eastAsia="Calibri"/>
          <w:color w:val="000000" w:themeColor="text1"/>
          <w:szCs w:val="28"/>
        </w:rPr>
        <w:t xml:space="preserve">.  </w:t>
      </w:r>
    </w:p>
    <w:p w14:paraId="3D353BCF" w14:textId="77777777" w:rsidR="00BA06A8" w:rsidRDefault="00BA06A8" w:rsidP="0058537C">
      <w:pPr>
        <w:autoSpaceDE w:val="0"/>
        <w:autoSpaceDN w:val="0"/>
        <w:adjustRightInd w:val="0"/>
        <w:spacing w:after="0" w:line="276" w:lineRule="auto"/>
        <w:ind w:left="0" w:firstLine="709"/>
        <w:rPr>
          <w:rFonts w:eastAsia="Calibri"/>
          <w:color w:val="000000" w:themeColor="text1"/>
          <w:szCs w:val="28"/>
        </w:rPr>
      </w:pPr>
    </w:p>
    <w:p w14:paraId="510D041E" w14:textId="77777777" w:rsidR="004E0ADE" w:rsidRPr="0065096A" w:rsidRDefault="004E0ADE" w:rsidP="004E0ADE">
      <w:pPr>
        <w:autoSpaceDE w:val="0"/>
        <w:autoSpaceDN w:val="0"/>
        <w:adjustRightInd w:val="0"/>
        <w:spacing w:after="0" w:line="340" w:lineRule="exact"/>
        <w:ind w:left="0" w:firstLine="709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4F6DC924" w14:textId="0F0DFAA9" w:rsidR="004E0ADE" w:rsidRDefault="004E0ADE" w:rsidP="00483DB9">
      <w:pPr>
        <w:pStyle w:val="ae"/>
        <w:spacing w:after="0" w:line="240" w:lineRule="auto"/>
        <w:ind w:left="709" w:firstLine="0"/>
        <w:jc w:val="center"/>
        <w:rPr>
          <w:rFonts w:eastAsia="Calibri"/>
          <w:b/>
          <w:bCs/>
          <w:color w:val="002060"/>
          <w:szCs w:val="28"/>
        </w:rPr>
      </w:pPr>
      <w:r w:rsidRPr="004E0ADE">
        <w:rPr>
          <w:rFonts w:eastAsia="Calibri"/>
          <w:b/>
          <w:bCs/>
          <w:color w:val="002060"/>
          <w:szCs w:val="28"/>
        </w:rPr>
        <w:t>Количество контрактов (договоров), запланированных и заключённых в ходе реализации национальных (региональных) проектов в 2020 году</w:t>
      </w:r>
    </w:p>
    <w:p w14:paraId="699C438A" w14:textId="2F7D4BED" w:rsidR="004B6D02" w:rsidRDefault="004B6D02" w:rsidP="00F83DE7">
      <w:pPr>
        <w:pStyle w:val="ae"/>
        <w:spacing w:after="0" w:line="240" w:lineRule="auto"/>
        <w:ind w:left="-851" w:firstLine="0"/>
        <w:jc w:val="center"/>
        <w:rPr>
          <w:rFonts w:eastAsia="Calibri"/>
          <w:b/>
          <w:bCs/>
          <w:color w:val="002060"/>
          <w:szCs w:val="28"/>
        </w:rPr>
      </w:pPr>
      <w:r>
        <w:rPr>
          <w:rFonts w:eastAsia="Calibri"/>
          <w:b/>
          <w:bCs/>
          <w:noProof/>
          <w:color w:val="002060"/>
          <w:szCs w:val="28"/>
        </w:rPr>
        <w:drawing>
          <wp:inline distT="0" distB="0" distL="0" distR="0" wp14:anchorId="221A96FC" wp14:editId="5FFF94A9">
            <wp:extent cx="6751320" cy="4892114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784" cy="491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5B247" w14:textId="0FCD19CD" w:rsidR="00371079" w:rsidRPr="00F46E02" w:rsidRDefault="00BE25FE" w:rsidP="00483DB9">
      <w:pPr>
        <w:pStyle w:val="ae"/>
        <w:spacing w:after="0" w:line="240" w:lineRule="auto"/>
        <w:ind w:left="709" w:firstLine="0"/>
        <w:jc w:val="center"/>
        <w:rPr>
          <w:rFonts w:eastAsia="Calibri"/>
          <w:color w:val="002060"/>
          <w:szCs w:val="28"/>
        </w:rPr>
      </w:pPr>
      <w:r>
        <w:rPr>
          <w:rFonts w:eastAsia="Calibri"/>
          <w:b/>
          <w:bCs/>
          <w:color w:val="002060"/>
          <w:szCs w:val="28"/>
          <w:lang w:val="en-US"/>
        </w:rPr>
        <w:lastRenderedPageBreak/>
        <w:t>I</w:t>
      </w:r>
      <w:r w:rsidR="00F46E02">
        <w:rPr>
          <w:rFonts w:eastAsia="Calibri"/>
          <w:b/>
          <w:bCs/>
          <w:color w:val="002060"/>
          <w:szCs w:val="28"/>
          <w:lang w:val="en-US"/>
        </w:rPr>
        <w:t>I</w:t>
      </w:r>
      <w:r w:rsidR="008F7FCC" w:rsidRPr="00F46E02">
        <w:rPr>
          <w:rFonts w:eastAsia="Calibri"/>
          <w:b/>
          <w:bCs/>
          <w:color w:val="002060"/>
          <w:szCs w:val="28"/>
        </w:rPr>
        <w:t xml:space="preserve"> </w:t>
      </w:r>
      <w:r w:rsidR="003B4C4D" w:rsidRPr="00F46E02">
        <w:rPr>
          <w:rFonts w:eastAsia="Calibri"/>
          <w:b/>
          <w:bCs/>
          <w:color w:val="002060"/>
          <w:szCs w:val="28"/>
        </w:rPr>
        <w:t>Национальный проект «Демография»</w:t>
      </w:r>
    </w:p>
    <w:p w14:paraId="481F0059" w14:textId="77777777" w:rsidR="00B57B45" w:rsidRPr="00B57B45" w:rsidRDefault="00B57B45" w:rsidP="00B57B45">
      <w:pPr>
        <w:spacing w:after="0" w:line="240" w:lineRule="auto"/>
        <w:ind w:left="0" w:firstLine="709"/>
        <w:jc w:val="center"/>
        <w:rPr>
          <w:rFonts w:eastAsia="Calibri"/>
          <w:color w:val="002060"/>
          <w:szCs w:val="28"/>
        </w:rPr>
      </w:pPr>
    </w:p>
    <w:p w14:paraId="0AAD3817" w14:textId="7B8A922E" w:rsidR="00BE25FE" w:rsidRPr="00BE25FE" w:rsidRDefault="00E33DF5" w:rsidP="0057004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bookmarkStart w:id="10" w:name="_Hlk58861031"/>
      <w:bookmarkStart w:id="11" w:name="_Hlk55652198"/>
      <w:r w:rsidRPr="00E33DF5">
        <w:rPr>
          <w:rFonts w:eastAsia="Calibri"/>
          <w:b/>
          <w:bCs/>
          <w:color w:val="auto"/>
          <w:szCs w:val="28"/>
        </w:rPr>
        <w:t>2.1.</w:t>
      </w:r>
      <w:r>
        <w:rPr>
          <w:rFonts w:eastAsia="Calibri"/>
          <w:color w:val="auto"/>
          <w:szCs w:val="28"/>
        </w:rPr>
        <w:t xml:space="preserve"> </w:t>
      </w:r>
      <w:r w:rsidR="001F60FC" w:rsidRPr="00A378FF">
        <w:rPr>
          <w:rFonts w:eastAsia="Calibri"/>
          <w:color w:val="auto"/>
          <w:szCs w:val="28"/>
        </w:rPr>
        <w:t>В Республике Дагестан в рамках национального проекта «Демография» реализуются пять региональных проектов</w:t>
      </w:r>
      <w:r w:rsidR="007B444D">
        <w:rPr>
          <w:rFonts w:eastAsia="Calibri"/>
          <w:color w:val="auto"/>
          <w:szCs w:val="28"/>
        </w:rPr>
        <w:t>, в том числе:</w:t>
      </w:r>
    </w:p>
    <w:bookmarkEnd w:id="10"/>
    <w:p w14:paraId="63A26072" w14:textId="77777777" w:rsidR="00BE25FE" w:rsidRPr="00BE25FE" w:rsidRDefault="001F60FC" w:rsidP="00570043">
      <w:pPr>
        <w:pStyle w:val="ae"/>
        <w:numPr>
          <w:ilvl w:val="0"/>
          <w:numId w:val="15"/>
        </w:numPr>
        <w:spacing w:before="120" w:after="0" w:line="276" w:lineRule="auto"/>
        <w:rPr>
          <w:rFonts w:eastAsia="Calibri"/>
          <w:i/>
          <w:iCs/>
          <w:color w:val="auto"/>
          <w:szCs w:val="28"/>
        </w:rPr>
      </w:pPr>
      <w:r w:rsidRPr="00BE25FE">
        <w:rPr>
          <w:rFonts w:eastAsia="Calibri"/>
          <w:i/>
          <w:iCs/>
          <w:color w:val="auto"/>
          <w:szCs w:val="28"/>
        </w:rPr>
        <w:t xml:space="preserve"> </w:t>
      </w:r>
      <w:r w:rsidR="00BE25FE" w:rsidRPr="00BE25FE">
        <w:rPr>
          <w:rFonts w:eastAsia="Calibri"/>
          <w:i/>
          <w:iCs/>
          <w:color w:val="auto"/>
          <w:szCs w:val="28"/>
        </w:rPr>
        <w:t xml:space="preserve">«Финансовая поддержка семей при рождении детей»; </w:t>
      </w:r>
    </w:p>
    <w:p w14:paraId="675AF0E5" w14:textId="77777777" w:rsidR="00BE25FE" w:rsidRPr="00BE25FE" w:rsidRDefault="00BE25FE" w:rsidP="00B02530">
      <w:pPr>
        <w:pStyle w:val="ae"/>
        <w:numPr>
          <w:ilvl w:val="0"/>
          <w:numId w:val="15"/>
        </w:numPr>
        <w:spacing w:after="0" w:line="276" w:lineRule="auto"/>
        <w:rPr>
          <w:rFonts w:eastAsia="Calibri"/>
          <w:i/>
          <w:iCs/>
          <w:color w:val="auto"/>
          <w:szCs w:val="28"/>
        </w:rPr>
      </w:pPr>
      <w:r w:rsidRPr="00BE25FE">
        <w:rPr>
          <w:rFonts w:eastAsia="Calibri"/>
          <w:i/>
          <w:iCs/>
          <w:color w:val="auto"/>
          <w:szCs w:val="28"/>
        </w:rPr>
        <w:t xml:space="preserve">«Разработка и реализация программы системной поддержки и повышения качества жизни граждан старшего поколения (Старшее поколение)»; </w:t>
      </w:r>
    </w:p>
    <w:p w14:paraId="26D86838" w14:textId="77777777" w:rsidR="00BE25FE" w:rsidRPr="00BE25FE" w:rsidRDefault="00BE25FE" w:rsidP="00F83DE7">
      <w:pPr>
        <w:pStyle w:val="ae"/>
        <w:numPr>
          <w:ilvl w:val="0"/>
          <w:numId w:val="15"/>
        </w:numPr>
        <w:spacing w:after="0" w:line="276" w:lineRule="auto"/>
        <w:ind w:left="0"/>
        <w:rPr>
          <w:rFonts w:eastAsia="Calibri"/>
          <w:i/>
          <w:iCs/>
          <w:color w:val="auto"/>
          <w:szCs w:val="28"/>
        </w:rPr>
      </w:pPr>
      <w:r w:rsidRPr="00BE25FE">
        <w:rPr>
          <w:rFonts w:eastAsia="Calibri"/>
          <w:i/>
          <w:iCs/>
          <w:color w:val="auto"/>
          <w:szCs w:val="28"/>
        </w:rPr>
        <w:t>«Содействие занятости женщин – создание условий дошкольного образования для детей в возрасте до трех лет»;</w:t>
      </w:r>
    </w:p>
    <w:p w14:paraId="5722FCD1" w14:textId="77777777" w:rsidR="00BE25FE" w:rsidRPr="00BE25FE" w:rsidRDefault="00BE25FE" w:rsidP="00B02530">
      <w:pPr>
        <w:pStyle w:val="ae"/>
        <w:numPr>
          <w:ilvl w:val="0"/>
          <w:numId w:val="15"/>
        </w:numPr>
        <w:spacing w:after="0" w:line="276" w:lineRule="auto"/>
        <w:rPr>
          <w:rFonts w:eastAsia="Calibri"/>
          <w:i/>
          <w:iCs/>
          <w:color w:val="auto"/>
          <w:szCs w:val="28"/>
        </w:rPr>
      </w:pPr>
      <w:r w:rsidRPr="00BE25FE">
        <w:rPr>
          <w:rFonts w:eastAsia="Calibri"/>
          <w:i/>
          <w:iCs/>
          <w:color w:val="auto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здоровья)»;</w:t>
      </w:r>
    </w:p>
    <w:p w14:paraId="7449BAE9" w14:textId="77777777" w:rsidR="00BE25FE" w:rsidRPr="00BE25FE" w:rsidRDefault="00BE25FE" w:rsidP="00570043">
      <w:pPr>
        <w:pStyle w:val="ae"/>
        <w:numPr>
          <w:ilvl w:val="0"/>
          <w:numId w:val="15"/>
        </w:numPr>
        <w:spacing w:before="120" w:after="0" w:line="276" w:lineRule="auto"/>
        <w:rPr>
          <w:rFonts w:eastAsia="Calibri"/>
          <w:i/>
          <w:iCs/>
          <w:color w:val="auto"/>
          <w:szCs w:val="28"/>
        </w:rPr>
      </w:pPr>
      <w:r w:rsidRPr="00BE25FE">
        <w:rPr>
          <w:rFonts w:eastAsia="Calibri"/>
          <w:i/>
          <w:iCs/>
          <w:color w:val="auto"/>
          <w:szCs w:val="28"/>
        </w:rPr>
        <w:t xml:space="preserve"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жизни)». </w:t>
      </w:r>
    </w:p>
    <w:bookmarkEnd w:id="11"/>
    <w:p w14:paraId="2D29C72E" w14:textId="27A8F488" w:rsidR="00E7378E" w:rsidRPr="00A378FF" w:rsidRDefault="00003FDE" w:rsidP="0057004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A378FF">
        <w:rPr>
          <w:rFonts w:eastAsia="Calibri"/>
          <w:color w:val="auto"/>
          <w:szCs w:val="28"/>
        </w:rPr>
        <w:t>В 2020 году</w:t>
      </w:r>
      <w:r w:rsidR="008D4C27" w:rsidRPr="00A378FF">
        <w:rPr>
          <w:rFonts w:eastAsia="Calibri"/>
          <w:color w:val="auto"/>
          <w:szCs w:val="28"/>
        </w:rPr>
        <w:t xml:space="preserve"> на реализацию национального проекта «Демография» </w:t>
      </w:r>
      <w:r w:rsidRPr="00A378FF">
        <w:rPr>
          <w:rFonts w:eastAsia="Calibri"/>
          <w:color w:val="auto"/>
          <w:szCs w:val="28"/>
        </w:rPr>
        <w:t>п</w:t>
      </w:r>
      <w:r w:rsidR="003B4C4D" w:rsidRPr="00A378FF">
        <w:rPr>
          <w:rFonts w:eastAsia="Calibri"/>
          <w:color w:val="auto"/>
          <w:szCs w:val="28"/>
        </w:rPr>
        <w:t xml:space="preserve">редусмотрены бюджетные ассигнования </w:t>
      </w:r>
      <w:r w:rsidR="009011D8" w:rsidRPr="00A378FF">
        <w:rPr>
          <w:rFonts w:eastAsia="Calibri"/>
          <w:color w:val="auto"/>
          <w:szCs w:val="28"/>
        </w:rPr>
        <w:t xml:space="preserve">в </w:t>
      </w:r>
      <w:r w:rsidR="003B4C4D" w:rsidRPr="00A378FF">
        <w:rPr>
          <w:rFonts w:eastAsia="Calibri"/>
          <w:color w:val="auto"/>
          <w:szCs w:val="28"/>
        </w:rPr>
        <w:t>сумм</w:t>
      </w:r>
      <w:r w:rsidR="009011D8" w:rsidRPr="00A378FF">
        <w:rPr>
          <w:rFonts w:eastAsia="Calibri"/>
          <w:color w:val="auto"/>
          <w:szCs w:val="28"/>
        </w:rPr>
        <w:t>е</w:t>
      </w:r>
      <w:r w:rsidR="003B4C4D" w:rsidRPr="00A378FF">
        <w:rPr>
          <w:rFonts w:eastAsia="Calibri"/>
          <w:color w:val="auto"/>
          <w:szCs w:val="28"/>
        </w:rPr>
        <w:t xml:space="preserve"> 11 </w:t>
      </w:r>
      <w:r w:rsidR="0089796A" w:rsidRPr="00A378FF">
        <w:rPr>
          <w:rFonts w:eastAsia="Calibri"/>
          <w:color w:val="auto"/>
          <w:szCs w:val="28"/>
        </w:rPr>
        <w:t>788</w:t>
      </w:r>
      <w:r w:rsidR="003B4C4D" w:rsidRPr="00A378FF">
        <w:rPr>
          <w:rFonts w:eastAsia="Calibri"/>
          <w:color w:val="auto"/>
          <w:szCs w:val="28"/>
        </w:rPr>
        <w:t>,</w:t>
      </w:r>
      <w:r w:rsidR="0089796A" w:rsidRPr="00A378FF">
        <w:rPr>
          <w:rFonts w:eastAsia="Calibri"/>
          <w:color w:val="auto"/>
          <w:szCs w:val="28"/>
        </w:rPr>
        <w:t>7</w:t>
      </w:r>
      <w:r w:rsidR="003B4C4D" w:rsidRPr="00A378FF">
        <w:rPr>
          <w:rFonts w:eastAsia="Calibri"/>
          <w:color w:val="auto"/>
          <w:szCs w:val="28"/>
        </w:rPr>
        <w:t xml:space="preserve"> млн рублей</w:t>
      </w:r>
      <w:r w:rsidR="00E7378E" w:rsidRPr="00A378FF">
        <w:rPr>
          <w:rFonts w:eastAsia="Calibri"/>
          <w:color w:val="auto"/>
          <w:szCs w:val="28"/>
        </w:rPr>
        <w:t xml:space="preserve">, </w:t>
      </w:r>
      <w:bookmarkStart w:id="12" w:name="_Hlk47975121"/>
      <w:r w:rsidR="00E7378E" w:rsidRPr="00A378FF">
        <w:rPr>
          <w:rFonts w:eastAsia="Calibri"/>
          <w:color w:val="auto"/>
          <w:szCs w:val="28"/>
        </w:rPr>
        <w:t xml:space="preserve">в том числе </w:t>
      </w:r>
      <w:r w:rsidR="00463D06" w:rsidRPr="00A378FF">
        <w:rPr>
          <w:rFonts w:eastAsia="Calibri"/>
          <w:color w:val="auto"/>
          <w:szCs w:val="28"/>
        </w:rPr>
        <w:t xml:space="preserve">средства </w:t>
      </w:r>
      <w:r w:rsidRPr="00A378FF">
        <w:rPr>
          <w:rFonts w:eastAsia="Calibri"/>
          <w:color w:val="auto"/>
          <w:szCs w:val="28"/>
        </w:rPr>
        <w:t>федерального бюджета – 10 </w:t>
      </w:r>
      <w:r w:rsidR="0089796A" w:rsidRPr="00A378FF">
        <w:rPr>
          <w:rFonts w:eastAsia="Calibri"/>
          <w:color w:val="auto"/>
          <w:szCs w:val="28"/>
        </w:rPr>
        <w:t>363</w:t>
      </w:r>
      <w:r w:rsidRPr="00A378FF">
        <w:rPr>
          <w:rFonts w:eastAsia="Calibri"/>
          <w:color w:val="auto"/>
          <w:szCs w:val="28"/>
        </w:rPr>
        <w:t>,</w:t>
      </w:r>
      <w:r w:rsidR="0089796A" w:rsidRPr="00A378FF">
        <w:rPr>
          <w:rFonts w:eastAsia="Calibri"/>
          <w:color w:val="auto"/>
          <w:szCs w:val="28"/>
        </w:rPr>
        <w:t>9</w:t>
      </w:r>
      <w:r w:rsidRPr="00A378FF">
        <w:rPr>
          <w:rFonts w:eastAsia="Calibri"/>
          <w:color w:val="auto"/>
          <w:szCs w:val="28"/>
        </w:rPr>
        <w:t xml:space="preserve"> млн рублей</w:t>
      </w:r>
      <w:bookmarkStart w:id="13" w:name="_Hlk47975142"/>
      <w:bookmarkEnd w:id="12"/>
      <w:r w:rsidR="002F5B72" w:rsidRPr="00A378FF">
        <w:rPr>
          <w:rFonts w:eastAsia="Calibri"/>
          <w:color w:val="auto"/>
          <w:szCs w:val="28"/>
        </w:rPr>
        <w:t xml:space="preserve">, </w:t>
      </w:r>
      <w:r w:rsidR="00463D06" w:rsidRPr="00A378FF">
        <w:rPr>
          <w:rFonts w:eastAsia="Calibri"/>
          <w:color w:val="auto"/>
          <w:szCs w:val="28"/>
        </w:rPr>
        <w:t xml:space="preserve">средства </w:t>
      </w:r>
      <w:r w:rsidR="002F5B72" w:rsidRPr="00A378FF">
        <w:rPr>
          <w:rFonts w:eastAsia="Calibri"/>
          <w:color w:val="auto"/>
          <w:szCs w:val="28"/>
        </w:rPr>
        <w:t>ре</w:t>
      </w:r>
      <w:r w:rsidRPr="00A378FF">
        <w:rPr>
          <w:rFonts w:eastAsia="Calibri"/>
          <w:color w:val="auto"/>
          <w:szCs w:val="28"/>
        </w:rPr>
        <w:t>спубликанского бюджета Республики Дагестан – 1 42</w:t>
      </w:r>
      <w:r w:rsidR="0089796A" w:rsidRPr="00A378FF">
        <w:rPr>
          <w:rFonts w:eastAsia="Calibri"/>
          <w:color w:val="auto"/>
          <w:szCs w:val="28"/>
        </w:rPr>
        <w:t>4</w:t>
      </w:r>
      <w:r w:rsidRPr="00A378FF">
        <w:rPr>
          <w:rFonts w:eastAsia="Calibri"/>
          <w:color w:val="auto"/>
          <w:szCs w:val="28"/>
        </w:rPr>
        <w:t>,</w:t>
      </w:r>
      <w:r w:rsidR="0089796A" w:rsidRPr="00A378FF">
        <w:rPr>
          <w:rFonts w:eastAsia="Calibri"/>
          <w:color w:val="auto"/>
          <w:szCs w:val="28"/>
        </w:rPr>
        <w:t>8</w:t>
      </w:r>
      <w:r w:rsidRPr="00A378FF">
        <w:rPr>
          <w:rFonts w:eastAsia="Calibri"/>
          <w:color w:val="auto"/>
          <w:szCs w:val="28"/>
        </w:rPr>
        <w:t xml:space="preserve"> млн рублей</w:t>
      </w:r>
      <w:r w:rsidR="00E7378E" w:rsidRPr="00A378FF">
        <w:rPr>
          <w:rFonts w:eastAsia="Calibri"/>
          <w:color w:val="auto"/>
          <w:szCs w:val="28"/>
        </w:rPr>
        <w:t>.</w:t>
      </w:r>
    </w:p>
    <w:bookmarkEnd w:id="13"/>
    <w:p w14:paraId="0BF6791F" w14:textId="75D3A09C" w:rsidR="00E7378E" w:rsidRPr="00A378FF" w:rsidRDefault="008D4C27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378FF">
        <w:rPr>
          <w:rFonts w:eastAsia="Calibri"/>
          <w:color w:val="auto"/>
          <w:szCs w:val="28"/>
        </w:rPr>
        <w:t>Н</w:t>
      </w:r>
      <w:r w:rsidR="00BF3769" w:rsidRPr="00A378FF">
        <w:rPr>
          <w:rFonts w:eastAsia="Calibri"/>
          <w:color w:val="auto"/>
          <w:szCs w:val="28"/>
        </w:rPr>
        <w:t xml:space="preserve">а 1 </w:t>
      </w:r>
      <w:r w:rsidR="00A378FF" w:rsidRPr="00A378FF">
        <w:rPr>
          <w:rFonts w:eastAsia="Calibri"/>
          <w:color w:val="auto"/>
          <w:szCs w:val="28"/>
        </w:rPr>
        <w:t>декаб</w:t>
      </w:r>
      <w:r w:rsidR="00E121D9" w:rsidRPr="00A378FF">
        <w:rPr>
          <w:rFonts w:eastAsia="Calibri"/>
          <w:color w:val="auto"/>
          <w:szCs w:val="28"/>
        </w:rPr>
        <w:t>ря</w:t>
      </w:r>
      <w:r w:rsidR="00E7378E" w:rsidRPr="00A378FF">
        <w:rPr>
          <w:rFonts w:eastAsia="Calibri"/>
          <w:color w:val="auto"/>
          <w:szCs w:val="28"/>
        </w:rPr>
        <w:t xml:space="preserve"> 2020 года расходы</w:t>
      </w:r>
      <w:r w:rsidR="003B4C4D" w:rsidRPr="00A378FF">
        <w:rPr>
          <w:rFonts w:eastAsia="Calibri"/>
          <w:color w:val="auto"/>
          <w:szCs w:val="28"/>
        </w:rPr>
        <w:t xml:space="preserve"> профинансированы</w:t>
      </w:r>
      <w:r w:rsidR="00003FDE" w:rsidRPr="00A378FF">
        <w:rPr>
          <w:rFonts w:eastAsia="Calibri"/>
          <w:color w:val="auto"/>
          <w:szCs w:val="28"/>
        </w:rPr>
        <w:t xml:space="preserve"> </w:t>
      </w:r>
      <w:r w:rsidR="00E7378E" w:rsidRPr="00A378FF">
        <w:rPr>
          <w:rFonts w:eastAsia="Calibri"/>
          <w:color w:val="auto"/>
          <w:szCs w:val="28"/>
        </w:rPr>
        <w:t xml:space="preserve">в сумме </w:t>
      </w:r>
      <w:r w:rsidR="00B77A1A" w:rsidRPr="00A378FF">
        <w:rPr>
          <w:rFonts w:eastAsia="Calibri"/>
          <w:color w:val="auto"/>
          <w:szCs w:val="28"/>
        </w:rPr>
        <w:t>8</w:t>
      </w:r>
      <w:r w:rsidR="00E121D9" w:rsidRPr="00A378FF">
        <w:rPr>
          <w:rFonts w:eastAsia="Calibri"/>
          <w:color w:val="auto"/>
          <w:szCs w:val="28"/>
        </w:rPr>
        <w:t> </w:t>
      </w:r>
      <w:r w:rsidR="00AC4EE2">
        <w:rPr>
          <w:rFonts w:eastAsia="Calibri"/>
          <w:color w:val="auto"/>
          <w:szCs w:val="28"/>
        </w:rPr>
        <w:t>813</w:t>
      </w:r>
      <w:r w:rsidR="00B77A1A" w:rsidRPr="00A378FF">
        <w:rPr>
          <w:rFonts w:eastAsia="Calibri"/>
          <w:color w:val="auto"/>
          <w:szCs w:val="28"/>
        </w:rPr>
        <w:t>,</w:t>
      </w:r>
      <w:r w:rsidR="00AC4EE2">
        <w:rPr>
          <w:rFonts w:eastAsia="Calibri"/>
          <w:color w:val="auto"/>
          <w:szCs w:val="28"/>
        </w:rPr>
        <w:t>7</w:t>
      </w:r>
      <w:r w:rsidR="003B4C4D" w:rsidRPr="00A378FF">
        <w:rPr>
          <w:rFonts w:eastAsia="Calibri"/>
          <w:color w:val="auto"/>
          <w:szCs w:val="28"/>
        </w:rPr>
        <w:t xml:space="preserve"> млн рублей</w:t>
      </w:r>
      <w:r w:rsidR="003144B7" w:rsidRPr="00A378FF">
        <w:rPr>
          <w:rFonts w:eastAsia="Calibri"/>
          <w:color w:val="auto"/>
          <w:szCs w:val="28"/>
        </w:rPr>
        <w:t>,</w:t>
      </w:r>
      <w:r w:rsidR="003B4C4D" w:rsidRPr="00A378FF">
        <w:rPr>
          <w:rFonts w:eastAsia="Calibri"/>
          <w:color w:val="auto"/>
          <w:szCs w:val="28"/>
        </w:rPr>
        <w:t xml:space="preserve"> </w:t>
      </w:r>
      <w:r w:rsidR="00DB5634" w:rsidRPr="00A378FF">
        <w:rPr>
          <w:rFonts w:eastAsia="Calibri"/>
          <w:color w:val="auto"/>
          <w:szCs w:val="28"/>
        </w:rPr>
        <w:t xml:space="preserve">или </w:t>
      </w:r>
      <w:r w:rsidR="00A378FF" w:rsidRPr="00A378FF">
        <w:rPr>
          <w:rFonts w:eastAsia="Calibri"/>
          <w:color w:val="auto"/>
          <w:szCs w:val="28"/>
        </w:rPr>
        <w:t>74,</w:t>
      </w:r>
      <w:r w:rsidR="00AC4EE2">
        <w:rPr>
          <w:rFonts w:eastAsia="Calibri"/>
          <w:color w:val="auto"/>
          <w:szCs w:val="28"/>
        </w:rPr>
        <w:t>8</w:t>
      </w:r>
      <w:r w:rsidR="002157C0" w:rsidRPr="00A378FF">
        <w:rPr>
          <w:rFonts w:eastAsia="Calibri"/>
          <w:color w:val="auto"/>
          <w:szCs w:val="28"/>
        </w:rPr>
        <w:t xml:space="preserve"> </w:t>
      </w:r>
      <w:r w:rsidR="003B4C4D" w:rsidRPr="00A378FF">
        <w:rPr>
          <w:rFonts w:eastAsia="Calibri"/>
          <w:color w:val="auto"/>
          <w:szCs w:val="28"/>
        </w:rPr>
        <w:t xml:space="preserve">% </w:t>
      </w:r>
      <w:bookmarkStart w:id="14" w:name="_Hlk41643203"/>
      <w:r w:rsidR="003B4C4D" w:rsidRPr="00A378FF">
        <w:rPr>
          <w:rFonts w:eastAsia="Calibri"/>
          <w:color w:val="auto"/>
          <w:szCs w:val="28"/>
        </w:rPr>
        <w:t xml:space="preserve">от </w:t>
      </w:r>
      <w:r w:rsidR="008F69DC" w:rsidRPr="00A378FF">
        <w:rPr>
          <w:rFonts w:eastAsia="Calibri"/>
          <w:color w:val="auto"/>
          <w:szCs w:val="28"/>
        </w:rPr>
        <w:t>годовых</w:t>
      </w:r>
      <w:r w:rsidR="003B4C4D" w:rsidRPr="00A378FF">
        <w:rPr>
          <w:rFonts w:eastAsia="Calibri"/>
          <w:color w:val="auto"/>
          <w:szCs w:val="28"/>
        </w:rPr>
        <w:t xml:space="preserve"> назначений</w:t>
      </w:r>
      <w:r w:rsidR="008F69DC" w:rsidRPr="00A378FF">
        <w:rPr>
          <w:rFonts w:eastAsia="Calibri"/>
          <w:color w:val="auto"/>
          <w:szCs w:val="28"/>
        </w:rPr>
        <w:t xml:space="preserve"> (11 788,7 млн рублей)</w:t>
      </w:r>
      <w:r w:rsidR="007D3E4D" w:rsidRPr="00A378FF">
        <w:rPr>
          <w:rFonts w:eastAsia="Calibri"/>
          <w:color w:val="auto"/>
          <w:szCs w:val="28"/>
        </w:rPr>
        <w:t xml:space="preserve">. </w:t>
      </w:r>
    </w:p>
    <w:p w14:paraId="1A50CFF6" w14:textId="19BD6912" w:rsidR="00E6337F" w:rsidRPr="00A378FF" w:rsidRDefault="007D3E4D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378FF">
        <w:rPr>
          <w:rFonts w:eastAsia="Calibri"/>
          <w:color w:val="auto"/>
          <w:szCs w:val="28"/>
        </w:rPr>
        <w:t>К</w:t>
      </w:r>
      <w:r w:rsidR="003B4C4D" w:rsidRPr="00A378FF">
        <w:rPr>
          <w:rFonts w:eastAsia="Calibri"/>
          <w:color w:val="auto"/>
          <w:szCs w:val="28"/>
        </w:rPr>
        <w:t>ассовое исполнение</w:t>
      </w:r>
      <w:r w:rsidR="007420D6" w:rsidRPr="00A378FF">
        <w:rPr>
          <w:rFonts w:eastAsia="Calibri"/>
          <w:color w:val="auto"/>
          <w:szCs w:val="28"/>
        </w:rPr>
        <w:t xml:space="preserve"> по национальному проекту </w:t>
      </w:r>
      <w:r w:rsidR="00E7378E" w:rsidRPr="00A378FF">
        <w:rPr>
          <w:rFonts w:eastAsia="Calibri"/>
          <w:color w:val="auto"/>
          <w:szCs w:val="28"/>
        </w:rPr>
        <w:t xml:space="preserve">составило </w:t>
      </w:r>
      <w:r w:rsidR="00A378FF" w:rsidRPr="00A378FF">
        <w:rPr>
          <w:rFonts w:eastAsia="Calibri"/>
          <w:color w:val="auto"/>
          <w:szCs w:val="28"/>
        </w:rPr>
        <w:t>7</w:t>
      </w:r>
      <w:r w:rsidR="00C7624D" w:rsidRPr="00A378FF">
        <w:rPr>
          <w:rFonts w:eastAsia="Calibri"/>
          <w:color w:val="auto"/>
          <w:szCs w:val="28"/>
        </w:rPr>
        <w:t> </w:t>
      </w:r>
      <w:r w:rsidR="00A378FF" w:rsidRPr="00A378FF">
        <w:rPr>
          <w:rFonts w:eastAsia="Calibri"/>
          <w:color w:val="auto"/>
          <w:szCs w:val="28"/>
        </w:rPr>
        <w:t>08</w:t>
      </w:r>
      <w:r w:rsidR="00DE1925">
        <w:rPr>
          <w:rFonts w:eastAsia="Calibri"/>
          <w:color w:val="auto"/>
          <w:szCs w:val="28"/>
        </w:rPr>
        <w:t>1</w:t>
      </w:r>
      <w:r w:rsidR="00C7624D" w:rsidRPr="00A378FF">
        <w:rPr>
          <w:rFonts w:eastAsia="Calibri"/>
          <w:color w:val="auto"/>
          <w:szCs w:val="28"/>
        </w:rPr>
        <w:t>,</w:t>
      </w:r>
      <w:r w:rsidR="00DE1925">
        <w:rPr>
          <w:rFonts w:eastAsia="Calibri"/>
          <w:color w:val="auto"/>
          <w:szCs w:val="28"/>
        </w:rPr>
        <w:t>3</w:t>
      </w:r>
      <w:r w:rsidR="003B4C4D" w:rsidRPr="00A378FF">
        <w:rPr>
          <w:rFonts w:eastAsia="Calibri"/>
          <w:color w:val="auto"/>
          <w:szCs w:val="28"/>
        </w:rPr>
        <w:t xml:space="preserve"> млн рублей</w:t>
      </w:r>
      <w:bookmarkEnd w:id="14"/>
      <w:r w:rsidR="00DB5634" w:rsidRPr="00A378FF">
        <w:rPr>
          <w:rFonts w:eastAsia="Calibri"/>
          <w:color w:val="auto"/>
          <w:szCs w:val="28"/>
        </w:rPr>
        <w:t>,</w:t>
      </w:r>
      <w:r w:rsidR="003B4C4D" w:rsidRPr="00A378FF">
        <w:rPr>
          <w:rFonts w:eastAsia="Calibri"/>
          <w:color w:val="auto"/>
          <w:szCs w:val="28"/>
        </w:rPr>
        <w:t xml:space="preserve"> </w:t>
      </w:r>
      <w:r w:rsidR="00DB5634" w:rsidRPr="00A378FF">
        <w:rPr>
          <w:rFonts w:eastAsia="Calibri"/>
          <w:color w:val="auto"/>
          <w:szCs w:val="28"/>
        </w:rPr>
        <w:t xml:space="preserve">или </w:t>
      </w:r>
      <w:r w:rsidR="00A378FF" w:rsidRPr="00A378FF">
        <w:rPr>
          <w:rFonts w:eastAsia="Calibri"/>
          <w:color w:val="auto"/>
          <w:szCs w:val="28"/>
        </w:rPr>
        <w:t>80</w:t>
      </w:r>
      <w:r w:rsidR="00B77A1A" w:rsidRPr="00A378FF">
        <w:rPr>
          <w:rFonts w:eastAsia="Calibri"/>
          <w:color w:val="auto"/>
          <w:szCs w:val="28"/>
        </w:rPr>
        <w:t>,</w:t>
      </w:r>
      <w:r w:rsidR="00DE1925">
        <w:rPr>
          <w:rFonts w:eastAsia="Calibri"/>
          <w:color w:val="auto"/>
          <w:szCs w:val="28"/>
        </w:rPr>
        <w:t>3</w:t>
      </w:r>
      <w:r w:rsidR="00C7624D" w:rsidRPr="00A378FF">
        <w:rPr>
          <w:rFonts w:eastAsia="Calibri"/>
          <w:color w:val="auto"/>
          <w:szCs w:val="28"/>
        </w:rPr>
        <w:t xml:space="preserve"> </w:t>
      </w:r>
      <w:r w:rsidR="003B4C4D" w:rsidRPr="00A378FF">
        <w:rPr>
          <w:rFonts w:eastAsia="Calibri"/>
          <w:color w:val="auto"/>
          <w:szCs w:val="28"/>
        </w:rPr>
        <w:t>% от объема финансирования</w:t>
      </w:r>
      <w:r w:rsidR="00DB5634" w:rsidRPr="00A378FF">
        <w:rPr>
          <w:rFonts w:eastAsia="Calibri"/>
          <w:color w:val="auto"/>
          <w:szCs w:val="28"/>
        </w:rPr>
        <w:t xml:space="preserve"> (</w:t>
      </w:r>
      <w:r w:rsidR="00B77A1A" w:rsidRPr="00A378FF">
        <w:rPr>
          <w:rFonts w:eastAsia="Calibri"/>
          <w:color w:val="auto"/>
          <w:szCs w:val="28"/>
        </w:rPr>
        <w:t>8</w:t>
      </w:r>
      <w:r w:rsidR="00A378FF" w:rsidRPr="00A378FF">
        <w:rPr>
          <w:rFonts w:eastAsia="Calibri"/>
          <w:color w:val="auto"/>
          <w:szCs w:val="28"/>
        </w:rPr>
        <w:t> </w:t>
      </w:r>
      <w:r w:rsidR="00AC4EE2">
        <w:rPr>
          <w:rFonts w:eastAsia="Calibri"/>
          <w:color w:val="auto"/>
          <w:szCs w:val="28"/>
        </w:rPr>
        <w:t>813</w:t>
      </w:r>
      <w:r w:rsidR="00A378FF" w:rsidRPr="00A378FF">
        <w:rPr>
          <w:rFonts w:eastAsia="Calibri"/>
          <w:color w:val="auto"/>
          <w:szCs w:val="28"/>
        </w:rPr>
        <w:t>,</w:t>
      </w:r>
      <w:r w:rsidR="00AC4EE2">
        <w:rPr>
          <w:rFonts w:eastAsia="Calibri"/>
          <w:color w:val="auto"/>
          <w:szCs w:val="28"/>
        </w:rPr>
        <w:t>7</w:t>
      </w:r>
      <w:r w:rsidR="00DB5634" w:rsidRPr="00A378FF">
        <w:rPr>
          <w:rFonts w:eastAsia="Calibri"/>
          <w:color w:val="auto"/>
          <w:szCs w:val="28"/>
        </w:rPr>
        <w:t xml:space="preserve"> млн рублей)</w:t>
      </w:r>
      <w:r w:rsidR="00EF0FE6" w:rsidRPr="00A378FF">
        <w:rPr>
          <w:rFonts w:eastAsia="Calibri"/>
          <w:color w:val="auto"/>
          <w:szCs w:val="28"/>
        </w:rPr>
        <w:t xml:space="preserve"> </w:t>
      </w:r>
      <w:r w:rsidR="00911285" w:rsidRPr="00A378FF">
        <w:rPr>
          <w:rFonts w:eastAsia="Calibri"/>
          <w:color w:val="auto"/>
          <w:szCs w:val="28"/>
        </w:rPr>
        <w:t xml:space="preserve">и </w:t>
      </w:r>
      <w:r w:rsidR="00A378FF" w:rsidRPr="00A378FF">
        <w:rPr>
          <w:rFonts w:eastAsia="Calibri"/>
          <w:color w:val="auto"/>
          <w:szCs w:val="28"/>
        </w:rPr>
        <w:t>60,</w:t>
      </w:r>
      <w:r w:rsidR="00DE1925">
        <w:rPr>
          <w:rFonts w:eastAsia="Calibri"/>
          <w:color w:val="auto"/>
          <w:szCs w:val="28"/>
        </w:rPr>
        <w:t>0</w:t>
      </w:r>
      <w:r w:rsidR="00E6337F" w:rsidRPr="00A378FF">
        <w:rPr>
          <w:rFonts w:eastAsia="Calibri"/>
          <w:color w:val="auto"/>
          <w:szCs w:val="28"/>
        </w:rPr>
        <w:t xml:space="preserve"> % от </w:t>
      </w:r>
      <w:r w:rsidR="00E7378E" w:rsidRPr="00A378FF">
        <w:rPr>
          <w:rFonts w:eastAsia="Calibri"/>
          <w:color w:val="auto"/>
          <w:szCs w:val="28"/>
        </w:rPr>
        <w:t xml:space="preserve">годовых </w:t>
      </w:r>
      <w:r w:rsidR="00E6337F" w:rsidRPr="00A378FF">
        <w:rPr>
          <w:rFonts w:eastAsia="Calibri"/>
          <w:color w:val="auto"/>
          <w:szCs w:val="28"/>
        </w:rPr>
        <w:t>назначений</w:t>
      </w:r>
      <w:r w:rsidR="00FE695C" w:rsidRPr="00A378FF">
        <w:rPr>
          <w:rFonts w:eastAsia="Calibri"/>
          <w:color w:val="auto"/>
          <w:szCs w:val="28"/>
        </w:rPr>
        <w:t xml:space="preserve"> (11 </w:t>
      </w:r>
      <w:r w:rsidR="00C7624D" w:rsidRPr="00A378FF">
        <w:rPr>
          <w:rFonts w:eastAsia="Calibri"/>
          <w:color w:val="auto"/>
          <w:szCs w:val="28"/>
        </w:rPr>
        <w:t>788</w:t>
      </w:r>
      <w:r w:rsidR="00FE695C" w:rsidRPr="00A378FF">
        <w:rPr>
          <w:rFonts w:eastAsia="Calibri"/>
          <w:color w:val="auto"/>
          <w:szCs w:val="28"/>
        </w:rPr>
        <w:t>,</w:t>
      </w:r>
      <w:r w:rsidR="00C7624D" w:rsidRPr="00A378FF">
        <w:rPr>
          <w:rFonts w:eastAsia="Calibri"/>
          <w:color w:val="auto"/>
          <w:szCs w:val="28"/>
        </w:rPr>
        <w:t>7</w:t>
      </w:r>
      <w:r w:rsidR="00E6337F" w:rsidRPr="00A378FF">
        <w:rPr>
          <w:rFonts w:eastAsia="Calibri"/>
          <w:color w:val="auto"/>
          <w:szCs w:val="28"/>
        </w:rPr>
        <w:t xml:space="preserve"> млн рублей).  </w:t>
      </w:r>
    </w:p>
    <w:p w14:paraId="4C49025A" w14:textId="63480464" w:rsidR="002F5B72" w:rsidRPr="00A378FF" w:rsidRDefault="004F1FCB" w:rsidP="002F5B72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Остаток неосвоенных средств</w:t>
      </w:r>
      <w:r w:rsidR="00A13C5B" w:rsidRPr="00A378FF">
        <w:rPr>
          <w:rFonts w:eastAsia="Calibri"/>
          <w:color w:val="auto"/>
          <w:szCs w:val="28"/>
        </w:rPr>
        <w:t xml:space="preserve"> на 1 </w:t>
      </w:r>
      <w:r w:rsidR="00DE1925">
        <w:rPr>
          <w:rFonts w:eastAsia="Calibri"/>
          <w:color w:val="auto"/>
          <w:szCs w:val="28"/>
        </w:rPr>
        <w:t>декабря</w:t>
      </w:r>
      <w:r w:rsidR="00A13C5B" w:rsidRPr="00A378FF">
        <w:rPr>
          <w:rFonts w:eastAsia="Calibri"/>
          <w:color w:val="auto"/>
          <w:szCs w:val="28"/>
        </w:rPr>
        <w:t xml:space="preserve"> 2020 года бюджетных ассигнований </w:t>
      </w:r>
      <w:r>
        <w:rPr>
          <w:rFonts w:eastAsia="Calibri"/>
          <w:color w:val="auto"/>
          <w:szCs w:val="28"/>
        </w:rPr>
        <w:t xml:space="preserve">составляет </w:t>
      </w:r>
      <w:r w:rsidR="00DE1925">
        <w:rPr>
          <w:rFonts w:eastAsia="Calibri"/>
          <w:color w:val="auto"/>
          <w:szCs w:val="28"/>
        </w:rPr>
        <w:t>4 707,4</w:t>
      </w:r>
      <w:r w:rsidR="00A13C5B" w:rsidRPr="00A378FF">
        <w:rPr>
          <w:rFonts w:eastAsia="Calibri"/>
          <w:color w:val="auto"/>
          <w:szCs w:val="28"/>
        </w:rPr>
        <w:t xml:space="preserve"> млн рублей или 4</w:t>
      </w:r>
      <w:r w:rsidR="00A378FF" w:rsidRPr="00A378FF">
        <w:rPr>
          <w:rFonts w:eastAsia="Calibri"/>
          <w:color w:val="auto"/>
          <w:szCs w:val="28"/>
        </w:rPr>
        <w:t>0</w:t>
      </w:r>
      <w:r w:rsidR="00A13C5B" w:rsidRPr="00A378FF">
        <w:rPr>
          <w:rFonts w:eastAsia="Calibri"/>
          <w:color w:val="auto"/>
          <w:szCs w:val="28"/>
        </w:rPr>
        <w:t>,</w:t>
      </w:r>
      <w:r w:rsidR="00A378FF" w:rsidRPr="00A378FF">
        <w:rPr>
          <w:rFonts w:eastAsia="Calibri"/>
          <w:color w:val="auto"/>
          <w:szCs w:val="28"/>
        </w:rPr>
        <w:t>0</w:t>
      </w:r>
      <w:r w:rsidR="00A13C5B" w:rsidRPr="00A378FF">
        <w:rPr>
          <w:rFonts w:eastAsia="Calibri"/>
          <w:color w:val="auto"/>
          <w:szCs w:val="28"/>
        </w:rPr>
        <w:t xml:space="preserve"> </w:t>
      </w:r>
      <w:r w:rsidR="00542DEF" w:rsidRPr="00A378FF">
        <w:rPr>
          <w:rFonts w:eastAsia="Calibri"/>
          <w:color w:val="auto"/>
          <w:szCs w:val="28"/>
        </w:rPr>
        <w:t>%</w:t>
      </w:r>
      <w:r w:rsidR="00A13C5B" w:rsidRPr="00A378FF">
        <w:rPr>
          <w:rFonts w:eastAsia="Calibri"/>
          <w:color w:val="auto"/>
          <w:szCs w:val="28"/>
        </w:rPr>
        <w:t>.</w:t>
      </w:r>
      <w:r w:rsidR="002F5B72" w:rsidRPr="00A378FF">
        <w:rPr>
          <w:rFonts w:eastAsia="Calibri"/>
          <w:color w:val="auto"/>
          <w:szCs w:val="28"/>
        </w:rPr>
        <w:t xml:space="preserve"> от годовых назначений (11 788,7 млн рублей).  </w:t>
      </w:r>
    </w:p>
    <w:p w14:paraId="60E2C77D" w14:textId="0A9534F5" w:rsidR="001939CA" w:rsidRPr="00A378FF" w:rsidRDefault="001939CA" w:rsidP="0057004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5" w:name="_Hlk41645532"/>
      <w:r w:rsidRPr="00A378FF">
        <w:rPr>
          <w:rFonts w:eastAsia="Calibri"/>
          <w:color w:val="auto"/>
          <w:szCs w:val="28"/>
        </w:rPr>
        <w:t xml:space="preserve">В рамках национального проекта «Демография» </w:t>
      </w:r>
      <w:r w:rsidR="00F153AC" w:rsidRPr="00A378FF">
        <w:rPr>
          <w:rFonts w:eastAsia="Calibri"/>
          <w:color w:val="auto"/>
          <w:szCs w:val="28"/>
        </w:rPr>
        <w:t>запланировано</w:t>
      </w:r>
      <w:r w:rsidRPr="00A378FF">
        <w:rPr>
          <w:rFonts w:eastAsia="Calibri"/>
          <w:color w:val="auto"/>
          <w:szCs w:val="28"/>
        </w:rPr>
        <w:t xml:space="preserve"> заключение 78 контрактов по 3 региональным проектам</w:t>
      </w:r>
      <w:r w:rsidR="004F1FCB">
        <w:rPr>
          <w:rFonts w:eastAsia="Calibri"/>
          <w:color w:val="auto"/>
          <w:szCs w:val="28"/>
        </w:rPr>
        <w:t>, из которых фактически з</w:t>
      </w:r>
      <w:r w:rsidRPr="00A378FF">
        <w:rPr>
          <w:rFonts w:eastAsia="Calibri"/>
          <w:color w:val="auto"/>
          <w:szCs w:val="28"/>
        </w:rPr>
        <w:t>аключено 76 контрактов на сумму 7 549,</w:t>
      </w:r>
      <w:r w:rsidR="00A378FF" w:rsidRPr="00A378FF">
        <w:rPr>
          <w:rFonts w:eastAsia="Calibri"/>
          <w:color w:val="auto"/>
          <w:szCs w:val="28"/>
        </w:rPr>
        <w:t>2</w:t>
      </w:r>
      <w:r w:rsidRPr="00A378FF">
        <w:rPr>
          <w:rFonts w:eastAsia="Calibri"/>
          <w:color w:val="auto"/>
          <w:szCs w:val="28"/>
        </w:rPr>
        <w:t xml:space="preserve"> млн рублей, или 97,4 % от </w:t>
      </w:r>
      <w:r w:rsidR="00A378FF">
        <w:rPr>
          <w:rFonts w:eastAsia="Calibri"/>
          <w:color w:val="auto"/>
          <w:szCs w:val="28"/>
        </w:rPr>
        <w:t xml:space="preserve">годового </w:t>
      </w:r>
      <w:r w:rsidRPr="00A378FF">
        <w:rPr>
          <w:rFonts w:eastAsia="Calibri"/>
          <w:color w:val="auto"/>
          <w:szCs w:val="28"/>
        </w:rPr>
        <w:t>объема</w:t>
      </w:r>
      <w:r w:rsidR="00A378FF">
        <w:rPr>
          <w:rFonts w:eastAsia="Calibri"/>
          <w:color w:val="auto"/>
          <w:szCs w:val="28"/>
        </w:rPr>
        <w:t xml:space="preserve">. </w:t>
      </w:r>
    </w:p>
    <w:p w14:paraId="719A5E0B" w14:textId="2A85D379" w:rsidR="001939CA" w:rsidRPr="003C6B90" w:rsidRDefault="001939CA" w:rsidP="0057004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3C6B90">
        <w:rPr>
          <w:rFonts w:eastAsia="Calibri"/>
          <w:color w:val="auto"/>
          <w:szCs w:val="28"/>
        </w:rPr>
        <w:t>В 2020 году по нацпроекту «Демография» из 5 региональных проектов запланировано финансирование 4 региональных проектов</w:t>
      </w:r>
      <w:r w:rsidR="004E14A6" w:rsidRPr="003C6B90">
        <w:rPr>
          <w:rFonts w:eastAsia="Calibri"/>
          <w:color w:val="auto"/>
          <w:szCs w:val="28"/>
        </w:rPr>
        <w:t>.</w:t>
      </w:r>
    </w:p>
    <w:p w14:paraId="046A934E" w14:textId="2CD52C23" w:rsidR="00003FDE" w:rsidRPr="003C6B90" w:rsidRDefault="00F153AC" w:rsidP="0057004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bookmarkStart w:id="16" w:name="_Hlk55651159"/>
      <w:r w:rsidRPr="00E33DF5">
        <w:rPr>
          <w:rFonts w:eastAsia="Calibri"/>
          <w:b/>
          <w:bCs/>
          <w:color w:val="auto"/>
          <w:szCs w:val="28"/>
        </w:rPr>
        <w:t xml:space="preserve"> </w:t>
      </w:r>
      <w:r w:rsidR="00E33DF5" w:rsidRPr="00E33DF5">
        <w:rPr>
          <w:rFonts w:eastAsia="Calibri"/>
          <w:b/>
          <w:bCs/>
          <w:color w:val="auto"/>
          <w:szCs w:val="28"/>
        </w:rPr>
        <w:t>2.2</w:t>
      </w:r>
      <w:r w:rsidR="00DE2BD9" w:rsidRPr="00E33DF5">
        <w:rPr>
          <w:rFonts w:eastAsia="Calibri"/>
          <w:b/>
          <w:bCs/>
          <w:color w:val="auto"/>
          <w:szCs w:val="28"/>
        </w:rPr>
        <w:t>.</w:t>
      </w:r>
      <w:bookmarkEnd w:id="16"/>
      <w:r w:rsidR="00DE2BD9" w:rsidRPr="003C6B90">
        <w:rPr>
          <w:rFonts w:eastAsia="Calibri"/>
          <w:color w:val="auto"/>
          <w:szCs w:val="28"/>
        </w:rPr>
        <w:t xml:space="preserve"> </w:t>
      </w:r>
      <w:r w:rsidR="00EF6E44" w:rsidRPr="003C6B90">
        <w:rPr>
          <w:rFonts w:eastAsia="Calibri"/>
          <w:color w:val="auto"/>
          <w:szCs w:val="28"/>
        </w:rPr>
        <w:t xml:space="preserve">В целях реализации национального проекта «Демография» бюджетные </w:t>
      </w:r>
      <w:r w:rsidR="00003FDE" w:rsidRPr="003C6B90">
        <w:rPr>
          <w:rFonts w:eastAsia="Calibri"/>
          <w:color w:val="auto"/>
          <w:szCs w:val="28"/>
        </w:rPr>
        <w:t xml:space="preserve">средства направлены на финансирование </w:t>
      </w:r>
      <w:proofErr w:type="gramStart"/>
      <w:r w:rsidR="00C2390B" w:rsidRPr="003C6B90">
        <w:rPr>
          <w:rFonts w:eastAsia="Calibri"/>
          <w:color w:val="auto"/>
          <w:szCs w:val="28"/>
        </w:rPr>
        <w:t>мероприятий</w:t>
      </w:r>
      <w:proofErr w:type="gramEnd"/>
      <w:r w:rsidR="00003FDE" w:rsidRPr="003C6B90">
        <w:rPr>
          <w:rFonts w:eastAsia="Calibri"/>
          <w:color w:val="auto"/>
          <w:szCs w:val="28"/>
        </w:rPr>
        <w:t xml:space="preserve"> </w:t>
      </w:r>
      <w:r w:rsidR="00EF6E44" w:rsidRPr="003C6B90">
        <w:rPr>
          <w:rFonts w:eastAsia="Calibri"/>
          <w:color w:val="auto"/>
          <w:szCs w:val="28"/>
        </w:rPr>
        <w:t xml:space="preserve">следующих </w:t>
      </w:r>
      <w:r w:rsidR="001939CA" w:rsidRPr="003C6B90">
        <w:rPr>
          <w:rFonts w:eastAsia="Calibri"/>
          <w:color w:val="auto"/>
          <w:szCs w:val="28"/>
        </w:rPr>
        <w:br/>
      </w:r>
      <w:r w:rsidR="00003FDE" w:rsidRPr="003C6B90">
        <w:rPr>
          <w:rFonts w:eastAsia="Calibri"/>
          <w:color w:val="auto"/>
          <w:szCs w:val="28"/>
        </w:rPr>
        <w:t>региональных проектов:</w:t>
      </w:r>
    </w:p>
    <w:bookmarkEnd w:id="8"/>
    <w:p w14:paraId="6A03E127" w14:textId="77777777" w:rsidR="00570043" w:rsidRDefault="00570043" w:rsidP="00B02530">
      <w:pPr>
        <w:spacing w:before="240"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</w:p>
    <w:p w14:paraId="4D65AA3A" w14:textId="0ACCB336" w:rsidR="001F44B8" w:rsidRPr="00D46D2E" w:rsidRDefault="002E0D41" w:rsidP="00B02530">
      <w:pPr>
        <w:spacing w:before="240" w:after="0" w:line="240" w:lineRule="auto"/>
        <w:ind w:left="0" w:firstLine="709"/>
        <w:rPr>
          <w:rFonts w:eastAsia="Calibri"/>
          <w:color w:val="FF0000"/>
          <w:szCs w:val="28"/>
        </w:rPr>
      </w:pPr>
      <w:r w:rsidRPr="00B57B45">
        <w:rPr>
          <w:rFonts w:eastAsia="Calibri"/>
          <w:b/>
          <w:bCs/>
          <w:color w:val="002060"/>
          <w:szCs w:val="28"/>
        </w:rPr>
        <w:lastRenderedPageBreak/>
        <w:t>1)</w:t>
      </w:r>
      <w:r w:rsidRPr="00B57B45">
        <w:rPr>
          <w:rFonts w:eastAsia="Calibri"/>
          <w:color w:val="002060"/>
          <w:szCs w:val="28"/>
        </w:rPr>
        <w:t xml:space="preserve"> </w:t>
      </w:r>
      <w:r w:rsidRPr="00B57B45">
        <w:rPr>
          <w:rFonts w:eastAsia="Calibri"/>
          <w:b/>
          <w:bCs/>
          <w:color w:val="002060"/>
          <w:szCs w:val="28"/>
        </w:rPr>
        <w:t>Р</w:t>
      </w:r>
      <w:r w:rsidR="00DB5634" w:rsidRPr="00B57B45">
        <w:rPr>
          <w:rFonts w:eastAsia="Calibri"/>
          <w:b/>
          <w:bCs/>
          <w:color w:val="002060"/>
          <w:szCs w:val="28"/>
        </w:rPr>
        <w:t>егиональный проект «Финансовая поддержка семей при рождении детей»</w:t>
      </w:r>
      <w:bookmarkEnd w:id="15"/>
      <w:r w:rsidR="00DB5634" w:rsidRPr="003C6B90">
        <w:rPr>
          <w:rFonts w:eastAsia="Calibri"/>
          <w:color w:val="auto"/>
          <w:szCs w:val="28"/>
        </w:rPr>
        <w:t xml:space="preserve"> – </w:t>
      </w:r>
      <w:bookmarkStart w:id="17" w:name="_Hlk41643439"/>
      <w:r w:rsidR="007420D6" w:rsidRPr="003C6B90">
        <w:rPr>
          <w:rFonts w:eastAsia="Calibri"/>
          <w:color w:val="auto"/>
          <w:szCs w:val="28"/>
        </w:rPr>
        <w:t xml:space="preserve">профинансировано </w:t>
      </w:r>
      <w:r w:rsidR="002D5BA5" w:rsidRPr="003C6B90">
        <w:rPr>
          <w:rFonts w:eastAsia="Calibri"/>
          <w:color w:val="auto"/>
          <w:szCs w:val="28"/>
        </w:rPr>
        <w:t>3</w:t>
      </w:r>
      <w:r w:rsidR="003C6B90" w:rsidRPr="003C6B90">
        <w:rPr>
          <w:rFonts w:eastAsia="Calibri"/>
          <w:color w:val="auto"/>
          <w:szCs w:val="28"/>
        </w:rPr>
        <w:t> 439,8</w:t>
      </w:r>
      <w:r w:rsidR="00DB5634" w:rsidRPr="003C6B90">
        <w:rPr>
          <w:rFonts w:eastAsia="Calibri"/>
          <w:color w:val="auto"/>
          <w:szCs w:val="28"/>
        </w:rPr>
        <w:t xml:space="preserve"> млн рублей</w:t>
      </w:r>
      <w:bookmarkEnd w:id="17"/>
      <w:r w:rsidR="00DB5634" w:rsidRPr="003C6B90">
        <w:rPr>
          <w:rFonts w:eastAsia="Calibri"/>
          <w:color w:val="auto"/>
          <w:szCs w:val="28"/>
        </w:rPr>
        <w:t xml:space="preserve">, или </w:t>
      </w:r>
      <w:r w:rsidR="003C6B90" w:rsidRPr="003C6B90">
        <w:rPr>
          <w:rFonts w:eastAsia="Calibri"/>
          <w:color w:val="auto"/>
          <w:szCs w:val="28"/>
        </w:rPr>
        <w:t>89,4</w:t>
      </w:r>
      <w:r w:rsidR="00DB5634" w:rsidRPr="003C6B90">
        <w:rPr>
          <w:rFonts w:eastAsia="Calibri"/>
          <w:color w:val="auto"/>
          <w:szCs w:val="28"/>
        </w:rPr>
        <w:t xml:space="preserve"> % от </w:t>
      </w:r>
      <w:r w:rsidR="008F69DC" w:rsidRPr="003C6B90">
        <w:rPr>
          <w:rFonts w:eastAsia="Calibri"/>
          <w:color w:val="auto"/>
          <w:szCs w:val="28"/>
        </w:rPr>
        <w:t>годовых</w:t>
      </w:r>
      <w:r w:rsidR="00DB5634" w:rsidRPr="003C6B90">
        <w:rPr>
          <w:rFonts w:eastAsia="Calibri"/>
          <w:color w:val="auto"/>
          <w:szCs w:val="28"/>
        </w:rPr>
        <w:t xml:space="preserve"> назначений (3 846,1 млн рублей). </w:t>
      </w:r>
      <w:bookmarkStart w:id="18" w:name="_Hlk55215864"/>
    </w:p>
    <w:p w14:paraId="6D37DC34" w14:textId="286C2662" w:rsidR="0044091C" w:rsidRPr="003C6B90" w:rsidRDefault="0044091C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9" w:name="_Hlk55726900"/>
      <w:bookmarkEnd w:id="18"/>
      <w:r w:rsidRPr="003C6B90">
        <w:rPr>
          <w:rFonts w:eastAsia="Calibri"/>
          <w:color w:val="auto"/>
          <w:szCs w:val="28"/>
        </w:rPr>
        <w:t xml:space="preserve">Кассовое исполнение </w:t>
      </w:r>
      <w:r w:rsidR="00F153AC" w:rsidRPr="003C6B90">
        <w:rPr>
          <w:rFonts w:eastAsia="Calibri"/>
          <w:color w:val="auto"/>
          <w:szCs w:val="28"/>
        </w:rPr>
        <w:t xml:space="preserve">по региональному проекту </w:t>
      </w:r>
      <w:r w:rsidRPr="003C6B90">
        <w:rPr>
          <w:rFonts w:eastAsia="Calibri"/>
          <w:color w:val="auto"/>
          <w:szCs w:val="28"/>
        </w:rPr>
        <w:t xml:space="preserve">составило </w:t>
      </w:r>
      <w:r w:rsidR="002D5BA5" w:rsidRPr="003C6B90">
        <w:rPr>
          <w:rFonts w:eastAsia="Calibri"/>
          <w:color w:val="auto"/>
          <w:szCs w:val="28"/>
        </w:rPr>
        <w:t>3 </w:t>
      </w:r>
      <w:r w:rsidR="003C6B90" w:rsidRPr="003C6B90">
        <w:rPr>
          <w:rFonts w:eastAsia="Calibri"/>
          <w:color w:val="auto"/>
          <w:szCs w:val="28"/>
        </w:rPr>
        <w:t>419</w:t>
      </w:r>
      <w:r w:rsidR="002D5BA5" w:rsidRPr="003C6B90">
        <w:rPr>
          <w:rFonts w:eastAsia="Calibri"/>
          <w:color w:val="auto"/>
          <w:szCs w:val="28"/>
        </w:rPr>
        <w:t>,</w:t>
      </w:r>
      <w:r w:rsidR="003C6B90" w:rsidRPr="003C6B90">
        <w:rPr>
          <w:rFonts w:eastAsia="Calibri"/>
          <w:color w:val="auto"/>
          <w:szCs w:val="28"/>
        </w:rPr>
        <w:t>1</w:t>
      </w:r>
      <w:r w:rsidRPr="003C6B90">
        <w:rPr>
          <w:rFonts w:eastAsia="Calibri"/>
          <w:color w:val="auto"/>
          <w:szCs w:val="28"/>
        </w:rPr>
        <w:t xml:space="preserve"> </w:t>
      </w:r>
      <w:r w:rsidR="003C6B90">
        <w:rPr>
          <w:rFonts w:eastAsia="Calibri"/>
          <w:color w:val="auto"/>
          <w:szCs w:val="28"/>
        </w:rPr>
        <w:br/>
      </w:r>
      <w:r w:rsidRPr="003C6B90">
        <w:rPr>
          <w:rFonts w:eastAsia="Calibri"/>
          <w:color w:val="auto"/>
          <w:szCs w:val="28"/>
        </w:rPr>
        <w:t xml:space="preserve">млн рублей, или </w:t>
      </w:r>
      <w:r w:rsidR="005D4B49" w:rsidRPr="003C6B90">
        <w:rPr>
          <w:rFonts w:eastAsia="Calibri"/>
          <w:color w:val="auto"/>
          <w:szCs w:val="28"/>
        </w:rPr>
        <w:t>99</w:t>
      </w:r>
      <w:r w:rsidR="002D5BA5" w:rsidRPr="003C6B90">
        <w:rPr>
          <w:rFonts w:eastAsia="Calibri"/>
          <w:color w:val="auto"/>
          <w:szCs w:val="28"/>
        </w:rPr>
        <w:t>,4</w:t>
      </w:r>
      <w:r w:rsidRPr="003C6B90">
        <w:rPr>
          <w:rFonts w:eastAsia="Calibri"/>
          <w:color w:val="auto"/>
          <w:szCs w:val="28"/>
        </w:rPr>
        <w:t xml:space="preserve"> % от объема финансирования (</w:t>
      </w:r>
      <w:r w:rsidR="00B33C64" w:rsidRPr="003C6B90">
        <w:rPr>
          <w:rFonts w:eastAsia="Calibri"/>
          <w:color w:val="auto"/>
          <w:szCs w:val="28"/>
        </w:rPr>
        <w:t>3 </w:t>
      </w:r>
      <w:r w:rsidR="003C6B90" w:rsidRPr="003C6B90">
        <w:rPr>
          <w:rFonts w:eastAsia="Calibri"/>
          <w:color w:val="auto"/>
          <w:szCs w:val="28"/>
        </w:rPr>
        <w:t>439</w:t>
      </w:r>
      <w:r w:rsidR="00B33C64" w:rsidRPr="003C6B90">
        <w:rPr>
          <w:rFonts w:eastAsia="Calibri"/>
          <w:color w:val="auto"/>
          <w:szCs w:val="28"/>
        </w:rPr>
        <w:t>,</w:t>
      </w:r>
      <w:r w:rsidR="003C6B90" w:rsidRPr="003C6B90">
        <w:rPr>
          <w:rFonts w:eastAsia="Calibri"/>
          <w:color w:val="auto"/>
          <w:szCs w:val="28"/>
        </w:rPr>
        <w:t>8</w:t>
      </w:r>
      <w:r w:rsidRPr="003C6B90">
        <w:rPr>
          <w:rFonts w:eastAsia="Calibri"/>
          <w:color w:val="auto"/>
          <w:szCs w:val="28"/>
        </w:rPr>
        <w:t xml:space="preserve"> млн рублей)</w:t>
      </w:r>
      <w:r w:rsidR="008F69DC" w:rsidRPr="003C6B90">
        <w:rPr>
          <w:rFonts w:eastAsia="Calibri"/>
          <w:color w:val="auto"/>
          <w:szCs w:val="28"/>
        </w:rPr>
        <w:t xml:space="preserve"> </w:t>
      </w:r>
      <w:r w:rsidRPr="003C6B90">
        <w:rPr>
          <w:rFonts w:eastAsia="Calibri"/>
          <w:color w:val="auto"/>
          <w:szCs w:val="28"/>
        </w:rPr>
        <w:t xml:space="preserve">и </w:t>
      </w:r>
      <w:r w:rsidR="003C6B90" w:rsidRPr="003C6B90">
        <w:rPr>
          <w:rFonts w:eastAsia="Calibri"/>
          <w:color w:val="auto"/>
          <w:szCs w:val="28"/>
        </w:rPr>
        <w:t>89</w:t>
      </w:r>
      <w:r w:rsidRPr="003C6B90">
        <w:rPr>
          <w:rFonts w:eastAsia="Calibri"/>
          <w:color w:val="auto"/>
          <w:szCs w:val="28"/>
        </w:rPr>
        <w:t xml:space="preserve"> % от объема </w:t>
      </w:r>
      <w:r w:rsidR="008F69DC" w:rsidRPr="003C6B90">
        <w:rPr>
          <w:rFonts w:eastAsia="Calibri"/>
          <w:color w:val="auto"/>
          <w:szCs w:val="28"/>
        </w:rPr>
        <w:t>годовых</w:t>
      </w:r>
      <w:r w:rsidRPr="003C6B90">
        <w:rPr>
          <w:rFonts w:eastAsia="Calibri"/>
          <w:color w:val="auto"/>
          <w:szCs w:val="28"/>
        </w:rPr>
        <w:t xml:space="preserve"> назначений (3 846,1 млн рублей).</w:t>
      </w:r>
    </w:p>
    <w:p w14:paraId="4CBF1C63" w14:textId="5E3E98DC" w:rsidR="00EF2556" w:rsidRPr="00D46D2E" w:rsidRDefault="00EF2556" w:rsidP="00B02530">
      <w:pPr>
        <w:spacing w:after="0" w:line="240" w:lineRule="auto"/>
        <w:ind w:left="0" w:firstLine="709"/>
        <w:rPr>
          <w:rFonts w:eastAsia="Calibri"/>
          <w:bCs/>
          <w:color w:val="FF0000"/>
          <w:szCs w:val="28"/>
        </w:rPr>
      </w:pPr>
      <w:bookmarkStart w:id="20" w:name="_Hlk58316381"/>
      <w:bookmarkEnd w:id="19"/>
      <w:r w:rsidRPr="008B51FB">
        <w:rPr>
          <w:rFonts w:eastAsia="Calibri"/>
          <w:color w:val="auto"/>
          <w:szCs w:val="28"/>
        </w:rPr>
        <w:t xml:space="preserve">Средства, </w:t>
      </w:r>
      <w:r w:rsidR="00F153AC" w:rsidRPr="008B51FB">
        <w:rPr>
          <w:rFonts w:eastAsia="Calibri"/>
          <w:color w:val="auto"/>
          <w:szCs w:val="28"/>
        </w:rPr>
        <w:t>профинансированные</w:t>
      </w:r>
      <w:r w:rsidRPr="008B51FB">
        <w:rPr>
          <w:rFonts w:eastAsia="Calibri"/>
          <w:color w:val="auto"/>
          <w:szCs w:val="28"/>
        </w:rPr>
        <w:t xml:space="preserve"> по региональному проекту, направлены </w:t>
      </w:r>
      <w:r w:rsidR="00687AA1" w:rsidRPr="008B51FB">
        <w:rPr>
          <w:rFonts w:eastAsia="Calibri"/>
          <w:color w:val="auto"/>
          <w:szCs w:val="28"/>
        </w:rPr>
        <w:t xml:space="preserve">Министерству труда и социального развития Республики Дагестан </w:t>
      </w:r>
      <w:bookmarkEnd w:id="20"/>
      <w:r w:rsidRPr="008B51FB">
        <w:rPr>
          <w:rFonts w:eastAsia="Calibri"/>
          <w:color w:val="auto"/>
          <w:szCs w:val="28"/>
        </w:rPr>
        <w:t xml:space="preserve">на предоставление ежемесячных выплат в связи с рождением первого ребенка </w:t>
      </w:r>
      <w:r w:rsidRPr="008B51FB">
        <w:rPr>
          <w:rFonts w:eastAsia="Calibri"/>
          <w:color w:val="auto"/>
          <w:szCs w:val="28"/>
        </w:rPr>
        <w:br/>
      </w:r>
      <w:r w:rsidRPr="005F69D1">
        <w:rPr>
          <w:rFonts w:eastAsia="Calibri"/>
          <w:color w:val="auto"/>
          <w:szCs w:val="28"/>
        </w:rPr>
        <w:t>(</w:t>
      </w:r>
      <w:r w:rsidRPr="005F69D1">
        <w:rPr>
          <w:rFonts w:eastAsia="Calibri"/>
          <w:bCs/>
          <w:color w:val="auto"/>
          <w:szCs w:val="28"/>
        </w:rPr>
        <w:t xml:space="preserve">в 2020 году – </w:t>
      </w:r>
      <w:r w:rsidR="000128FC" w:rsidRPr="005F69D1">
        <w:rPr>
          <w:rFonts w:eastAsia="Calibri"/>
          <w:bCs/>
          <w:color w:val="auto"/>
          <w:szCs w:val="28"/>
        </w:rPr>
        <w:t>12,14</w:t>
      </w:r>
      <w:r w:rsidRPr="005F69D1">
        <w:rPr>
          <w:rFonts w:eastAsia="Calibri"/>
          <w:bCs/>
          <w:color w:val="auto"/>
          <w:szCs w:val="28"/>
        </w:rPr>
        <w:t xml:space="preserve"> тыс. семей или </w:t>
      </w:r>
      <w:r w:rsidR="000128FC" w:rsidRPr="005F69D1">
        <w:rPr>
          <w:rFonts w:eastAsia="Calibri"/>
          <w:bCs/>
          <w:color w:val="auto"/>
          <w:szCs w:val="28"/>
        </w:rPr>
        <w:t>130,5</w:t>
      </w:r>
      <w:r w:rsidRPr="005F69D1">
        <w:rPr>
          <w:rFonts w:eastAsia="Calibri"/>
          <w:bCs/>
          <w:color w:val="auto"/>
          <w:szCs w:val="28"/>
        </w:rPr>
        <w:t xml:space="preserve"> % от планового объема на 2020 год </w:t>
      </w:r>
      <w:r w:rsidRPr="005F69D1">
        <w:rPr>
          <w:rFonts w:eastAsia="Calibri"/>
          <w:bCs/>
          <w:color w:val="auto"/>
          <w:szCs w:val="28"/>
        </w:rPr>
        <w:br/>
        <w:t>(9,3 тыс. семей</w:t>
      </w:r>
      <w:r w:rsidRPr="005F69D1">
        <w:rPr>
          <w:rFonts w:eastAsia="Calibri"/>
          <w:color w:val="auto"/>
          <w:szCs w:val="28"/>
        </w:rPr>
        <w:t>)</w:t>
      </w:r>
      <w:r w:rsidRPr="005F69D1">
        <w:rPr>
          <w:rFonts w:eastAsia="Calibri"/>
          <w:bCs/>
          <w:color w:val="auto"/>
          <w:szCs w:val="28"/>
        </w:rPr>
        <w:t xml:space="preserve">, с нарастающим итогом с начала реализации национального проекта – </w:t>
      </w:r>
      <w:r w:rsidR="000128FC" w:rsidRPr="005F69D1">
        <w:rPr>
          <w:rFonts w:eastAsia="Calibri"/>
          <w:bCs/>
          <w:color w:val="auto"/>
          <w:szCs w:val="28"/>
        </w:rPr>
        <w:t>33,16</w:t>
      </w:r>
      <w:r w:rsidRPr="005F69D1">
        <w:rPr>
          <w:rFonts w:eastAsia="Calibri"/>
          <w:bCs/>
          <w:color w:val="auto"/>
          <w:szCs w:val="28"/>
        </w:rPr>
        <w:t xml:space="preserve"> тыс. семей). </w:t>
      </w:r>
    </w:p>
    <w:p w14:paraId="3ECF6032" w14:textId="155ECDDE" w:rsidR="00454D33" w:rsidRPr="00385216" w:rsidRDefault="00454D33" w:rsidP="00B02530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C7737B">
        <w:rPr>
          <w:rFonts w:eastAsia="Calibri"/>
          <w:bCs/>
          <w:color w:val="000000" w:themeColor="text1"/>
          <w:szCs w:val="28"/>
        </w:rPr>
        <w:t xml:space="preserve">За счет средств </w:t>
      </w:r>
      <w:r w:rsidR="00980AAE" w:rsidRPr="00C7737B">
        <w:rPr>
          <w:rFonts w:eastAsia="Calibri"/>
          <w:bCs/>
          <w:color w:val="000000" w:themeColor="text1"/>
          <w:szCs w:val="28"/>
        </w:rPr>
        <w:t>Т</w:t>
      </w:r>
      <w:r w:rsidR="001E62C6" w:rsidRPr="00C7737B">
        <w:rPr>
          <w:rFonts w:eastAsia="Calibri"/>
          <w:bCs/>
          <w:color w:val="000000" w:themeColor="text1"/>
          <w:szCs w:val="28"/>
        </w:rPr>
        <w:t xml:space="preserve">ерриториального фонда </w:t>
      </w:r>
      <w:r w:rsidR="00980AAE" w:rsidRPr="00385216">
        <w:rPr>
          <w:rFonts w:eastAsia="Calibri"/>
          <w:bCs/>
          <w:color w:val="000000" w:themeColor="text1"/>
          <w:szCs w:val="28"/>
        </w:rPr>
        <w:t xml:space="preserve">ОМС </w:t>
      </w:r>
      <w:r w:rsidR="005A52B8" w:rsidRPr="00385216">
        <w:rPr>
          <w:rFonts w:eastAsia="Calibri"/>
          <w:bCs/>
          <w:color w:val="000000" w:themeColor="text1"/>
          <w:szCs w:val="28"/>
        </w:rPr>
        <w:t xml:space="preserve">обеспечено проведение </w:t>
      </w:r>
      <w:r w:rsidR="00385216" w:rsidRPr="00385216">
        <w:rPr>
          <w:rFonts w:eastAsia="Calibri"/>
          <w:bCs/>
          <w:color w:val="000000" w:themeColor="text1"/>
          <w:szCs w:val="28"/>
        </w:rPr>
        <w:br/>
        <w:t>1 008</w:t>
      </w:r>
      <w:r w:rsidR="005A52B8" w:rsidRPr="00385216">
        <w:rPr>
          <w:rFonts w:eastAsia="Calibri"/>
          <w:bCs/>
          <w:color w:val="000000" w:themeColor="text1"/>
          <w:szCs w:val="28"/>
        </w:rPr>
        <w:t xml:space="preserve"> процедур ЭКО семьям, страдающим бесплодием, </w:t>
      </w:r>
      <w:r w:rsidR="000F7829" w:rsidRPr="00385216">
        <w:rPr>
          <w:rFonts w:eastAsia="Calibri"/>
          <w:bCs/>
          <w:color w:val="000000" w:themeColor="text1"/>
          <w:szCs w:val="28"/>
        </w:rPr>
        <w:t xml:space="preserve">или </w:t>
      </w:r>
      <w:r w:rsidR="00385216" w:rsidRPr="00385216">
        <w:rPr>
          <w:rFonts w:eastAsia="Calibri"/>
          <w:bCs/>
          <w:color w:val="000000" w:themeColor="text1"/>
          <w:szCs w:val="28"/>
        </w:rPr>
        <w:t>65,0</w:t>
      </w:r>
      <w:r w:rsidR="000F7829" w:rsidRPr="00385216">
        <w:rPr>
          <w:rFonts w:eastAsia="Calibri"/>
          <w:bCs/>
          <w:color w:val="000000" w:themeColor="text1"/>
          <w:szCs w:val="28"/>
        </w:rPr>
        <w:t xml:space="preserve"> % от планового объема на 2020 год (1,55 тыс. циклов)</w:t>
      </w:r>
      <w:r w:rsidR="005522C9" w:rsidRPr="00385216">
        <w:rPr>
          <w:rFonts w:eastAsia="Calibri"/>
          <w:bCs/>
          <w:color w:val="000000" w:themeColor="text1"/>
          <w:szCs w:val="28"/>
        </w:rPr>
        <w:t xml:space="preserve"> на сумму </w:t>
      </w:r>
      <w:r w:rsidR="00C7737B" w:rsidRPr="00385216">
        <w:rPr>
          <w:rFonts w:eastAsia="Calibri"/>
          <w:bCs/>
          <w:color w:val="000000" w:themeColor="text1"/>
          <w:szCs w:val="28"/>
        </w:rPr>
        <w:t>102,1</w:t>
      </w:r>
      <w:r w:rsidR="005522C9" w:rsidRPr="00385216">
        <w:rPr>
          <w:rFonts w:eastAsia="Calibri"/>
          <w:bCs/>
          <w:color w:val="000000" w:themeColor="text1"/>
          <w:szCs w:val="28"/>
        </w:rPr>
        <w:t xml:space="preserve"> млн рублей.</w:t>
      </w:r>
    </w:p>
    <w:p w14:paraId="53272422" w14:textId="483ADFB1" w:rsidR="008A5B90" w:rsidRPr="008B51FB" w:rsidRDefault="002E0D41" w:rsidP="00B02530">
      <w:pPr>
        <w:spacing w:before="240" w:after="0" w:line="240" w:lineRule="auto"/>
        <w:ind w:left="0" w:firstLine="709"/>
        <w:rPr>
          <w:rFonts w:eastAsia="Calibri"/>
          <w:color w:val="auto"/>
          <w:szCs w:val="28"/>
        </w:rPr>
      </w:pPr>
      <w:bookmarkStart w:id="21" w:name="_Hlk53073274"/>
      <w:r w:rsidRPr="00B57B45">
        <w:rPr>
          <w:rFonts w:eastAsia="Calibri"/>
          <w:b/>
          <w:bCs/>
          <w:iCs/>
          <w:color w:val="002060"/>
          <w:szCs w:val="28"/>
        </w:rPr>
        <w:t>2)</w:t>
      </w:r>
      <w:r w:rsidRPr="00B57B45">
        <w:rPr>
          <w:rFonts w:eastAsia="Calibri"/>
          <w:iCs/>
          <w:color w:val="002060"/>
          <w:szCs w:val="28"/>
        </w:rPr>
        <w:t xml:space="preserve"> </w:t>
      </w:r>
      <w:r w:rsidRPr="00B57B45">
        <w:rPr>
          <w:rFonts w:eastAsia="Calibri"/>
          <w:b/>
          <w:bCs/>
          <w:iCs/>
          <w:color w:val="002060"/>
          <w:szCs w:val="28"/>
        </w:rPr>
        <w:t>Р</w:t>
      </w:r>
      <w:r w:rsidR="00DB5634" w:rsidRPr="00B57B45">
        <w:rPr>
          <w:rFonts w:eastAsia="Calibri"/>
          <w:b/>
          <w:bCs/>
          <w:color w:val="002060"/>
          <w:szCs w:val="28"/>
        </w:rPr>
        <w:t xml:space="preserve">егиональный проект </w:t>
      </w:r>
      <w:bookmarkStart w:id="22" w:name="_Hlk48664593"/>
      <w:r w:rsidR="00DB5634" w:rsidRPr="00B57B45">
        <w:rPr>
          <w:rFonts w:eastAsia="Calibri"/>
          <w:b/>
          <w:bCs/>
          <w:color w:val="002060"/>
          <w:szCs w:val="28"/>
        </w:rPr>
        <w:t xml:space="preserve">«Содействие занятости женщин – создание условий </w:t>
      </w:r>
      <w:r w:rsidR="004F1FCB">
        <w:rPr>
          <w:rFonts w:eastAsia="Calibri"/>
          <w:b/>
          <w:bCs/>
          <w:color w:val="002060"/>
          <w:szCs w:val="28"/>
        </w:rPr>
        <w:t>до</w:t>
      </w:r>
      <w:r w:rsidR="00DB5634" w:rsidRPr="00B57B45">
        <w:rPr>
          <w:rFonts w:eastAsia="Calibri"/>
          <w:b/>
          <w:bCs/>
          <w:color w:val="002060"/>
          <w:szCs w:val="28"/>
        </w:rPr>
        <w:t>школьного образования для детей в возрасте 3-х лет»</w:t>
      </w:r>
      <w:bookmarkEnd w:id="22"/>
      <w:r w:rsidR="00DB5634" w:rsidRPr="008B51FB">
        <w:rPr>
          <w:rFonts w:eastAsia="Calibri"/>
          <w:color w:val="auto"/>
          <w:szCs w:val="28"/>
        </w:rPr>
        <w:t xml:space="preserve"> – </w:t>
      </w:r>
      <w:r w:rsidR="007420D6" w:rsidRPr="008B51FB">
        <w:rPr>
          <w:rFonts w:eastAsia="Calibri"/>
          <w:color w:val="auto"/>
          <w:szCs w:val="28"/>
        </w:rPr>
        <w:t xml:space="preserve">профинансировано </w:t>
      </w:r>
      <w:r w:rsidR="00C936B2" w:rsidRPr="008B51FB">
        <w:rPr>
          <w:rFonts w:eastAsia="Calibri"/>
          <w:color w:val="auto"/>
          <w:szCs w:val="28"/>
        </w:rPr>
        <w:t>5</w:t>
      </w:r>
      <w:r w:rsidR="00FA3D66">
        <w:rPr>
          <w:rFonts w:eastAsia="Calibri"/>
          <w:color w:val="auto"/>
          <w:szCs w:val="28"/>
        </w:rPr>
        <w:t> 127,6</w:t>
      </w:r>
      <w:r w:rsidR="00DB5634" w:rsidRPr="008B51FB">
        <w:rPr>
          <w:rFonts w:eastAsia="Calibri"/>
          <w:color w:val="auto"/>
          <w:szCs w:val="28"/>
        </w:rPr>
        <w:t xml:space="preserve"> млн рублей, или </w:t>
      </w:r>
      <w:r w:rsidR="00C936B2" w:rsidRPr="008B51FB">
        <w:rPr>
          <w:rFonts w:eastAsia="Calibri"/>
          <w:color w:val="auto"/>
          <w:szCs w:val="28"/>
        </w:rPr>
        <w:t>66,</w:t>
      </w:r>
      <w:r w:rsidR="00FA3D66">
        <w:rPr>
          <w:rFonts w:eastAsia="Calibri"/>
          <w:color w:val="auto"/>
          <w:szCs w:val="28"/>
        </w:rPr>
        <w:t>6</w:t>
      </w:r>
      <w:r w:rsidR="008B51FB">
        <w:rPr>
          <w:rFonts w:eastAsia="Calibri"/>
          <w:color w:val="auto"/>
          <w:szCs w:val="28"/>
        </w:rPr>
        <w:t xml:space="preserve"> </w:t>
      </w:r>
      <w:r w:rsidR="00DB5634" w:rsidRPr="008B51FB">
        <w:rPr>
          <w:rFonts w:eastAsia="Calibri"/>
          <w:color w:val="auto"/>
          <w:szCs w:val="28"/>
        </w:rPr>
        <w:t xml:space="preserve">% от </w:t>
      </w:r>
      <w:r w:rsidR="008F69DC" w:rsidRPr="008B51FB">
        <w:rPr>
          <w:rFonts w:eastAsia="Calibri"/>
          <w:color w:val="auto"/>
          <w:szCs w:val="28"/>
        </w:rPr>
        <w:t>годовых</w:t>
      </w:r>
      <w:r w:rsidR="00DB5634" w:rsidRPr="008B51FB">
        <w:rPr>
          <w:rFonts w:eastAsia="Calibri"/>
          <w:color w:val="auto"/>
          <w:szCs w:val="28"/>
        </w:rPr>
        <w:t xml:space="preserve"> назначений</w:t>
      </w:r>
      <w:r w:rsidR="000A0371" w:rsidRPr="008B51FB">
        <w:rPr>
          <w:rFonts w:eastAsia="Calibri"/>
          <w:color w:val="auto"/>
          <w:szCs w:val="28"/>
        </w:rPr>
        <w:t xml:space="preserve"> (</w:t>
      </w:r>
      <w:bookmarkStart w:id="23" w:name="_Hlk53063076"/>
      <w:r w:rsidR="000A0371" w:rsidRPr="008B51FB">
        <w:rPr>
          <w:rFonts w:eastAsia="Calibri"/>
          <w:color w:val="auto"/>
          <w:szCs w:val="28"/>
        </w:rPr>
        <w:t>7</w:t>
      </w:r>
      <w:r w:rsidR="005605C6" w:rsidRPr="008B51FB">
        <w:rPr>
          <w:rFonts w:eastAsia="Calibri"/>
          <w:color w:val="auto"/>
          <w:szCs w:val="28"/>
        </w:rPr>
        <w:t> 696,3</w:t>
      </w:r>
      <w:r w:rsidR="000A0371" w:rsidRPr="008B51FB">
        <w:rPr>
          <w:rFonts w:eastAsia="Calibri"/>
          <w:color w:val="auto"/>
          <w:szCs w:val="28"/>
        </w:rPr>
        <w:t xml:space="preserve"> </w:t>
      </w:r>
      <w:bookmarkEnd w:id="23"/>
      <w:r w:rsidR="000A0371" w:rsidRPr="008B51FB">
        <w:rPr>
          <w:rFonts w:eastAsia="Calibri"/>
          <w:color w:val="auto"/>
          <w:szCs w:val="28"/>
        </w:rPr>
        <w:t>млн рублей)</w:t>
      </w:r>
      <w:r w:rsidR="00674AC1" w:rsidRPr="008B51FB">
        <w:rPr>
          <w:rFonts w:eastAsia="Calibri"/>
          <w:color w:val="auto"/>
          <w:szCs w:val="28"/>
        </w:rPr>
        <w:t xml:space="preserve">. </w:t>
      </w:r>
    </w:p>
    <w:p w14:paraId="41751D14" w14:textId="3BBDCC00" w:rsidR="008A5B90" w:rsidRPr="00130675" w:rsidRDefault="008A5B90" w:rsidP="008A5B9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24" w:name="_Hlk57986695"/>
      <w:r w:rsidRPr="00130675">
        <w:rPr>
          <w:rFonts w:eastAsia="Calibri"/>
          <w:color w:val="auto"/>
          <w:szCs w:val="28"/>
        </w:rPr>
        <w:t>Кассовое исполнение по региональному проекту</w:t>
      </w:r>
      <w:r w:rsidR="00AB3D70" w:rsidRPr="00130675">
        <w:rPr>
          <w:rFonts w:eastAsia="Calibri"/>
          <w:color w:val="auto"/>
          <w:szCs w:val="28"/>
        </w:rPr>
        <w:t xml:space="preserve"> (средства, доведенные до заказчика)</w:t>
      </w:r>
      <w:r w:rsidRPr="00130675">
        <w:rPr>
          <w:rFonts w:eastAsia="Calibri"/>
          <w:color w:val="auto"/>
          <w:szCs w:val="28"/>
        </w:rPr>
        <w:t xml:space="preserve"> составило 3 5</w:t>
      </w:r>
      <w:r w:rsidR="008B51FB" w:rsidRPr="00130675">
        <w:rPr>
          <w:rFonts w:eastAsia="Calibri"/>
          <w:color w:val="auto"/>
          <w:szCs w:val="28"/>
        </w:rPr>
        <w:t>4</w:t>
      </w:r>
      <w:r w:rsidRPr="00130675">
        <w:rPr>
          <w:rFonts w:eastAsia="Calibri"/>
          <w:color w:val="auto"/>
          <w:szCs w:val="28"/>
        </w:rPr>
        <w:t>7,</w:t>
      </w:r>
      <w:r w:rsidR="008B51FB" w:rsidRPr="00130675">
        <w:rPr>
          <w:rFonts w:eastAsia="Calibri"/>
          <w:color w:val="auto"/>
          <w:szCs w:val="28"/>
        </w:rPr>
        <w:t>3</w:t>
      </w:r>
      <w:r w:rsidRPr="00130675">
        <w:rPr>
          <w:rFonts w:eastAsia="Calibri"/>
          <w:color w:val="auto"/>
          <w:szCs w:val="28"/>
        </w:rPr>
        <w:t xml:space="preserve"> млн рублей</w:t>
      </w:r>
      <w:r w:rsidR="0052349F" w:rsidRPr="00130675">
        <w:rPr>
          <w:rStyle w:val="a5"/>
          <w:rFonts w:eastAsia="Calibri"/>
          <w:b/>
          <w:bCs/>
          <w:color w:val="auto"/>
          <w:szCs w:val="28"/>
        </w:rPr>
        <w:footnoteReference w:id="2"/>
      </w:r>
      <w:r w:rsidRPr="00130675">
        <w:rPr>
          <w:rFonts w:eastAsia="Calibri"/>
          <w:b/>
          <w:bCs/>
          <w:color w:val="auto"/>
          <w:szCs w:val="28"/>
        </w:rPr>
        <w:t>,</w:t>
      </w:r>
      <w:r w:rsidRPr="00130675">
        <w:rPr>
          <w:rFonts w:eastAsia="Calibri"/>
          <w:color w:val="auto"/>
          <w:szCs w:val="28"/>
        </w:rPr>
        <w:t xml:space="preserve"> или 6</w:t>
      </w:r>
      <w:r w:rsidR="009B122B" w:rsidRPr="00130675">
        <w:rPr>
          <w:rFonts w:eastAsia="Calibri"/>
          <w:color w:val="auto"/>
          <w:szCs w:val="28"/>
        </w:rPr>
        <w:t>9</w:t>
      </w:r>
      <w:r w:rsidRPr="00130675">
        <w:rPr>
          <w:rFonts w:eastAsia="Calibri"/>
          <w:color w:val="auto"/>
          <w:szCs w:val="28"/>
        </w:rPr>
        <w:t>,</w:t>
      </w:r>
      <w:r w:rsidR="00FA3D66" w:rsidRPr="00130675">
        <w:rPr>
          <w:rFonts w:eastAsia="Calibri"/>
          <w:color w:val="auto"/>
          <w:szCs w:val="28"/>
        </w:rPr>
        <w:t>2</w:t>
      </w:r>
      <w:r w:rsidRPr="00130675">
        <w:rPr>
          <w:rFonts w:eastAsia="Calibri"/>
          <w:color w:val="auto"/>
          <w:szCs w:val="28"/>
        </w:rPr>
        <w:t xml:space="preserve"> % от объема финансирования (5 </w:t>
      </w:r>
      <w:r w:rsidR="00FA3D66" w:rsidRPr="00130675">
        <w:rPr>
          <w:rFonts w:eastAsia="Calibri"/>
          <w:color w:val="auto"/>
          <w:szCs w:val="28"/>
        </w:rPr>
        <w:t>127</w:t>
      </w:r>
      <w:r w:rsidRPr="00130675">
        <w:rPr>
          <w:rFonts w:eastAsia="Calibri"/>
          <w:color w:val="auto"/>
          <w:szCs w:val="28"/>
        </w:rPr>
        <w:t>,</w:t>
      </w:r>
      <w:r w:rsidR="00FA3D66" w:rsidRPr="00130675">
        <w:rPr>
          <w:rFonts w:eastAsia="Calibri"/>
          <w:color w:val="auto"/>
          <w:szCs w:val="28"/>
        </w:rPr>
        <w:t>6</w:t>
      </w:r>
      <w:r w:rsidRPr="00130675">
        <w:rPr>
          <w:rFonts w:eastAsia="Calibri"/>
          <w:color w:val="auto"/>
          <w:szCs w:val="28"/>
        </w:rPr>
        <w:t xml:space="preserve"> млн рублей) и </w:t>
      </w:r>
      <w:r w:rsidR="009B122B" w:rsidRPr="00130675">
        <w:rPr>
          <w:rFonts w:eastAsia="Calibri"/>
          <w:color w:val="auto"/>
          <w:szCs w:val="28"/>
        </w:rPr>
        <w:t>46,1</w:t>
      </w:r>
      <w:r w:rsidRPr="00130675">
        <w:rPr>
          <w:rFonts w:eastAsia="Calibri"/>
          <w:color w:val="auto"/>
          <w:szCs w:val="28"/>
        </w:rPr>
        <w:t xml:space="preserve"> % от объема годовых назначений (7 696,3 млн рублей).</w:t>
      </w:r>
    </w:p>
    <w:bookmarkEnd w:id="24"/>
    <w:p w14:paraId="66530AD7" w14:textId="28FC1322" w:rsidR="00674AC1" w:rsidRPr="00922E4F" w:rsidRDefault="00674AC1" w:rsidP="00674AC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22E4F">
        <w:rPr>
          <w:rFonts w:eastAsia="Calibri"/>
          <w:color w:val="auto"/>
          <w:szCs w:val="28"/>
        </w:rPr>
        <w:t xml:space="preserve">Средства, выделенные по региональному проекту, </w:t>
      </w:r>
      <w:bookmarkStart w:id="25" w:name="_Hlk52975782"/>
      <w:r w:rsidRPr="00922E4F">
        <w:rPr>
          <w:rFonts w:eastAsia="Calibri"/>
          <w:color w:val="auto"/>
          <w:szCs w:val="28"/>
        </w:rPr>
        <w:t>направлены на реализацию следующих мероприятий:</w:t>
      </w:r>
    </w:p>
    <w:p w14:paraId="15F94FEB" w14:textId="3D21ABC2" w:rsidR="00F0489C" w:rsidRPr="0063398B" w:rsidRDefault="00F0489C" w:rsidP="00F0489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26" w:name="_Hlk48737728"/>
      <w:bookmarkEnd w:id="25"/>
      <w:r w:rsidRPr="0052349F">
        <w:rPr>
          <w:rFonts w:eastAsia="Calibri"/>
          <w:b/>
          <w:bCs/>
          <w:color w:val="auto"/>
          <w:szCs w:val="28"/>
        </w:rPr>
        <w:t>- Министерству труда и социального развития Республики Дагестан</w:t>
      </w:r>
      <w:r w:rsidRPr="00922E4F">
        <w:rPr>
          <w:rFonts w:eastAsia="Calibri"/>
          <w:color w:val="auto"/>
          <w:szCs w:val="28"/>
        </w:rPr>
        <w:t xml:space="preserve"> – </w:t>
      </w:r>
      <w:r w:rsidRPr="00D46D2E">
        <w:rPr>
          <w:rFonts w:eastAsia="Calibri"/>
          <w:color w:val="FF0000"/>
          <w:szCs w:val="28"/>
        </w:rPr>
        <w:br/>
      </w:r>
      <w:r w:rsidR="00980D11" w:rsidRPr="0052349F">
        <w:rPr>
          <w:rFonts w:eastAsia="Calibri"/>
          <w:b/>
          <w:bCs/>
          <w:color w:val="auto"/>
          <w:szCs w:val="28"/>
        </w:rPr>
        <w:t>3,</w:t>
      </w:r>
      <w:r w:rsidR="00922E4F" w:rsidRPr="0052349F">
        <w:rPr>
          <w:rFonts w:eastAsia="Calibri"/>
          <w:b/>
          <w:bCs/>
          <w:color w:val="auto"/>
          <w:szCs w:val="28"/>
        </w:rPr>
        <w:t>9</w:t>
      </w:r>
      <w:r w:rsidR="00657C2A" w:rsidRPr="0052349F">
        <w:rPr>
          <w:rFonts w:eastAsia="Calibri"/>
          <w:b/>
          <w:bCs/>
          <w:color w:val="auto"/>
          <w:szCs w:val="28"/>
        </w:rPr>
        <w:t>6</w:t>
      </w:r>
      <w:r w:rsidRPr="0052349F">
        <w:rPr>
          <w:rFonts w:eastAsia="Calibri"/>
          <w:b/>
          <w:bCs/>
          <w:color w:val="auto"/>
          <w:szCs w:val="28"/>
        </w:rPr>
        <w:t xml:space="preserve"> млн рублей</w:t>
      </w:r>
      <w:r w:rsidR="00686F76" w:rsidRPr="0052349F">
        <w:rPr>
          <w:rFonts w:eastAsia="Calibri"/>
          <w:b/>
          <w:bCs/>
          <w:color w:val="auto"/>
          <w:szCs w:val="28"/>
        </w:rPr>
        <w:t>,</w:t>
      </w:r>
      <w:r w:rsidRPr="00922E4F">
        <w:rPr>
          <w:rFonts w:eastAsia="Calibri"/>
          <w:color w:val="auto"/>
          <w:szCs w:val="28"/>
        </w:rPr>
        <w:t xml:space="preserve"> </w:t>
      </w:r>
      <w:bookmarkStart w:id="27" w:name="_Hlk52977007"/>
      <w:r w:rsidR="00980D11" w:rsidRPr="00922E4F">
        <w:rPr>
          <w:rFonts w:eastAsia="Calibri"/>
          <w:color w:val="auto"/>
          <w:szCs w:val="28"/>
        </w:rPr>
        <w:t xml:space="preserve">или </w:t>
      </w:r>
      <w:r w:rsidR="00922E4F" w:rsidRPr="00922E4F">
        <w:rPr>
          <w:rFonts w:eastAsia="Calibri"/>
          <w:color w:val="auto"/>
          <w:szCs w:val="28"/>
        </w:rPr>
        <w:t>100</w:t>
      </w:r>
      <w:r w:rsidRPr="00922E4F">
        <w:rPr>
          <w:rFonts w:eastAsia="Calibri"/>
          <w:color w:val="auto"/>
          <w:szCs w:val="28"/>
        </w:rPr>
        <w:t xml:space="preserve"> % от </w:t>
      </w:r>
      <w:r w:rsidR="000F64D0" w:rsidRPr="00922E4F">
        <w:rPr>
          <w:rFonts w:eastAsia="Calibri"/>
          <w:color w:val="auto"/>
          <w:szCs w:val="28"/>
        </w:rPr>
        <w:t>годовых</w:t>
      </w:r>
      <w:r w:rsidRPr="00922E4F">
        <w:rPr>
          <w:rFonts w:eastAsia="Calibri"/>
          <w:color w:val="auto"/>
          <w:szCs w:val="28"/>
        </w:rPr>
        <w:t xml:space="preserve"> назначений</w:t>
      </w:r>
      <w:bookmarkEnd w:id="27"/>
      <w:r w:rsidR="00EF2556" w:rsidRPr="00922E4F">
        <w:rPr>
          <w:rFonts w:eastAsia="Calibri"/>
          <w:color w:val="auto"/>
          <w:szCs w:val="28"/>
        </w:rPr>
        <w:t xml:space="preserve"> на </w:t>
      </w:r>
      <w:r w:rsidR="00686F76" w:rsidRPr="00922E4F">
        <w:rPr>
          <w:rFonts w:eastAsia="Calibri"/>
          <w:color w:val="auto"/>
          <w:szCs w:val="28"/>
        </w:rPr>
        <w:t>переобучение и повышение</w:t>
      </w:r>
      <w:r w:rsidRPr="00922E4F">
        <w:rPr>
          <w:rFonts w:eastAsia="Calibri"/>
          <w:color w:val="auto"/>
          <w:szCs w:val="28"/>
        </w:rPr>
        <w:t xml:space="preserve"> квалификации женщин в период отпуска по уходу за </w:t>
      </w:r>
      <w:r w:rsidR="005B21F5" w:rsidRPr="00922E4F">
        <w:rPr>
          <w:rFonts w:eastAsia="Calibri"/>
          <w:color w:val="auto"/>
          <w:szCs w:val="28"/>
        </w:rPr>
        <w:t>ребенком в возрасте до трех лет. В</w:t>
      </w:r>
      <w:r w:rsidR="00EF2556" w:rsidRPr="00922E4F">
        <w:rPr>
          <w:rFonts w:eastAsia="Calibri"/>
          <w:color w:val="auto"/>
          <w:szCs w:val="28"/>
        </w:rPr>
        <w:t xml:space="preserve"> учебные центры направлены </w:t>
      </w:r>
      <w:r w:rsidR="00AB4485" w:rsidRPr="00922E4F">
        <w:rPr>
          <w:rFonts w:eastAsia="Calibri"/>
          <w:color w:val="auto"/>
          <w:szCs w:val="28"/>
        </w:rPr>
        <w:t>70</w:t>
      </w:r>
      <w:r w:rsidR="005B21F5" w:rsidRPr="00922E4F">
        <w:rPr>
          <w:rFonts w:eastAsia="Calibri"/>
          <w:color w:val="auto"/>
          <w:szCs w:val="28"/>
        </w:rPr>
        <w:t xml:space="preserve"> женщин, или 10</w:t>
      </w:r>
      <w:r w:rsidR="00AB4485" w:rsidRPr="00922E4F">
        <w:rPr>
          <w:rFonts w:eastAsia="Calibri"/>
          <w:color w:val="auto"/>
          <w:szCs w:val="28"/>
        </w:rPr>
        <w:t>2</w:t>
      </w:r>
      <w:r w:rsidR="005B21F5" w:rsidRPr="00922E4F">
        <w:rPr>
          <w:rFonts w:eastAsia="Calibri"/>
          <w:color w:val="auto"/>
          <w:szCs w:val="28"/>
        </w:rPr>
        <w:t>,</w:t>
      </w:r>
      <w:r w:rsidR="00AB4485" w:rsidRPr="00922E4F">
        <w:rPr>
          <w:rFonts w:eastAsia="Calibri"/>
          <w:color w:val="auto"/>
          <w:szCs w:val="28"/>
        </w:rPr>
        <w:t>9</w:t>
      </w:r>
      <w:r w:rsidR="005B21F5" w:rsidRPr="00922E4F">
        <w:rPr>
          <w:rFonts w:eastAsia="Calibri"/>
          <w:color w:val="auto"/>
          <w:szCs w:val="28"/>
        </w:rPr>
        <w:t xml:space="preserve"> % от </w:t>
      </w:r>
      <w:r w:rsidR="005B21F5" w:rsidRPr="0063398B">
        <w:rPr>
          <w:rFonts w:eastAsia="Calibri"/>
          <w:color w:val="auto"/>
          <w:szCs w:val="28"/>
        </w:rPr>
        <w:t xml:space="preserve">планового объема </w:t>
      </w:r>
      <w:r w:rsidRPr="0063398B">
        <w:rPr>
          <w:rFonts w:eastAsia="Calibri"/>
          <w:color w:val="auto"/>
          <w:szCs w:val="28"/>
        </w:rPr>
        <w:t>(68 человек). Завершил</w:t>
      </w:r>
      <w:r w:rsidR="00922E4F" w:rsidRPr="0063398B">
        <w:rPr>
          <w:rFonts w:eastAsia="Calibri"/>
          <w:color w:val="auto"/>
          <w:szCs w:val="28"/>
        </w:rPr>
        <w:t>и</w:t>
      </w:r>
      <w:r w:rsidRPr="0063398B">
        <w:rPr>
          <w:rFonts w:eastAsia="Calibri"/>
          <w:color w:val="auto"/>
          <w:szCs w:val="28"/>
        </w:rPr>
        <w:t xml:space="preserve"> обучение </w:t>
      </w:r>
      <w:r w:rsidR="002F49A8" w:rsidRPr="0063398B">
        <w:rPr>
          <w:rFonts w:eastAsia="Calibri"/>
          <w:color w:val="auto"/>
          <w:szCs w:val="28"/>
        </w:rPr>
        <w:t>59</w:t>
      </w:r>
      <w:r w:rsidRPr="0063398B">
        <w:rPr>
          <w:rFonts w:eastAsia="Calibri"/>
          <w:color w:val="auto"/>
          <w:szCs w:val="28"/>
        </w:rPr>
        <w:t xml:space="preserve"> женщин. Кассовое исполнение </w:t>
      </w:r>
      <w:r w:rsidR="007420D6" w:rsidRPr="0063398B">
        <w:rPr>
          <w:rFonts w:eastAsia="Calibri"/>
          <w:color w:val="auto"/>
          <w:szCs w:val="28"/>
        </w:rPr>
        <w:t xml:space="preserve">по мероприятию </w:t>
      </w:r>
      <w:r w:rsidRPr="0063398B">
        <w:rPr>
          <w:rFonts w:eastAsia="Calibri"/>
          <w:color w:val="auto"/>
          <w:szCs w:val="28"/>
        </w:rPr>
        <w:t xml:space="preserve">составило </w:t>
      </w:r>
      <w:r w:rsidR="00657C2A" w:rsidRPr="0063398B">
        <w:rPr>
          <w:rFonts w:eastAsia="Calibri"/>
          <w:color w:val="auto"/>
          <w:szCs w:val="28"/>
        </w:rPr>
        <w:t xml:space="preserve">2,2 </w:t>
      </w:r>
      <w:r w:rsidRPr="0063398B">
        <w:rPr>
          <w:rFonts w:eastAsia="Calibri"/>
          <w:color w:val="auto"/>
          <w:szCs w:val="28"/>
        </w:rPr>
        <w:t xml:space="preserve">млн рублей, или </w:t>
      </w:r>
      <w:r w:rsidR="002F49A8" w:rsidRPr="0063398B">
        <w:rPr>
          <w:rFonts w:eastAsia="Calibri"/>
          <w:color w:val="auto"/>
          <w:szCs w:val="28"/>
        </w:rPr>
        <w:br/>
      </w:r>
      <w:r w:rsidR="00657C2A" w:rsidRPr="0063398B">
        <w:rPr>
          <w:rFonts w:eastAsia="Calibri"/>
          <w:color w:val="auto"/>
          <w:szCs w:val="28"/>
        </w:rPr>
        <w:t>5</w:t>
      </w:r>
      <w:r w:rsidR="00FA3D66">
        <w:rPr>
          <w:rFonts w:eastAsia="Calibri"/>
          <w:color w:val="auto"/>
          <w:szCs w:val="28"/>
        </w:rPr>
        <w:t>5</w:t>
      </w:r>
      <w:r w:rsidR="00657C2A" w:rsidRPr="0063398B">
        <w:rPr>
          <w:rFonts w:eastAsia="Calibri"/>
          <w:color w:val="auto"/>
          <w:szCs w:val="28"/>
        </w:rPr>
        <w:t>,</w:t>
      </w:r>
      <w:r w:rsidR="00FA3D66">
        <w:rPr>
          <w:rFonts w:eastAsia="Calibri"/>
          <w:color w:val="auto"/>
          <w:szCs w:val="28"/>
        </w:rPr>
        <w:t>6</w:t>
      </w:r>
      <w:r w:rsidRPr="0063398B">
        <w:rPr>
          <w:rFonts w:eastAsia="Calibri"/>
          <w:color w:val="auto"/>
          <w:szCs w:val="28"/>
        </w:rPr>
        <w:t xml:space="preserve"> % </w:t>
      </w:r>
      <w:r w:rsidR="00922E4F" w:rsidRPr="0063398B">
        <w:rPr>
          <w:rFonts w:eastAsia="Calibri"/>
          <w:color w:val="auto"/>
          <w:szCs w:val="28"/>
        </w:rPr>
        <w:t>от</w:t>
      </w:r>
      <w:r w:rsidRPr="0063398B">
        <w:rPr>
          <w:rFonts w:eastAsia="Calibri"/>
          <w:color w:val="auto"/>
          <w:szCs w:val="28"/>
        </w:rPr>
        <w:t xml:space="preserve"> </w:t>
      </w:r>
      <w:r w:rsidR="00922E4F" w:rsidRPr="0063398B">
        <w:rPr>
          <w:rFonts w:eastAsia="Calibri"/>
          <w:color w:val="auto"/>
          <w:szCs w:val="28"/>
        </w:rPr>
        <w:t xml:space="preserve">годовых назначений </w:t>
      </w:r>
      <w:r w:rsidRPr="0063398B">
        <w:rPr>
          <w:rFonts w:eastAsia="Calibri"/>
          <w:color w:val="auto"/>
          <w:szCs w:val="28"/>
        </w:rPr>
        <w:t xml:space="preserve">(3,96 млн рублей).  </w:t>
      </w:r>
    </w:p>
    <w:bookmarkEnd w:id="26"/>
    <w:p w14:paraId="750A4C54" w14:textId="5F377710" w:rsidR="006F1D3A" w:rsidRPr="0063398B" w:rsidRDefault="00674AC1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2349F">
        <w:rPr>
          <w:rFonts w:eastAsia="Calibri"/>
          <w:b/>
          <w:bCs/>
          <w:color w:val="auto"/>
          <w:szCs w:val="28"/>
        </w:rPr>
        <w:t xml:space="preserve">- </w:t>
      </w:r>
      <w:bookmarkStart w:id="28" w:name="_Hlk48643899"/>
      <w:bookmarkStart w:id="29" w:name="_Hlk41645123"/>
      <w:r w:rsidR="001522D7" w:rsidRPr="0052349F">
        <w:rPr>
          <w:rFonts w:eastAsia="Calibri"/>
          <w:b/>
          <w:bCs/>
          <w:color w:val="auto"/>
          <w:szCs w:val="28"/>
        </w:rPr>
        <w:t>Министерству строительства и жилищно-коммунального хозяйства Республики Дагестан</w:t>
      </w:r>
      <w:bookmarkStart w:id="30" w:name="_Hlk53059891"/>
      <w:r w:rsidR="00686F76" w:rsidRPr="00AA5030">
        <w:rPr>
          <w:rFonts w:eastAsia="Calibri"/>
          <w:color w:val="auto"/>
          <w:szCs w:val="28"/>
        </w:rPr>
        <w:t xml:space="preserve"> - </w:t>
      </w:r>
      <w:r w:rsidR="00686F76" w:rsidRPr="0052349F">
        <w:rPr>
          <w:rFonts w:eastAsia="Calibri"/>
          <w:b/>
          <w:bCs/>
          <w:color w:val="auto"/>
          <w:szCs w:val="28"/>
        </w:rPr>
        <w:t>5</w:t>
      </w:r>
      <w:r w:rsidR="00AA5030" w:rsidRPr="0052349F">
        <w:rPr>
          <w:rFonts w:eastAsia="Calibri"/>
          <w:b/>
          <w:bCs/>
          <w:color w:val="auto"/>
          <w:szCs w:val="28"/>
        </w:rPr>
        <w:t> 123,</w:t>
      </w:r>
      <w:r w:rsidR="0063398B" w:rsidRPr="0052349F">
        <w:rPr>
          <w:rFonts w:eastAsia="Calibri"/>
          <w:b/>
          <w:bCs/>
          <w:color w:val="auto"/>
          <w:szCs w:val="28"/>
        </w:rPr>
        <w:t>6</w:t>
      </w:r>
      <w:r w:rsidR="00686F76" w:rsidRPr="0052349F">
        <w:rPr>
          <w:rFonts w:eastAsia="Calibri"/>
          <w:b/>
          <w:bCs/>
          <w:color w:val="auto"/>
          <w:szCs w:val="28"/>
        </w:rPr>
        <w:t xml:space="preserve"> млн рублей</w:t>
      </w:r>
      <w:bookmarkEnd w:id="30"/>
      <w:r w:rsidR="00686F76" w:rsidRPr="00AA5030">
        <w:rPr>
          <w:rFonts w:eastAsia="Calibri"/>
          <w:color w:val="auto"/>
          <w:szCs w:val="28"/>
        </w:rPr>
        <w:t>, или 66,</w:t>
      </w:r>
      <w:r w:rsidR="00AA5030" w:rsidRPr="00AA5030">
        <w:rPr>
          <w:rFonts w:eastAsia="Calibri"/>
          <w:color w:val="auto"/>
          <w:szCs w:val="28"/>
        </w:rPr>
        <w:t>6</w:t>
      </w:r>
      <w:r w:rsidR="00686F76" w:rsidRPr="00AA5030">
        <w:rPr>
          <w:rFonts w:eastAsia="Calibri"/>
          <w:color w:val="auto"/>
          <w:szCs w:val="28"/>
        </w:rPr>
        <w:t xml:space="preserve"> % от годовых назначений (7 692,3 млн рублей)</w:t>
      </w:r>
      <w:r w:rsidR="001522D7" w:rsidRPr="00AA5030">
        <w:rPr>
          <w:rFonts w:eastAsia="Calibri"/>
          <w:color w:val="auto"/>
          <w:szCs w:val="28"/>
        </w:rPr>
        <w:t xml:space="preserve"> на строительство объектов дошкольного образования</w:t>
      </w:r>
      <w:bookmarkStart w:id="31" w:name="_Hlk48644070"/>
      <w:r w:rsidR="001B4B03" w:rsidRPr="00AA5030">
        <w:rPr>
          <w:rFonts w:eastAsia="Calibri"/>
          <w:color w:val="auto"/>
          <w:szCs w:val="28"/>
        </w:rPr>
        <w:t xml:space="preserve">. </w:t>
      </w:r>
      <w:r w:rsidR="00F569AF" w:rsidRPr="00AA5030">
        <w:rPr>
          <w:rFonts w:eastAsia="Calibri"/>
          <w:color w:val="auto"/>
          <w:szCs w:val="28"/>
        </w:rPr>
        <w:br/>
      </w:r>
      <w:r w:rsidR="006F1D3A" w:rsidRPr="00AA5030">
        <w:rPr>
          <w:rFonts w:eastAsia="Calibri"/>
          <w:color w:val="auto"/>
          <w:szCs w:val="28"/>
        </w:rPr>
        <w:t xml:space="preserve">В свою очередь, Минстроем РД </w:t>
      </w:r>
      <w:bookmarkStart w:id="32" w:name="_Hlk52975358"/>
      <w:bookmarkEnd w:id="31"/>
      <w:r w:rsidR="006F1D3A" w:rsidRPr="00AA5030">
        <w:rPr>
          <w:rFonts w:eastAsia="Calibri"/>
          <w:color w:val="auto"/>
          <w:szCs w:val="28"/>
        </w:rPr>
        <w:t xml:space="preserve">средства в сумме </w:t>
      </w:r>
      <w:r w:rsidR="00F569AF" w:rsidRPr="0063398B">
        <w:rPr>
          <w:rFonts w:eastAsia="Calibri"/>
          <w:color w:val="auto"/>
          <w:szCs w:val="28"/>
        </w:rPr>
        <w:t>3</w:t>
      </w:r>
      <w:r w:rsidR="0063398B" w:rsidRPr="0063398B">
        <w:rPr>
          <w:rFonts w:eastAsia="Calibri"/>
          <w:color w:val="auto"/>
          <w:szCs w:val="28"/>
        </w:rPr>
        <w:t> 545,1</w:t>
      </w:r>
      <w:r w:rsidR="006F1D3A" w:rsidRPr="0063398B">
        <w:rPr>
          <w:rFonts w:eastAsia="Calibri"/>
          <w:color w:val="auto"/>
          <w:szCs w:val="28"/>
        </w:rPr>
        <w:t xml:space="preserve"> млн рублей, или </w:t>
      </w:r>
      <w:r w:rsidR="00F569AF" w:rsidRPr="0063398B">
        <w:rPr>
          <w:rFonts w:eastAsia="Calibri"/>
          <w:color w:val="auto"/>
          <w:szCs w:val="28"/>
        </w:rPr>
        <w:br/>
      </w:r>
      <w:r w:rsidR="0063398B" w:rsidRPr="0063398B">
        <w:rPr>
          <w:rFonts w:eastAsia="Calibri"/>
          <w:color w:val="auto"/>
          <w:szCs w:val="28"/>
        </w:rPr>
        <w:t>69,2</w:t>
      </w:r>
      <w:r w:rsidR="006F1D3A" w:rsidRPr="0063398B">
        <w:rPr>
          <w:rFonts w:eastAsia="Calibri"/>
          <w:color w:val="auto"/>
          <w:szCs w:val="28"/>
        </w:rPr>
        <w:t xml:space="preserve"> % от объемов финансирования (</w:t>
      </w:r>
      <w:r w:rsidR="00F569AF" w:rsidRPr="0063398B">
        <w:rPr>
          <w:rFonts w:eastAsia="Calibri"/>
          <w:color w:val="auto"/>
          <w:szCs w:val="28"/>
        </w:rPr>
        <w:t>5</w:t>
      </w:r>
      <w:r w:rsidR="0063398B" w:rsidRPr="0063398B">
        <w:rPr>
          <w:rFonts w:eastAsia="Calibri"/>
          <w:color w:val="auto"/>
          <w:szCs w:val="28"/>
        </w:rPr>
        <w:t> 123,6</w:t>
      </w:r>
      <w:r w:rsidR="006F1D3A" w:rsidRPr="0063398B">
        <w:rPr>
          <w:rFonts w:eastAsia="Calibri"/>
          <w:color w:val="auto"/>
          <w:szCs w:val="28"/>
        </w:rPr>
        <w:t xml:space="preserve"> млн рублей), перечислены</w:t>
      </w:r>
      <w:r w:rsidR="00386B45" w:rsidRPr="0063398B">
        <w:rPr>
          <w:rFonts w:eastAsia="Calibri"/>
          <w:color w:val="auto"/>
          <w:szCs w:val="28"/>
        </w:rPr>
        <w:t xml:space="preserve"> </w:t>
      </w:r>
      <w:bookmarkStart w:id="33" w:name="_Hlk53061449"/>
      <w:bookmarkStart w:id="34" w:name="_Hlk53478593"/>
      <w:r w:rsidR="00386B45" w:rsidRPr="0063398B">
        <w:rPr>
          <w:rFonts w:eastAsia="Calibri"/>
          <w:color w:val="auto"/>
          <w:szCs w:val="28"/>
        </w:rPr>
        <w:t>ГКУ «Дирекция единого государственного заказчика-застройщика»</w:t>
      </w:r>
      <w:r w:rsidR="006F1D3A" w:rsidRPr="0063398B">
        <w:rPr>
          <w:rFonts w:eastAsia="Calibri"/>
          <w:color w:val="auto"/>
          <w:szCs w:val="28"/>
        </w:rPr>
        <w:t>.</w:t>
      </w:r>
    </w:p>
    <w:bookmarkEnd w:id="33"/>
    <w:bookmarkEnd w:id="34"/>
    <w:p w14:paraId="27B27E1C" w14:textId="52587CF7" w:rsidR="006F1D3A" w:rsidRPr="00230581" w:rsidRDefault="00593BE9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bCs/>
          <w:iCs/>
          <w:color w:val="auto"/>
          <w:szCs w:val="28"/>
          <w:lang w:eastAsia="en-US"/>
        </w:rPr>
        <w:t xml:space="preserve"> </w:t>
      </w:r>
    </w:p>
    <w:p w14:paraId="72064AC4" w14:textId="5E680EA7" w:rsidR="001150D6" w:rsidRPr="00E15AE7" w:rsidRDefault="001150D6" w:rsidP="001150D6">
      <w:pPr>
        <w:spacing w:after="0" w:line="240" w:lineRule="auto"/>
        <w:ind w:left="0" w:firstLine="709"/>
        <w:rPr>
          <w:rFonts w:eastAsia="Calibri"/>
          <w:b/>
          <w:bCs/>
          <w:color w:val="auto"/>
          <w:szCs w:val="28"/>
        </w:rPr>
      </w:pPr>
      <w:r w:rsidRPr="00E15AE7">
        <w:rPr>
          <w:rFonts w:eastAsia="Calibri"/>
          <w:b/>
          <w:bCs/>
          <w:color w:val="auto"/>
          <w:szCs w:val="28"/>
        </w:rPr>
        <w:lastRenderedPageBreak/>
        <w:t>Кассовое исполнение по строительству объект</w:t>
      </w:r>
      <w:r w:rsidR="004F1FCB">
        <w:rPr>
          <w:rFonts w:eastAsia="Calibri"/>
          <w:b/>
          <w:bCs/>
          <w:color w:val="auto"/>
          <w:szCs w:val="28"/>
        </w:rPr>
        <w:t>ов</w:t>
      </w:r>
      <w:r w:rsidRPr="00E15AE7">
        <w:rPr>
          <w:rFonts w:eastAsia="Calibri"/>
          <w:b/>
          <w:bCs/>
          <w:color w:val="auto"/>
          <w:szCs w:val="28"/>
        </w:rPr>
        <w:t xml:space="preserve"> дошкольного образования</w:t>
      </w:r>
      <w:r w:rsidR="00ED364A">
        <w:rPr>
          <w:rStyle w:val="a5"/>
          <w:rFonts w:eastAsia="Calibri"/>
          <w:b/>
          <w:bCs/>
          <w:color w:val="auto"/>
          <w:szCs w:val="28"/>
        </w:rPr>
        <w:footnoteReference w:id="3"/>
      </w:r>
      <w:r w:rsidR="00E15AE7" w:rsidRPr="00E15AE7">
        <w:rPr>
          <w:rFonts w:eastAsia="Calibri"/>
          <w:b/>
          <w:bCs/>
          <w:color w:val="auto"/>
          <w:szCs w:val="28"/>
        </w:rPr>
        <w:t xml:space="preserve"> (фактически </w:t>
      </w:r>
      <w:r w:rsidR="00C822FB">
        <w:rPr>
          <w:rFonts w:eastAsia="Calibri"/>
          <w:b/>
          <w:bCs/>
          <w:color w:val="auto"/>
          <w:szCs w:val="28"/>
        </w:rPr>
        <w:t>объем в</w:t>
      </w:r>
      <w:r w:rsidR="00E15AE7" w:rsidRPr="00E15AE7">
        <w:rPr>
          <w:rFonts w:eastAsia="Calibri"/>
          <w:b/>
          <w:bCs/>
          <w:color w:val="auto"/>
          <w:szCs w:val="28"/>
        </w:rPr>
        <w:t>ыполненны</w:t>
      </w:r>
      <w:r w:rsidR="00C822FB">
        <w:rPr>
          <w:rFonts w:eastAsia="Calibri"/>
          <w:b/>
          <w:bCs/>
          <w:color w:val="auto"/>
          <w:szCs w:val="28"/>
        </w:rPr>
        <w:t>х</w:t>
      </w:r>
      <w:r w:rsidR="00E15AE7" w:rsidRPr="00E15AE7">
        <w:rPr>
          <w:rFonts w:eastAsia="Calibri"/>
          <w:b/>
          <w:bCs/>
          <w:color w:val="auto"/>
          <w:szCs w:val="28"/>
        </w:rPr>
        <w:t xml:space="preserve"> </w:t>
      </w:r>
      <w:r w:rsidR="00C822FB">
        <w:rPr>
          <w:rFonts w:eastAsia="Calibri"/>
          <w:b/>
          <w:bCs/>
          <w:color w:val="auto"/>
          <w:szCs w:val="28"/>
        </w:rPr>
        <w:t>р</w:t>
      </w:r>
      <w:r w:rsidR="00E15AE7" w:rsidRPr="00E15AE7">
        <w:rPr>
          <w:rFonts w:eastAsia="Calibri"/>
          <w:b/>
          <w:bCs/>
          <w:color w:val="auto"/>
          <w:szCs w:val="28"/>
        </w:rPr>
        <w:t>абот)</w:t>
      </w:r>
      <w:r w:rsidR="00326D13" w:rsidRPr="00E15AE7">
        <w:rPr>
          <w:rFonts w:eastAsia="Calibri"/>
          <w:b/>
          <w:bCs/>
          <w:color w:val="auto"/>
          <w:szCs w:val="28"/>
        </w:rPr>
        <w:t>, согласно представленным формам КС-3,</w:t>
      </w:r>
      <w:r w:rsidRPr="00E15AE7">
        <w:rPr>
          <w:rFonts w:eastAsia="Calibri"/>
          <w:b/>
          <w:bCs/>
          <w:color w:val="auto"/>
          <w:szCs w:val="28"/>
        </w:rPr>
        <w:t xml:space="preserve"> составило </w:t>
      </w:r>
      <w:r w:rsidR="00E7073D" w:rsidRPr="00E15AE7">
        <w:rPr>
          <w:rFonts w:eastAsia="Calibri"/>
          <w:b/>
          <w:bCs/>
          <w:color w:val="auto"/>
          <w:szCs w:val="28"/>
        </w:rPr>
        <w:t>2 </w:t>
      </w:r>
      <w:r w:rsidR="00F97CFF">
        <w:rPr>
          <w:rFonts w:eastAsia="Calibri"/>
          <w:b/>
          <w:bCs/>
          <w:color w:val="auto"/>
          <w:szCs w:val="28"/>
        </w:rPr>
        <w:t>438</w:t>
      </w:r>
      <w:r w:rsidR="00E7073D" w:rsidRPr="00E15AE7">
        <w:rPr>
          <w:rFonts w:eastAsia="Calibri"/>
          <w:b/>
          <w:bCs/>
          <w:color w:val="auto"/>
          <w:szCs w:val="28"/>
        </w:rPr>
        <w:t>,</w:t>
      </w:r>
      <w:r w:rsidR="00F97CFF">
        <w:rPr>
          <w:rFonts w:eastAsia="Calibri"/>
          <w:b/>
          <w:bCs/>
          <w:color w:val="auto"/>
          <w:szCs w:val="28"/>
        </w:rPr>
        <w:t>9</w:t>
      </w:r>
      <w:r w:rsidRPr="00E15AE7">
        <w:rPr>
          <w:rFonts w:eastAsia="Calibri"/>
          <w:b/>
          <w:bCs/>
          <w:color w:val="auto"/>
          <w:szCs w:val="28"/>
        </w:rPr>
        <w:t xml:space="preserve"> млн рублей, или </w:t>
      </w:r>
      <w:r w:rsidR="00E7073D" w:rsidRPr="00E15AE7">
        <w:rPr>
          <w:rFonts w:eastAsia="Calibri"/>
          <w:b/>
          <w:bCs/>
          <w:color w:val="auto"/>
          <w:szCs w:val="28"/>
        </w:rPr>
        <w:t>4</w:t>
      </w:r>
      <w:r w:rsidR="00F97CFF">
        <w:rPr>
          <w:rFonts w:eastAsia="Calibri"/>
          <w:b/>
          <w:bCs/>
          <w:color w:val="auto"/>
          <w:szCs w:val="28"/>
        </w:rPr>
        <w:t>7</w:t>
      </w:r>
      <w:r w:rsidR="00E7073D" w:rsidRPr="00E15AE7">
        <w:rPr>
          <w:rFonts w:eastAsia="Calibri"/>
          <w:b/>
          <w:bCs/>
          <w:color w:val="auto"/>
          <w:szCs w:val="28"/>
        </w:rPr>
        <w:t>,</w:t>
      </w:r>
      <w:r w:rsidR="00F97CFF">
        <w:rPr>
          <w:rFonts w:eastAsia="Calibri"/>
          <w:b/>
          <w:bCs/>
          <w:color w:val="auto"/>
          <w:szCs w:val="28"/>
        </w:rPr>
        <w:t>6</w:t>
      </w:r>
      <w:r w:rsidRPr="00E15AE7">
        <w:rPr>
          <w:rFonts w:eastAsia="Calibri"/>
          <w:b/>
          <w:bCs/>
          <w:color w:val="auto"/>
          <w:szCs w:val="28"/>
        </w:rPr>
        <w:t xml:space="preserve"> % от объемов финансирования (</w:t>
      </w:r>
      <w:r w:rsidR="00AF5270" w:rsidRPr="00E15AE7">
        <w:rPr>
          <w:rFonts w:eastAsia="Calibri"/>
          <w:b/>
          <w:bCs/>
          <w:color w:val="auto"/>
          <w:szCs w:val="28"/>
        </w:rPr>
        <w:t>5</w:t>
      </w:r>
      <w:r w:rsidR="00E7073D" w:rsidRPr="00E15AE7">
        <w:rPr>
          <w:rFonts w:eastAsia="Calibri"/>
          <w:b/>
          <w:bCs/>
          <w:color w:val="auto"/>
          <w:szCs w:val="28"/>
        </w:rPr>
        <w:t> 123,6</w:t>
      </w:r>
      <w:r w:rsidRPr="00E15AE7">
        <w:rPr>
          <w:rFonts w:eastAsia="Calibri"/>
          <w:b/>
          <w:bCs/>
          <w:color w:val="auto"/>
          <w:szCs w:val="28"/>
        </w:rPr>
        <w:t xml:space="preserve"> млн рублей), и</w:t>
      </w:r>
      <w:r w:rsidR="00326D13" w:rsidRPr="00E15AE7">
        <w:rPr>
          <w:rFonts w:eastAsia="Calibri"/>
          <w:b/>
          <w:bCs/>
          <w:color w:val="auto"/>
          <w:szCs w:val="28"/>
        </w:rPr>
        <w:t xml:space="preserve"> </w:t>
      </w:r>
      <w:r w:rsidR="00F97CFF">
        <w:rPr>
          <w:rFonts w:eastAsia="Calibri"/>
          <w:b/>
          <w:bCs/>
          <w:color w:val="auto"/>
          <w:szCs w:val="28"/>
        </w:rPr>
        <w:t>31</w:t>
      </w:r>
      <w:r w:rsidR="00E7073D" w:rsidRPr="00E15AE7">
        <w:rPr>
          <w:rFonts w:eastAsia="Calibri"/>
          <w:b/>
          <w:bCs/>
          <w:color w:val="auto"/>
          <w:szCs w:val="28"/>
        </w:rPr>
        <w:t>,</w:t>
      </w:r>
      <w:r w:rsidR="00F97CFF">
        <w:rPr>
          <w:rFonts w:eastAsia="Calibri"/>
          <w:b/>
          <w:bCs/>
          <w:color w:val="auto"/>
          <w:szCs w:val="28"/>
        </w:rPr>
        <w:t>7</w:t>
      </w:r>
      <w:r w:rsidRPr="00E15AE7">
        <w:rPr>
          <w:rFonts w:eastAsia="Calibri"/>
          <w:b/>
          <w:bCs/>
          <w:color w:val="auto"/>
          <w:szCs w:val="28"/>
        </w:rPr>
        <w:t xml:space="preserve"> % от </w:t>
      </w:r>
      <w:r w:rsidR="00AF5270" w:rsidRPr="00E15AE7">
        <w:rPr>
          <w:rFonts w:eastAsia="Calibri"/>
          <w:b/>
          <w:bCs/>
          <w:color w:val="auto"/>
          <w:szCs w:val="28"/>
        </w:rPr>
        <w:t>годовых назначений</w:t>
      </w:r>
      <w:r w:rsidRPr="00E15AE7">
        <w:rPr>
          <w:rFonts w:eastAsia="Calibri"/>
          <w:b/>
          <w:bCs/>
          <w:color w:val="auto"/>
          <w:szCs w:val="28"/>
        </w:rPr>
        <w:t xml:space="preserve"> (</w:t>
      </w:r>
      <w:r w:rsidR="00326D13" w:rsidRPr="00E15AE7">
        <w:rPr>
          <w:rFonts w:eastAsia="Calibri"/>
          <w:b/>
          <w:bCs/>
          <w:color w:val="auto"/>
          <w:szCs w:val="28"/>
        </w:rPr>
        <w:t xml:space="preserve">7 692,3 </w:t>
      </w:r>
      <w:r w:rsidRPr="00E15AE7">
        <w:rPr>
          <w:rFonts w:eastAsia="Calibri"/>
          <w:b/>
          <w:bCs/>
          <w:color w:val="auto"/>
          <w:szCs w:val="28"/>
        </w:rPr>
        <w:t xml:space="preserve">млн рублей).  </w:t>
      </w:r>
    </w:p>
    <w:p w14:paraId="12AA5EA0" w14:textId="77777777" w:rsidR="00E15AE7" w:rsidRPr="00F95022" w:rsidRDefault="00E15AE7" w:rsidP="00E15AE7">
      <w:pPr>
        <w:spacing w:after="0" w:line="240" w:lineRule="auto"/>
        <w:ind w:left="0" w:firstLine="709"/>
        <w:rPr>
          <w:bCs/>
          <w:iCs/>
          <w:color w:val="auto"/>
          <w:szCs w:val="28"/>
          <w:lang w:eastAsia="en-US"/>
        </w:rPr>
      </w:pPr>
      <w:bookmarkStart w:id="35" w:name="_Hlk48744159"/>
      <w:bookmarkEnd w:id="21"/>
      <w:bookmarkEnd w:id="28"/>
      <w:bookmarkEnd w:id="32"/>
      <w:r w:rsidRPr="00F95022">
        <w:rPr>
          <w:rFonts w:eastAsia="Calibri"/>
          <w:bCs/>
          <w:color w:val="auto"/>
          <w:szCs w:val="28"/>
          <w:lang w:eastAsia="en-US"/>
        </w:rPr>
        <w:t>В соотве</w:t>
      </w:r>
      <w:r w:rsidRPr="00F95022">
        <w:rPr>
          <w:bCs/>
          <w:iCs/>
          <w:color w:val="auto"/>
          <w:szCs w:val="28"/>
          <w:lang w:eastAsia="en-US"/>
        </w:rPr>
        <w:t xml:space="preserve">тствии с распоряжением Правительства Российской Федерации от 30 сентября 2019 года № 2247-р генеральным подрядчиком </w:t>
      </w:r>
      <w:r w:rsidRPr="00F95022">
        <w:rPr>
          <w:iCs/>
          <w:color w:val="auto"/>
          <w:szCs w:val="28"/>
          <w:lang w:eastAsia="en-US"/>
        </w:rPr>
        <w:t xml:space="preserve">строительства </w:t>
      </w:r>
      <w:r w:rsidRPr="00F95022">
        <w:rPr>
          <w:iCs/>
          <w:color w:val="auto"/>
          <w:szCs w:val="28"/>
          <w:lang w:eastAsia="en-US"/>
        </w:rPr>
        <w:br/>
        <w:t xml:space="preserve">57 объектов дошкольного образования в целях реализации регионального проекта «Содействие занятости женщин – создание условий дошкольного образования для детей в возрасте до трех лет» является </w:t>
      </w:r>
      <w:r w:rsidRPr="00F95022">
        <w:rPr>
          <w:bCs/>
          <w:iCs/>
          <w:color w:val="auto"/>
          <w:szCs w:val="28"/>
          <w:lang w:eastAsia="en-US"/>
        </w:rPr>
        <w:t xml:space="preserve">ФГУП «Главное военно-строительное управление № 4» Министерства обороны Российской Федерации (далее – ФГУП «ГВСУ № 4»). </w:t>
      </w:r>
    </w:p>
    <w:bookmarkEnd w:id="35"/>
    <w:p w14:paraId="425A244E" w14:textId="1F247B70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В ходе реализации </w:t>
      </w:r>
      <w:r w:rsidRPr="00E15AE7">
        <w:rPr>
          <w:rFonts w:eastAsia="Calibri"/>
          <w:color w:val="auto"/>
          <w:szCs w:val="28"/>
        </w:rPr>
        <w:t>регионально</w:t>
      </w:r>
      <w:r>
        <w:rPr>
          <w:rFonts w:eastAsia="Calibri"/>
          <w:color w:val="auto"/>
          <w:szCs w:val="28"/>
        </w:rPr>
        <w:t>го</w:t>
      </w:r>
      <w:r w:rsidRPr="00E15AE7">
        <w:rPr>
          <w:rFonts w:eastAsia="Calibri"/>
          <w:color w:val="auto"/>
          <w:szCs w:val="28"/>
        </w:rPr>
        <w:t xml:space="preserve"> проект</w:t>
      </w:r>
      <w:r>
        <w:rPr>
          <w:rFonts w:eastAsia="Calibri"/>
          <w:color w:val="auto"/>
          <w:szCs w:val="28"/>
        </w:rPr>
        <w:t>а</w:t>
      </w:r>
      <w:r w:rsidRPr="00E15AE7">
        <w:rPr>
          <w:rFonts w:eastAsia="Calibri"/>
          <w:color w:val="auto"/>
          <w:szCs w:val="28"/>
        </w:rPr>
        <w:t xml:space="preserve"> «Содействие занятости женщин - создание условий дошкольного образования для детей в возрасте до трех лет» предусмотрены следующие мероприятия: </w:t>
      </w:r>
    </w:p>
    <w:p w14:paraId="172FA419" w14:textId="294123F2" w:rsidR="00E15AE7" w:rsidRPr="00E15AE7" w:rsidRDefault="0021502C" w:rsidP="00E15AE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36" w:name="_Hlk55658912"/>
      <w:r>
        <w:rPr>
          <w:rFonts w:eastAsia="Calibri"/>
          <w:b/>
          <w:bCs/>
          <w:i/>
          <w:color w:val="002060"/>
          <w:szCs w:val="28"/>
        </w:rPr>
        <w:t>- создание</w:t>
      </w:r>
      <w:r w:rsidR="00E15AE7" w:rsidRPr="00570043">
        <w:rPr>
          <w:rFonts w:eastAsia="Calibri"/>
          <w:b/>
          <w:bCs/>
          <w:i/>
          <w:color w:val="002060"/>
          <w:szCs w:val="28"/>
        </w:rPr>
        <w:t xml:space="preserve"> дополнительных мест для детей в возрасте от 2 месяцев до 3 лет</w:t>
      </w:r>
      <w:r>
        <w:rPr>
          <w:rFonts w:eastAsia="Calibri"/>
          <w:b/>
          <w:bCs/>
          <w:i/>
          <w:color w:val="002060"/>
          <w:szCs w:val="28"/>
        </w:rPr>
        <w:t>, в ходе которого</w:t>
      </w:r>
      <w:r w:rsidR="00E15AE7" w:rsidRPr="00570043">
        <w:rPr>
          <w:rFonts w:eastAsia="Calibri"/>
          <w:b/>
          <w:bCs/>
          <w:i/>
          <w:color w:val="002060"/>
          <w:szCs w:val="28"/>
        </w:rPr>
        <w:t xml:space="preserve"> запланировано строительство и ввод в эксплуатацию </w:t>
      </w:r>
      <w:bookmarkStart w:id="37" w:name="_Hlk53063507"/>
      <w:r w:rsidR="00E15AE7" w:rsidRPr="00570043">
        <w:rPr>
          <w:rFonts w:eastAsia="Calibri"/>
          <w:b/>
          <w:bCs/>
          <w:i/>
          <w:color w:val="002060"/>
          <w:szCs w:val="28"/>
        </w:rPr>
        <w:t>20 детских садов</w:t>
      </w:r>
      <w:r w:rsidR="00E15AE7" w:rsidRPr="00570043">
        <w:rPr>
          <w:rFonts w:eastAsia="Calibri"/>
          <w:i/>
          <w:color w:val="002060"/>
          <w:szCs w:val="28"/>
        </w:rPr>
        <w:t xml:space="preserve"> </w:t>
      </w:r>
      <w:r w:rsidR="00E15AE7" w:rsidRPr="00570043">
        <w:rPr>
          <w:rFonts w:eastAsia="Calibri"/>
          <w:b/>
          <w:bCs/>
          <w:i/>
          <w:iCs/>
          <w:color w:val="002060"/>
          <w:szCs w:val="28"/>
        </w:rPr>
        <w:t xml:space="preserve">на 1 950 мест </w:t>
      </w:r>
      <w:bookmarkEnd w:id="37"/>
      <w:r w:rsidR="00E15AE7" w:rsidRPr="00570043">
        <w:rPr>
          <w:rFonts w:eastAsia="Calibri"/>
          <w:b/>
          <w:bCs/>
          <w:i/>
          <w:iCs/>
          <w:color w:val="002060"/>
          <w:szCs w:val="28"/>
        </w:rPr>
        <w:t>(незавершенное строительство за 2019 год)</w:t>
      </w:r>
      <w:bookmarkEnd w:id="36"/>
      <w:r w:rsidR="00E15AE7" w:rsidRPr="00570043">
        <w:rPr>
          <w:rFonts w:eastAsia="Calibri"/>
          <w:b/>
          <w:bCs/>
          <w:i/>
          <w:iCs/>
          <w:color w:val="002060"/>
          <w:szCs w:val="28"/>
        </w:rPr>
        <w:t>,</w:t>
      </w:r>
      <w:r w:rsidR="00E15AE7" w:rsidRPr="00E15AE7">
        <w:rPr>
          <w:rFonts w:eastAsia="Calibri"/>
          <w:color w:val="auto"/>
          <w:szCs w:val="28"/>
        </w:rPr>
        <w:t xml:space="preserve"> по которым </w:t>
      </w:r>
      <w:r w:rsidR="00E15AE7" w:rsidRPr="00E15AE7">
        <w:rPr>
          <w:rFonts w:eastAsia="Calibri"/>
          <w:bCs/>
          <w:iCs/>
          <w:color w:val="auto"/>
          <w:szCs w:val="28"/>
        </w:rPr>
        <w:t xml:space="preserve">разработана проектно-сметная документация (ПСД) и получены положительные заключения по результатам ее государственной экспертизы. </w:t>
      </w:r>
      <w:r w:rsidR="00E15AE7" w:rsidRPr="00E15AE7">
        <w:rPr>
          <w:rFonts w:eastAsia="Calibri"/>
          <w:color w:val="auto"/>
          <w:szCs w:val="28"/>
        </w:rPr>
        <w:t xml:space="preserve"> </w:t>
      </w:r>
    </w:p>
    <w:p w14:paraId="19B70BCE" w14:textId="2A0484C5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На реализацию </w:t>
      </w:r>
      <w:r w:rsidR="0021502C">
        <w:rPr>
          <w:rFonts w:eastAsia="Calibri"/>
          <w:bCs/>
          <w:iCs/>
          <w:color w:val="auto"/>
          <w:szCs w:val="28"/>
        </w:rPr>
        <w:t xml:space="preserve">данного </w:t>
      </w:r>
      <w:r w:rsidRPr="00E15AE7">
        <w:rPr>
          <w:rFonts w:eastAsia="Calibri"/>
          <w:bCs/>
          <w:iCs/>
          <w:color w:val="auto"/>
          <w:szCs w:val="28"/>
        </w:rPr>
        <w:t xml:space="preserve">мероприятия </w:t>
      </w:r>
      <w:bookmarkStart w:id="38" w:name="_Hlk58056266"/>
      <w:r w:rsidRPr="00E15AE7">
        <w:rPr>
          <w:rFonts w:eastAsia="Calibri"/>
          <w:bCs/>
          <w:iCs/>
          <w:color w:val="auto"/>
          <w:szCs w:val="28"/>
        </w:rPr>
        <w:t>по строительству 20 детских садов</w:t>
      </w:r>
      <w:bookmarkEnd w:id="38"/>
      <w:r w:rsidRPr="00E15AE7">
        <w:rPr>
          <w:rFonts w:eastAsia="Calibri"/>
          <w:bCs/>
          <w:iCs/>
          <w:color w:val="auto"/>
          <w:szCs w:val="28"/>
        </w:rPr>
        <w:t xml:space="preserve"> на 1 950 мест в 2020 году предусмотрены бюджетные ассигнования в сумме 1 769,96 млн рублей (в том числе средства федерального бюджета – 1 130,33 млн рублей и республиканского бюджета – 639,62 млн рублей). </w:t>
      </w:r>
    </w:p>
    <w:p w14:paraId="1E4CA492" w14:textId="3E3B8D8C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>На 1</w:t>
      </w:r>
      <w:r w:rsidR="0021502C">
        <w:rPr>
          <w:rFonts w:eastAsia="Calibri"/>
          <w:bCs/>
          <w:iCs/>
          <w:color w:val="auto"/>
          <w:szCs w:val="28"/>
        </w:rPr>
        <w:t xml:space="preserve"> декабря </w:t>
      </w:r>
      <w:r w:rsidR="00AB3D70">
        <w:rPr>
          <w:rFonts w:eastAsia="Calibri"/>
          <w:bCs/>
          <w:iCs/>
          <w:color w:val="auto"/>
          <w:szCs w:val="28"/>
        </w:rPr>
        <w:t>2020</w:t>
      </w:r>
      <w:r w:rsidR="0021502C">
        <w:rPr>
          <w:rFonts w:eastAsia="Calibri"/>
          <w:bCs/>
          <w:iCs/>
          <w:color w:val="auto"/>
          <w:szCs w:val="28"/>
        </w:rPr>
        <w:t xml:space="preserve"> </w:t>
      </w:r>
      <w:r w:rsidR="00AB3D70">
        <w:rPr>
          <w:rFonts w:eastAsia="Calibri"/>
          <w:bCs/>
          <w:iCs/>
          <w:color w:val="auto"/>
          <w:szCs w:val="28"/>
        </w:rPr>
        <w:t>г</w:t>
      </w:r>
      <w:r w:rsidR="0021502C">
        <w:rPr>
          <w:rFonts w:eastAsia="Calibri"/>
          <w:bCs/>
          <w:iCs/>
          <w:color w:val="auto"/>
          <w:szCs w:val="28"/>
        </w:rPr>
        <w:t>ода</w:t>
      </w:r>
      <w:r w:rsidR="00AB3D70">
        <w:rPr>
          <w:rFonts w:eastAsia="Calibri"/>
          <w:bCs/>
          <w:iCs/>
          <w:color w:val="auto"/>
          <w:szCs w:val="28"/>
        </w:rPr>
        <w:t xml:space="preserve"> </w:t>
      </w:r>
      <w:r w:rsidRPr="00E15AE7">
        <w:rPr>
          <w:rFonts w:eastAsia="Calibri"/>
          <w:bCs/>
          <w:iCs/>
          <w:color w:val="auto"/>
          <w:szCs w:val="28"/>
        </w:rPr>
        <w:t>профинансировано 1 354,3 млн рублей, или 76,5 % от годовых назначений (1 769,96 млн рублей). Средства направлены Мин</w:t>
      </w:r>
      <w:r w:rsidR="00AB3D70">
        <w:rPr>
          <w:rFonts w:eastAsia="Calibri"/>
          <w:bCs/>
          <w:iCs/>
          <w:color w:val="auto"/>
          <w:szCs w:val="28"/>
        </w:rPr>
        <w:t>строю РД,</w:t>
      </w:r>
      <w:r w:rsidRPr="00E15AE7">
        <w:rPr>
          <w:rFonts w:eastAsia="Calibri"/>
          <w:bCs/>
          <w:iCs/>
          <w:color w:val="auto"/>
          <w:szCs w:val="28"/>
        </w:rPr>
        <w:t xml:space="preserve"> как главному распорядителю бюджетных средств по строительству объектов дошкольного образования.</w:t>
      </w:r>
    </w:p>
    <w:p w14:paraId="7D523A7F" w14:textId="77777777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В свою очередь, Минстроем РД направлены </w:t>
      </w:r>
      <w:bookmarkStart w:id="39" w:name="_Hlk53063897"/>
      <w:r w:rsidRPr="00E15AE7">
        <w:rPr>
          <w:rFonts w:eastAsia="Calibri"/>
          <w:bCs/>
          <w:iCs/>
          <w:color w:val="auto"/>
          <w:szCs w:val="28"/>
        </w:rPr>
        <w:t>ГКУ «Дирекция единого государственного заказчика-застройщика»</w:t>
      </w:r>
      <w:bookmarkEnd w:id="39"/>
      <w:r w:rsidRPr="00E15AE7">
        <w:rPr>
          <w:rFonts w:eastAsia="Calibri"/>
          <w:bCs/>
          <w:iCs/>
          <w:color w:val="auto"/>
          <w:szCs w:val="28"/>
        </w:rPr>
        <w:t xml:space="preserve"> денежные средства в сумме </w:t>
      </w:r>
      <w:r w:rsidRPr="00E15AE7">
        <w:rPr>
          <w:rFonts w:eastAsia="Calibri"/>
          <w:bCs/>
          <w:iCs/>
          <w:color w:val="auto"/>
          <w:szCs w:val="28"/>
        </w:rPr>
        <w:br/>
        <w:t xml:space="preserve">929,3 млн рублей, или 68,6 % от объема финансирования (1 354,3 млн рублей), и 52,2 % от годовых назначений </w:t>
      </w:r>
      <w:bookmarkStart w:id="40" w:name="_Hlk58676114"/>
      <w:r w:rsidRPr="00E15AE7">
        <w:rPr>
          <w:rFonts w:eastAsia="Calibri"/>
          <w:bCs/>
          <w:iCs/>
          <w:color w:val="auto"/>
          <w:szCs w:val="28"/>
        </w:rPr>
        <w:t>(1 769,96 млн рублей).</w:t>
      </w:r>
      <w:bookmarkEnd w:id="40"/>
    </w:p>
    <w:p w14:paraId="569B0296" w14:textId="7D02D2F6" w:rsidR="00E15AE7" w:rsidRPr="00570043" w:rsidRDefault="00E15AE7" w:rsidP="00E15AE7">
      <w:pPr>
        <w:spacing w:after="0" w:line="240" w:lineRule="auto"/>
        <w:ind w:left="0" w:firstLine="709"/>
        <w:rPr>
          <w:rFonts w:eastAsia="Calibri"/>
          <w:b/>
          <w:iCs/>
          <w:color w:val="auto"/>
          <w:szCs w:val="28"/>
        </w:rPr>
      </w:pPr>
      <w:r w:rsidRPr="00570043">
        <w:rPr>
          <w:rFonts w:eastAsia="Calibri"/>
          <w:b/>
          <w:iCs/>
          <w:color w:val="auto"/>
          <w:szCs w:val="28"/>
        </w:rPr>
        <w:t xml:space="preserve">Объем фактически выполненных работ </w:t>
      </w:r>
      <w:r w:rsidRPr="00570043">
        <w:rPr>
          <w:rFonts w:eastAsia="Calibri"/>
          <w:b/>
          <w:color w:val="auto"/>
          <w:szCs w:val="28"/>
        </w:rPr>
        <w:t xml:space="preserve">по 20 объектам </w:t>
      </w:r>
      <w:r w:rsidRPr="00570043">
        <w:rPr>
          <w:rFonts w:eastAsia="Calibri"/>
          <w:b/>
          <w:iCs/>
          <w:color w:val="auto"/>
          <w:szCs w:val="28"/>
        </w:rPr>
        <w:t>согласно справкам о стоимости выполненных работ по форме КС-3 (к</w:t>
      </w:r>
      <w:r w:rsidRPr="00570043">
        <w:rPr>
          <w:rFonts w:eastAsia="Calibri"/>
          <w:b/>
          <w:color w:val="auto"/>
          <w:szCs w:val="28"/>
        </w:rPr>
        <w:t>ассовые расходы)</w:t>
      </w:r>
      <w:r w:rsidRPr="00570043">
        <w:rPr>
          <w:rFonts w:eastAsia="Calibri"/>
          <w:b/>
          <w:iCs/>
          <w:color w:val="auto"/>
          <w:szCs w:val="28"/>
        </w:rPr>
        <w:t xml:space="preserve"> составляет 982,1</w:t>
      </w:r>
      <w:r w:rsidR="00F97CFF">
        <w:rPr>
          <w:rFonts w:eastAsia="Calibri"/>
          <w:b/>
          <w:iCs/>
          <w:color w:val="auto"/>
          <w:szCs w:val="28"/>
        </w:rPr>
        <w:t>8</w:t>
      </w:r>
      <w:r w:rsidRPr="00570043">
        <w:rPr>
          <w:rFonts w:eastAsia="Calibri"/>
          <w:b/>
          <w:iCs/>
          <w:color w:val="auto"/>
          <w:szCs w:val="28"/>
        </w:rPr>
        <w:t xml:space="preserve"> млн рублей, или 55,5 % годовых назначений </w:t>
      </w:r>
      <w:r w:rsidR="006777B2">
        <w:rPr>
          <w:rFonts w:eastAsia="Calibri"/>
          <w:b/>
          <w:iCs/>
          <w:color w:val="auto"/>
          <w:szCs w:val="28"/>
        </w:rPr>
        <w:br/>
      </w:r>
      <w:r w:rsidRPr="00570043">
        <w:rPr>
          <w:rFonts w:eastAsia="Calibri"/>
          <w:b/>
          <w:iCs/>
          <w:color w:val="auto"/>
          <w:szCs w:val="28"/>
        </w:rPr>
        <w:t xml:space="preserve">(1 769,9 млн рублей). </w:t>
      </w:r>
    </w:p>
    <w:p w14:paraId="13BF166D" w14:textId="15A574E7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По сравнению с 1 ноября 2020 года (634,4 млн рублей) объем выполненных работ увеличился на 347,8 млн рублей, или на 54,8 %.  </w:t>
      </w:r>
    </w:p>
    <w:p w14:paraId="24CC1696" w14:textId="3884C7D5" w:rsidR="00E15AE7" w:rsidRDefault="00E15AE7" w:rsidP="00E15AE7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tbl>
      <w:tblPr>
        <w:tblStyle w:val="-411"/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4738"/>
        <w:gridCol w:w="1374"/>
        <w:gridCol w:w="2032"/>
        <w:gridCol w:w="1718"/>
      </w:tblGrid>
      <w:tr w:rsidR="0034142C" w:rsidRPr="0034142C" w14:paraId="71CDF642" w14:textId="77777777" w:rsidTr="008B7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1036A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0E886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Детские сады</w:t>
            </w:r>
          </w:p>
        </w:tc>
        <w:tc>
          <w:tcPr>
            <w:tcW w:w="1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94A7ED" w14:textId="2CE498E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2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FAD8E8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Стоимость контракта, млн. рублей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6023C1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% строит.</w:t>
            </w:r>
          </w:p>
          <w:p w14:paraId="79489D78" w14:textId="4DC7BDB7" w:rsidR="0034142C" w:rsidRPr="008B7148" w:rsidRDefault="00327880" w:rsidP="008B7148">
            <w:pPr>
              <w:widowControl w:val="0"/>
              <w:spacing w:after="0" w:line="276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г</w:t>
            </w:r>
            <w:r w:rsidR="0034142C"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отовности</w:t>
            </w:r>
          </w:p>
        </w:tc>
      </w:tr>
      <w:tr w:rsidR="0034142C" w:rsidRPr="0034142C" w14:paraId="44239C6D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056D30F3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8" w:type="dxa"/>
            <w:vAlign w:val="center"/>
          </w:tcPr>
          <w:p w14:paraId="48FB8E3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г. Махачкала (МКР Ак-гель)</w:t>
            </w:r>
          </w:p>
        </w:tc>
        <w:tc>
          <w:tcPr>
            <w:tcW w:w="1374" w:type="dxa"/>
            <w:vAlign w:val="center"/>
          </w:tcPr>
          <w:p w14:paraId="758B360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032" w:type="dxa"/>
            <w:vAlign w:val="center"/>
          </w:tcPr>
          <w:p w14:paraId="78A3D1C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195,33</w:t>
            </w:r>
          </w:p>
        </w:tc>
        <w:tc>
          <w:tcPr>
            <w:tcW w:w="1718" w:type="dxa"/>
            <w:vAlign w:val="center"/>
          </w:tcPr>
          <w:p w14:paraId="3FB2A9A9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4142C" w:rsidRPr="0034142C" w14:paraId="664F251C" w14:textId="77777777" w:rsidTr="008B714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top w:val="single" w:sz="4" w:space="0" w:color="FFFFFF"/>
            </w:tcBorders>
            <w:vAlign w:val="center"/>
          </w:tcPr>
          <w:p w14:paraId="2534C7E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8" w:type="dxa"/>
            <w:tcBorders>
              <w:top w:val="single" w:sz="4" w:space="0" w:color="FFFFFF"/>
            </w:tcBorders>
            <w:vAlign w:val="center"/>
          </w:tcPr>
          <w:p w14:paraId="74E4EB1C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Каспийск (МКР № 10)</w:t>
            </w:r>
          </w:p>
        </w:tc>
        <w:tc>
          <w:tcPr>
            <w:tcW w:w="1374" w:type="dxa"/>
            <w:tcBorders>
              <w:top w:val="single" w:sz="4" w:space="0" w:color="FFFFFF"/>
            </w:tcBorders>
            <w:vAlign w:val="center"/>
          </w:tcPr>
          <w:p w14:paraId="0D1C925A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2" w:type="dxa"/>
            <w:tcBorders>
              <w:top w:val="single" w:sz="4" w:space="0" w:color="FFFFFF"/>
            </w:tcBorders>
            <w:vAlign w:val="center"/>
          </w:tcPr>
          <w:p w14:paraId="1C273FD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73,26</w:t>
            </w:r>
          </w:p>
        </w:tc>
        <w:tc>
          <w:tcPr>
            <w:tcW w:w="1718" w:type="dxa"/>
            <w:tcBorders>
              <w:top w:val="single" w:sz="4" w:space="0" w:color="FFFFFF"/>
            </w:tcBorders>
            <w:vAlign w:val="center"/>
          </w:tcPr>
          <w:p w14:paraId="28C9F1D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4142C" w:rsidRPr="0034142C" w14:paraId="04AE929B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054F8DE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8" w:type="dxa"/>
            <w:vAlign w:val="center"/>
          </w:tcPr>
          <w:p w14:paraId="580270AA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г. Буйнакск (ул.Али-Клыча, 86)</w:t>
            </w:r>
          </w:p>
        </w:tc>
        <w:tc>
          <w:tcPr>
            <w:tcW w:w="1374" w:type="dxa"/>
            <w:vAlign w:val="center"/>
          </w:tcPr>
          <w:p w14:paraId="70A8FCA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32" w:type="dxa"/>
            <w:vAlign w:val="center"/>
          </w:tcPr>
          <w:p w14:paraId="1DF08249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62,92</w:t>
            </w:r>
          </w:p>
        </w:tc>
        <w:tc>
          <w:tcPr>
            <w:tcW w:w="1718" w:type="dxa"/>
            <w:vAlign w:val="center"/>
          </w:tcPr>
          <w:p w14:paraId="2EC2DD3F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4142C" w:rsidRPr="0034142C" w14:paraId="3A515318" w14:textId="77777777" w:rsidTr="008B7148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383AFA2F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38" w:type="dxa"/>
            <w:vAlign w:val="center"/>
          </w:tcPr>
          <w:p w14:paraId="499CA78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Магарамкент, Магарамкентский район</w:t>
            </w:r>
          </w:p>
        </w:tc>
        <w:tc>
          <w:tcPr>
            <w:tcW w:w="1374" w:type="dxa"/>
            <w:vAlign w:val="center"/>
          </w:tcPr>
          <w:p w14:paraId="19D4BB3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32" w:type="dxa"/>
            <w:vAlign w:val="center"/>
          </w:tcPr>
          <w:p w14:paraId="111E210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66,05</w:t>
            </w:r>
          </w:p>
        </w:tc>
        <w:tc>
          <w:tcPr>
            <w:tcW w:w="1718" w:type="dxa"/>
            <w:vAlign w:val="center"/>
          </w:tcPr>
          <w:p w14:paraId="4BE5649A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4142C" w:rsidRPr="0034142C" w14:paraId="4C5C288E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5CED8FD1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38" w:type="dxa"/>
            <w:vAlign w:val="center"/>
          </w:tcPr>
          <w:p w14:paraId="20B3257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с.Кульзеб, Кизилюртовский район</w:t>
            </w:r>
          </w:p>
        </w:tc>
        <w:tc>
          <w:tcPr>
            <w:tcW w:w="1374" w:type="dxa"/>
            <w:vAlign w:val="center"/>
          </w:tcPr>
          <w:p w14:paraId="13AFEB5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32" w:type="dxa"/>
            <w:vAlign w:val="center"/>
          </w:tcPr>
          <w:p w14:paraId="5EE53908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75,07</w:t>
            </w:r>
          </w:p>
        </w:tc>
        <w:tc>
          <w:tcPr>
            <w:tcW w:w="1718" w:type="dxa"/>
            <w:vAlign w:val="center"/>
          </w:tcPr>
          <w:p w14:paraId="1AC9D77A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4142C" w:rsidRPr="0034142C" w14:paraId="4D88E6C6" w14:textId="77777777" w:rsidTr="008B7148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068CA323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38" w:type="dxa"/>
            <w:vAlign w:val="center"/>
          </w:tcPr>
          <w:p w14:paraId="5C5B172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с. Учкент, Кумторкалинский район (ул.Капчунайская, 3)</w:t>
            </w:r>
          </w:p>
        </w:tc>
        <w:tc>
          <w:tcPr>
            <w:tcW w:w="1374" w:type="dxa"/>
            <w:vAlign w:val="center"/>
          </w:tcPr>
          <w:p w14:paraId="2D934DA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2" w:type="dxa"/>
            <w:vAlign w:val="center"/>
          </w:tcPr>
          <w:p w14:paraId="071661B3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95,70</w:t>
            </w:r>
          </w:p>
        </w:tc>
        <w:tc>
          <w:tcPr>
            <w:tcW w:w="1718" w:type="dxa"/>
            <w:vAlign w:val="center"/>
          </w:tcPr>
          <w:p w14:paraId="00AED0B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4142C" w:rsidRPr="0034142C" w14:paraId="51029FE9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180A16EB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38" w:type="dxa"/>
            <w:vAlign w:val="center"/>
          </w:tcPr>
          <w:p w14:paraId="561E044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г. Хасавюрт (ул. 40 лет Октября)</w:t>
            </w:r>
          </w:p>
        </w:tc>
        <w:tc>
          <w:tcPr>
            <w:tcW w:w="1374" w:type="dxa"/>
            <w:vAlign w:val="center"/>
          </w:tcPr>
          <w:p w14:paraId="5896AF2B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32" w:type="dxa"/>
            <w:vAlign w:val="center"/>
          </w:tcPr>
          <w:p w14:paraId="27CAF83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101,07</w:t>
            </w:r>
          </w:p>
        </w:tc>
        <w:tc>
          <w:tcPr>
            <w:tcW w:w="1718" w:type="dxa"/>
            <w:vAlign w:val="center"/>
          </w:tcPr>
          <w:p w14:paraId="30A1FA0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4142C" w:rsidRPr="0034142C" w14:paraId="017B574C" w14:textId="77777777" w:rsidTr="008B7148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6CBD89A7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38" w:type="dxa"/>
            <w:vAlign w:val="center"/>
          </w:tcPr>
          <w:p w14:paraId="3E56CDF8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с. Араблинское, Дербентский район</w:t>
            </w:r>
          </w:p>
        </w:tc>
        <w:tc>
          <w:tcPr>
            <w:tcW w:w="1374" w:type="dxa"/>
            <w:vAlign w:val="center"/>
          </w:tcPr>
          <w:p w14:paraId="2328782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2" w:type="dxa"/>
            <w:vAlign w:val="center"/>
          </w:tcPr>
          <w:p w14:paraId="6295B6C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94,85</w:t>
            </w:r>
          </w:p>
        </w:tc>
        <w:tc>
          <w:tcPr>
            <w:tcW w:w="1718" w:type="dxa"/>
            <w:vAlign w:val="center"/>
          </w:tcPr>
          <w:p w14:paraId="24919E87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34142C" w:rsidRPr="0034142C" w14:paraId="7D3CB724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73D09F33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38" w:type="dxa"/>
            <w:vAlign w:val="center"/>
          </w:tcPr>
          <w:p w14:paraId="2578684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Ленинаул, Казбековский район (ул. А.Мужаитова, 106)</w:t>
            </w:r>
          </w:p>
        </w:tc>
        <w:tc>
          <w:tcPr>
            <w:tcW w:w="1374" w:type="dxa"/>
            <w:vAlign w:val="center"/>
          </w:tcPr>
          <w:p w14:paraId="17446D3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100</w:t>
            </w:r>
          </w:p>
          <w:p w14:paraId="371F9F0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vAlign w:val="center"/>
          </w:tcPr>
          <w:p w14:paraId="53243ED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95,19</w:t>
            </w:r>
          </w:p>
          <w:p w14:paraId="308B5E2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Align w:val="center"/>
          </w:tcPr>
          <w:p w14:paraId="6DA8B44B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B7148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  <w:r w:rsidRPr="008B7148">
              <w:rPr>
                <w:rFonts w:eastAsia="Calibri"/>
                <w:sz w:val="24"/>
                <w:szCs w:val="24"/>
                <w:lang w:eastAsia="en-US"/>
              </w:rPr>
              <w:t>,85</w:t>
            </w:r>
          </w:p>
          <w:p w14:paraId="7C199A2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34142C" w:rsidRPr="0034142C" w14:paraId="699CFDE1" w14:textId="77777777" w:rsidTr="008B7148">
        <w:trPr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1D4AD797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38" w:type="dxa"/>
            <w:vAlign w:val="center"/>
          </w:tcPr>
          <w:p w14:paraId="5B3D8AE7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г. Дербент (ул. Окружная, 5)</w:t>
            </w:r>
          </w:p>
        </w:tc>
        <w:tc>
          <w:tcPr>
            <w:tcW w:w="1374" w:type="dxa"/>
            <w:vAlign w:val="center"/>
          </w:tcPr>
          <w:p w14:paraId="6306B1F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32" w:type="dxa"/>
            <w:vAlign w:val="center"/>
          </w:tcPr>
          <w:p w14:paraId="12E5EF61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63,07</w:t>
            </w:r>
          </w:p>
        </w:tc>
        <w:tc>
          <w:tcPr>
            <w:tcW w:w="1718" w:type="dxa"/>
            <w:vAlign w:val="center"/>
          </w:tcPr>
          <w:p w14:paraId="1A1D1AE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98,93</w:t>
            </w:r>
          </w:p>
        </w:tc>
      </w:tr>
      <w:tr w:rsidR="0034142C" w:rsidRPr="0034142C" w14:paraId="52F65D00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46C4A04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38" w:type="dxa"/>
            <w:vAlign w:val="center"/>
          </w:tcPr>
          <w:p w14:paraId="0045306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г. Избербаш (ул. Кураева, 30)</w:t>
            </w:r>
          </w:p>
        </w:tc>
        <w:tc>
          <w:tcPr>
            <w:tcW w:w="1374" w:type="dxa"/>
            <w:vAlign w:val="center"/>
          </w:tcPr>
          <w:p w14:paraId="795E1E1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2" w:type="dxa"/>
            <w:vAlign w:val="center"/>
          </w:tcPr>
          <w:p w14:paraId="2AB4D67C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116,32</w:t>
            </w:r>
          </w:p>
        </w:tc>
        <w:tc>
          <w:tcPr>
            <w:tcW w:w="1718" w:type="dxa"/>
            <w:vAlign w:val="center"/>
          </w:tcPr>
          <w:p w14:paraId="76952697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85,30</w:t>
            </w:r>
          </w:p>
        </w:tc>
      </w:tr>
      <w:tr w:rsidR="0034142C" w:rsidRPr="0034142C" w14:paraId="592EB14C" w14:textId="77777777" w:rsidTr="008B7148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505AA37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38" w:type="dxa"/>
            <w:vAlign w:val="center"/>
          </w:tcPr>
          <w:p w14:paraId="403CE2B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г. Махачкала (ул.Азиза Алиева, 32)</w:t>
            </w:r>
          </w:p>
        </w:tc>
        <w:tc>
          <w:tcPr>
            <w:tcW w:w="1374" w:type="dxa"/>
            <w:vAlign w:val="center"/>
          </w:tcPr>
          <w:p w14:paraId="7AD371C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32" w:type="dxa"/>
            <w:vAlign w:val="center"/>
          </w:tcPr>
          <w:p w14:paraId="1CC1E36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75,23</w:t>
            </w:r>
          </w:p>
        </w:tc>
        <w:tc>
          <w:tcPr>
            <w:tcW w:w="1718" w:type="dxa"/>
            <w:vAlign w:val="center"/>
          </w:tcPr>
          <w:p w14:paraId="553E7C2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83,90</w:t>
            </w:r>
          </w:p>
        </w:tc>
      </w:tr>
      <w:tr w:rsidR="0034142C" w:rsidRPr="0034142C" w14:paraId="76E76BF6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6F54A07A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38" w:type="dxa"/>
            <w:vAlign w:val="center"/>
          </w:tcPr>
          <w:p w14:paraId="1C9D496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г. Махачкала (ул. Фонвизина, 6)</w:t>
            </w:r>
          </w:p>
        </w:tc>
        <w:tc>
          <w:tcPr>
            <w:tcW w:w="1374" w:type="dxa"/>
            <w:vAlign w:val="center"/>
          </w:tcPr>
          <w:p w14:paraId="5916C40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32" w:type="dxa"/>
            <w:vAlign w:val="center"/>
          </w:tcPr>
          <w:p w14:paraId="596AE37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75,12</w:t>
            </w:r>
          </w:p>
        </w:tc>
        <w:tc>
          <w:tcPr>
            <w:tcW w:w="1718" w:type="dxa"/>
            <w:vAlign w:val="center"/>
          </w:tcPr>
          <w:p w14:paraId="74A4F211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83,89</w:t>
            </w:r>
          </w:p>
        </w:tc>
      </w:tr>
      <w:tr w:rsidR="0034142C" w:rsidRPr="0034142C" w14:paraId="33EABD66" w14:textId="77777777" w:rsidTr="008B7148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2725AAE3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38" w:type="dxa"/>
            <w:vAlign w:val="center"/>
          </w:tcPr>
          <w:p w14:paraId="6B199D4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с. Новые Викри, Каякентский район</w:t>
            </w:r>
          </w:p>
        </w:tc>
        <w:tc>
          <w:tcPr>
            <w:tcW w:w="1374" w:type="dxa"/>
            <w:vAlign w:val="center"/>
          </w:tcPr>
          <w:p w14:paraId="50B4A72E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32" w:type="dxa"/>
            <w:vAlign w:val="center"/>
          </w:tcPr>
          <w:p w14:paraId="3D7E74A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113,82</w:t>
            </w:r>
          </w:p>
        </w:tc>
        <w:tc>
          <w:tcPr>
            <w:tcW w:w="1718" w:type="dxa"/>
            <w:vAlign w:val="center"/>
          </w:tcPr>
          <w:p w14:paraId="374D84C1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80,10</w:t>
            </w:r>
          </w:p>
        </w:tc>
      </w:tr>
      <w:tr w:rsidR="0034142C" w:rsidRPr="0034142C" w14:paraId="1E53F82E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4F70D15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38" w:type="dxa"/>
            <w:vAlign w:val="center"/>
          </w:tcPr>
          <w:p w14:paraId="361CB86C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с. Эндирей, Хасавюртовский район</w:t>
            </w:r>
          </w:p>
        </w:tc>
        <w:tc>
          <w:tcPr>
            <w:tcW w:w="1374" w:type="dxa"/>
            <w:vAlign w:val="center"/>
          </w:tcPr>
          <w:p w14:paraId="06DBE6B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32" w:type="dxa"/>
            <w:vAlign w:val="center"/>
          </w:tcPr>
          <w:p w14:paraId="3D2DFDE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107,94</w:t>
            </w:r>
          </w:p>
        </w:tc>
        <w:tc>
          <w:tcPr>
            <w:tcW w:w="1718" w:type="dxa"/>
            <w:vAlign w:val="center"/>
          </w:tcPr>
          <w:p w14:paraId="28715198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78,44</w:t>
            </w:r>
          </w:p>
        </w:tc>
      </w:tr>
      <w:tr w:rsidR="0034142C" w:rsidRPr="0034142C" w14:paraId="4B946A9C" w14:textId="77777777" w:rsidTr="008B7148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1664CCE3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38" w:type="dxa"/>
            <w:vAlign w:val="center"/>
          </w:tcPr>
          <w:p w14:paraId="3414E19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г. Кизляр (ул.Кочубея, 28)</w:t>
            </w:r>
          </w:p>
        </w:tc>
        <w:tc>
          <w:tcPr>
            <w:tcW w:w="1374" w:type="dxa"/>
            <w:vAlign w:val="center"/>
          </w:tcPr>
          <w:p w14:paraId="201EBEB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2" w:type="dxa"/>
            <w:vAlign w:val="center"/>
          </w:tcPr>
          <w:p w14:paraId="56862A3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98,83</w:t>
            </w:r>
          </w:p>
        </w:tc>
        <w:tc>
          <w:tcPr>
            <w:tcW w:w="1718" w:type="dxa"/>
            <w:vAlign w:val="center"/>
          </w:tcPr>
          <w:p w14:paraId="740DAC3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73,83</w:t>
            </w:r>
          </w:p>
        </w:tc>
      </w:tr>
      <w:tr w:rsidR="0034142C" w:rsidRPr="0034142C" w14:paraId="435B85C9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17CAB82B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38" w:type="dxa"/>
            <w:vAlign w:val="center"/>
          </w:tcPr>
          <w:p w14:paraId="570806C3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с. Тинди, Цумадинский район</w:t>
            </w:r>
          </w:p>
        </w:tc>
        <w:tc>
          <w:tcPr>
            <w:tcW w:w="1374" w:type="dxa"/>
            <w:vAlign w:val="center"/>
          </w:tcPr>
          <w:p w14:paraId="69F8491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32" w:type="dxa"/>
            <w:vAlign w:val="center"/>
          </w:tcPr>
          <w:p w14:paraId="7518166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69,26</w:t>
            </w:r>
          </w:p>
        </w:tc>
        <w:tc>
          <w:tcPr>
            <w:tcW w:w="1718" w:type="dxa"/>
            <w:vAlign w:val="center"/>
          </w:tcPr>
          <w:p w14:paraId="38201F3F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49,69</w:t>
            </w:r>
          </w:p>
        </w:tc>
      </w:tr>
      <w:tr w:rsidR="0034142C" w:rsidRPr="0034142C" w14:paraId="05F56F0B" w14:textId="77777777" w:rsidTr="008B7148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292837F4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38" w:type="dxa"/>
            <w:vAlign w:val="center"/>
          </w:tcPr>
          <w:p w14:paraId="06F74D8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с. Хамаматюрт, Бабаюртовский район. </w:t>
            </w:r>
          </w:p>
        </w:tc>
        <w:tc>
          <w:tcPr>
            <w:tcW w:w="1374" w:type="dxa"/>
            <w:vAlign w:val="center"/>
          </w:tcPr>
          <w:p w14:paraId="58651AB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2" w:type="dxa"/>
            <w:vAlign w:val="center"/>
          </w:tcPr>
          <w:p w14:paraId="39BFAC7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94,12</w:t>
            </w:r>
          </w:p>
        </w:tc>
        <w:tc>
          <w:tcPr>
            <w:tcW w:w="1718" w:type="dxa"/>
            <w:vAlign w:val="center"/>
          </w:tcPr>
          <w:p w14:paraId="09470E1F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49,00</w:t>
            </w:r>
          </w:p>
        </w:tc>
      </w:tr>
      <w:tr w:rsidR="0034142C" w:rsidRPr="0034142C" w14:paraId="3B486952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33B199D1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38" w:type="dxa"/>
            <w:vAlign w:val="center"/>
          </w:tcPr>
          <w:p w14:paraId="3F66AFD5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с.Миарсо, Ботлихский райой</w:t>
            </w:r>
          </w:p>
        </w:tc>
        <w:tc>
          <w:tcPr>
            <w:tcW w:w="1374" w:type="dxa"/>
            <w:vAlign w:val="center"/>
          </w:tcPr>
          <w:p w14:paraId="61744E1A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2" w:type="dxa"/>
            <w:vAlign w:val="center"/>
          </w:tcPr>
          <w:p w14:paraId="45E51F79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95,15</w:t>
            </w:r>
          </w:p>
        </w:tc>
        <w:tc>
          <w:tcPr>
            <w:tcW w:w="1718" w:type="dxa"/>
            <w:vAlign w:val="center"/>
          </w:tcPr>
          <w:p w14:paraId="01F5519B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44,35</w:t>
            </w:r>
          </w:p>
        </w:tc>
      </w:tr>
      <w:tr w:rsidR="0034142C" w:rsidRPr="0034142C" w14:paraId="76AD0E88" w14:textId="77777777" w:rsidTr="008B7148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63FD499A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38" w:type="dxa"/>
            <w:vAlign w:val="center"/>
          </w:tcPr>
          <w:p w14:paraId="06FD8F7C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пос. Шамхал-Термен, гор. Махачкалы (Загородный)</w:t>
            </w:r>
          </w:p>
        </w:tc>
        <w:tc>
          <w:tcPr>
            <w:tcW w:w="1374" w:type="dxa"/>
            <w:vAlign w:val="center"/>
          </w:tcPr>
          <w:p w14:paraId="48764929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  <w:p w14:paraId="7CE17DD0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vAlign w:val="center"/>
          </w:tcPr>
          <w:p w14:paraId="71A47F2F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107,65</w:t>
            </w:r>
          </w:p>
          <w:p w14:paraId="4EB01A3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Align w:val="center"/>
          </w:tcPr>
          <w:p w14:paraId="54E9CE33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33,05</w:t>
            </w:r>
          </w:p>
          <w:p w14:paraId="289852CB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34142C" w:rsidRPr="0034142C" w14:paraId="452EEBBB" w14:textId="77777777" w:rsidTr="00593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vAlign w:val="center"/>
          </w:tcPr>
          <w:p w14:paraId="681380F9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4738" w:type="dxa"/>
            <w:vAlign w:val="center"/>
          </w:tcPr>
          <w:p w14:paraId="4F47BD2D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/>
                <w:bCs/>
                <w:color w:val="11111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74" w:type="dxa"/>
            <w:vAlign w:val="center"/>
          </w:tcPr>
          <w:p w14:paraId="0E3156B2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1 950</w:t>
            </w:r>
          </w:p>
        </w:tc>
        <w:tc>
          <w:tcPr>
            <w:tcW w:w="2032" w:type="dxa"/>
            <w:vAlign w:val="center"/>
          </w:tcPr>
          <w:p w14:paraId="15D79AFF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1 876,04</w:t>
            </w:r>
          </w:p>
        </w:tc>
        <w:tc>
          <w:tcPr>
            <w:tcW w:w="1718" w:type="dxa"/>
            <w:vAlign w:val="center"/>
          </w:tcPr>
          <w:p w14:paraId="0B61E22F" w14:textId="77777777" w:rsidR="0034142C" w:rsidRPr="008B7148" w:rsidRDefault="0034142C" w:rsidP="008B7148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</w:pPr>
          </w:p>
        </w:tc>
      </w:tr>
    </w:tbl>
    <w:p w14:paraId="657490C8" w14:textId="77777777" w:rsidR="00593BE9" w:rsidRDefault="00593BE9" w:rsidP="00E15AE7">
      <w:pPr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bookmarkStart w:id="41" w:name="_Hlk59085543"/>
      <w:bookmarkStart w:id="42" w:name="_Hlk55658952"/>
    </w:p>
    <w:p w14:paraId="40AB0CD2" w14:textId="27BF0020" w:rsidR="00E15AE7" w:rsidRPr="00ED364A" w:rsidRDefault="00E15AE7" w:rsidP="00E15AE7">
      <w:pPr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E15AE7">
        <w:rPr>
          <w:rFonts w:eastAsia="Calibri"/>
          <w:iCs/>
          <w:color w:val="auto"/>
          <w:szCs w:val="28"/>
        </w:rPr>
        <w:lastRenderedPageBreak/>
        <w:t xml:space="preserve">Проведенный анализ показал, что из </w:t>
      </w:r>
      <w:bookmarkEnd w:id="41"/>
      <w:r w:rsidRPr="00E15AE7">
        <w:rPr>
          <w:rFonts w:eastAsia="Calibri"/>
          <w:iCs/>
          <w:color w:val="auto"/>
          <w:szCs w:val="28"/>
        </w:rPr>
        <w:t>20 детских садов, запланированных к вводу в текущем году,</w:t>
      </w:r>
      <w:r w:rsidRPr="00E15AE7">
        <w:rPr>
          <w:rFonts w:eastAsia="Calibri"/>
          <w:b/>
          <w:bCs/>
          <w:iCs/>
          <w:color w:val="auto"/>
          <w:szCs w:val="28"/>
        </w:rPr>
        <w:t xml:space="preserve"> уровень строительной готовности </w:t>
      </w:r>
      <w:r w:rsidRPr="00ED364A">
        <w:rPr>
          <w:rFonts w:eastAsia="Calibri"/>
          <w:iCs/>
          <w:color w:val="auto"/>
          <w:szCs w:val="28"/>
        </w:rPr>
        <w:t>представлен следующим образом:</w:t>
      </w:r>
    </w:p>
    <w:p w14:paraId="77D28BC1" w14:textId="063ECC0E" w:rsidR="00E15AE7" w:rsidRPr="00E15AE7" w:rsidRDefault="0021502C" w:rsidP="00E15AE7">
      <w:pPr>
        <w:spacing w:after="0" w:line="240" w:lineRule="auto"/>
        <w:ind w:left="0" w:firstLine="709"/>
        <w:rPr>
          <w:rFonts w:eastAsia="Calibri"/>
          <w:b/>
          <w:bCs/>
          <w:iCs/>
          <w:color w:val="auto"/>
          <w:szCs w:val="28"/>
        </w:rPr>
      </w:pPr>
      <w:r>
        <w:rPr>
          <w:rFonts w:eastAsia="Calibri"/>
          <w:b/>
          <w:bCs/>
          <w:iCs/>
          <w:color w:val="auto"/>
          <w:szCs w:val="28"/>
        </w:rPr>
        <w:t>- 9 объектов – 100 процентов;</w:t>
      </w:r>
    </w:p>
    <w:p w14:paraId="13507141" w14:textId="0C46F303" w:rsidR="0021502C" w:rsidRPr="00E15AE7" w:rsidRDefault="0021502C" w:rsidP="0021502C">
      <w:pPr>
        <w:spacing w:after="0" w:line="240" w:lineRule="auto"/>
        <w:ind w:left="0" w:firstLine="709"/>
        <w:rPr>
          <w:rFonts w:eastAsia="Calibri"/>
          <w:b/>
          <w:bCs/>
          <w:iCs/>
          <w:color w:val="auto"/>
          <w:szCs w:val="28"/>
        </w:rPr>
      </w:pPr>
      <w:r w:rsidRPr="00E15AE7">
        <w:rPr>
          <w:rFonts w:eastAsia="Calibri"/>
          <w:b/>
          <w:bCs/>
          <w:iCs/>
          <w:color w:val="auto"/>
          <w:szCs w:val="28"/>
        </w:rPr>
        <w:t>- 1 объект</w:t>
      </w:r>
      <w:r>
        <w:rPr>
          <w:rFonts w:eastAsia="Calibri"/>
          <w:b/>
          <w:bCs/>
          <w:iCs/>
          <w:color w:val="auto"/>
          <w:szCs w:val="28"/>
        </w:rPr>
        <w:t xml:space="preserve">    </w:t>
      </w:r>
      <w:r w:rsidRPr="00E15AE7">
        <w:rPr>
          <w:rFonts w:eastAsia="Calibri"/>
          <w:b/>
          <w:bCs/>
          <w:iCs/>
          <w:color w:val="auto"/>
          <w:szCs w:val="28"/>
        </w:rPr>
        <w:t xml:space="preserve"> – </w:t>
      </w:r>
      <w:r>
        <w:rPr>
          <w:rFonts w:eastAsia="Calibri"/>
          <w:b/>
          <w:bCs/>
          <w:iCs/>
          <w:color w:val="auto"/>
          <w:szCs w:val="28"/>
        </w:rPr>
        <w:t xml:space="preserve"> </w:t>
      </w:r>
      <w:r w:rsidRPr="00E15AE7">
        <w:rPr>
          <w:rFonts w:eastAsia="Calibri"/>
          <w:b/>
          <w:bCs/>
          <w:iCs/>
          <w:color w:val="auto"/>
          <w:szCs w:val="28"/>
        </w:rPr>
        <w:t xml:space="preserve"> 99 процентов;</w:t>
      </w:r>
    </w:p>
    <w:p w14:paraId="0401C935" w14:textId="77777777" w:rsidR="0021502C" w:rsidRPr="00E15AE7" w:rsidRDefault="0021502C" w:rsidP="0021502C">
      <w:pPr>
        <w:spacing w:after="0" w:line="240" w:lineRule="auto"/>
        <w:ind w:left="0" w:firstLine="709"/>
        <w:rPr>
          <w:rFonts w:eastAsia="Calibri"/>
          <w:b/>
          <w:bCs/>
          <w:iCs/>
          <w:color w:val="auto"/>
          <w:szCs w:val="28"/>
        </w:rPr>
      </w:pPr>
      <w:r w:rsidRPr="00E15AE7">
        <w:rPr>
          <w:rFonts w:eastAsia="Calibri"/>
          <w:b/>
          <w:bCs/>
          <w:iCs/>
          <w:color w:val="auto"/>
          <w:szCs w:val="28"/>
        </w:rPr>
        <w:t>- 6 объектов – до 85 процентов;</w:t>
      </w:r>
    </w:p>
    <w:p w14:paraId="29B797F7" w14:textId="28B1A7B2" w:rsidR="0021502C" w:rsidRPr="00E15AE7" w:rsidRDefault="0021502C" w:rsidP="0021502C">
      <w:pPr>
        <w:spacing w:after="0" w:line="240" w:lineRule="auto"/>
        <w:ind w:left="0" w:firstLine="709"/>
        <w:rPr>
          <w:rFonts w:eastAsia="Calibri"/>
          <w:b/>
          <w:bCs/>
          <w:iCs/>
          <w:color w:val="auto"/>
          <w:szCs w:val="28"/>
        </w:rPr>
      </w:pPr>
      <w:r w:rsidRPr="00E15AE7">
        <w:rPr>
          <w:rFonts w:eastAsia="Calibri"/>
          <w:b/>
          <w:bCs/>
          <w:iCs/>
          <w:color w:val="auto"/>
          <w:szCs w:val="28"/>
        </w:rPr>
        <w:t>- 4 объекта</w:t>
      </w:r>
      <w:r>
        <w:rPr>
          <w:rFonts w:eastAsia="Calibri"/>
          <w:b/>
          <w:bCs/>
          <w:iCs/>
          <w:color w:val="auto"/>
          <w:szCs w:val="28"/>
        </w:rPr>
        <w:t xml:space="preserve">   - до 50 процентов.</w:t>
      </w:r>
      <w:r w:rsidRPr="00E15AE7">
        <w:rPr>
          <w:rFonts w:eastAsia="Calibri"/>
          <w:b/>
          <w:bCs/>
          <w:iCs/>
          <w:color w:val="auto"/>
          <w:szCs w:val="28"/>
        </w:rPr>
        <w:t xml:space="preserve"> </w:t>
      </w:r>
    </w:p>
    <w:p w14:paraId="69A372B1" w14:textId="734200E2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E15AE7">
        <w:rPr>
          <w:rFonts w:eastAsia="Calibri"/>
          <w:iCs/>
          <w:color w:val="auto"/>
          <w:szCs w:val="28"/>
        </w:rPr>
        <w:t>По 9 объектам строительство завершено и осуществляются мероприятия по оформлению документации</w:t>
      </w:r>
      <w:r w:rsidR="0021502C">
        <w:rPr>
          <w:rFonts w:eastAsia="Calibri"/>
          <w:iCs/>
          <w:color w:val="auto"/>
          <w:szCs w:val="28"/>
        </w:rPr>
        <w:t xml:space="preserve"> </w:t>
      </w:r>
      <w:r w:rsidRPr="00E15AE7">
        <w:rPr>
          <w:rFonts w:eastAsia="Calibri"/>
          <w:iCs/>
          <w:color w:val="auto"/>
          <w:szCs w:val="28"/>
        </w:rPr>
        <w:t xml:space="preserve">(детский сад на 100 мест в г. Каспийск </w:t>
      </w:r>
      <w:r w:rsidR="00327880">
        <w:rPr>
          <w:rFonts w:eastAsia="Calibri"/>
          <w:iCs/>
          <w:color w:val="auto"/>
          <w:szCs w:val="28"/>
        </w:rPr>
        <w:br/>
      </w:r>
      <w:r w:rsidRPr="00E15AE7">
        <w:rPr>
          <w:rFonts w:eastAsia="Calibri"/>
          <w:iCs/>
          <w:color w:val="auto"/>
          <w:szCs w:val="28"/>
        </w:rPr>
        <w:t xml:space="preserve">(МКР № 10), </w:t>
      </w:r>
      <w:r w:rsidR="00327880">
        <w:rPr>
          <w:rFonts w:eastAsia="Calibri"/>
          <w:iCs/>
          <w:color w:val="auto"/>
          <w:szCs w:val="28"/>
        </w:rPr>
        <w:t xml:space="preserve"> </w:t>
      </w:r>
      <w:r w:rsidRPr="00E15AE7">
        <w:rPr>
          <w:rFonts w:eastAsia="Calibri"/>
          <w:iCs/>
          <w:color w:val="auto"/>
          <w:szCs w:val="28"/>
        </w:rPr>
        <w:t>детский сад на 60 мест в с. Магарамкент Магарамкентского района, детский сад на 100 мест в с. Араблинское Дербентского района, детсад на 250 мест в г.Махачкале (МКР Ак-гёль), детский сад на 60 мест в с.Кульзеб, Кизилюртовский район, детский сад на 60 мест в г. Буйнакск (ул.Али-Клыча, 86), детский сад на 100 мест в с. Учкент, Кумторкалинский район (ул.Капчунайская), детский сад на 120 мест в г. Хасавюрт, ул. 40 лет Октября, 32 «а», детский сад на 100 мест  в с. Ленинаул, Казбековского района, ул. А. Мужаитова)).</w:t>
      </w:r>
    </w:p>
    <w:p w14:paraId="545E3319" w14:textId="77777777" w:rsidR="0021502C" w:rsidRPr="00E15AE7" w:rsidRDefault="0021502C" w:rsidP="0021502C">
      <w:pPr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E15AE7">
        <w:rPr>
          <w:rFonts w:eastAsia="Calibri"/>
          <w:iCs/>
          <w:color w:val="auto"/>
          <w:szCs w:val="28"/>
        </w:rPr>
        <w:t xml:space="preserve">По 10-ти </w:t>
      </w:r>
      <w:r>
        <w:rPr>
          <w:rFonts w:eastAsia="Calibri"/>
          <w:iCs/>
          <w:color w:val="auto"/>
          <w:szCs w:val="28"/>
        </w:rPr>
        <w:t>объектам с уровнем готовности ниже</w:t>
      </w:r>
      <w:r w:rsidRPr="00E15AE7">
        <w:rPr>
          <w:rFonts w:eastAsia="Calibri"/>
          <w:iCs/>
          <w:color w:val="auto"/>
          <w:szCs w:val="28"/>
        </w:rPr>
        <w:t xml:space="preserve"> 85 процентов имеются значительные риски завершения строительства в 2020 году и неосвоения средств в сумме 577,5 млн рублей</w:t>
      </w:r>
      <w:r>
        <w:rPr>
          <w:rFonts w:eastAsia="Calibri"/>
          <w:iCs/>
          <w:color w:val="auto"/>
          <w:szCs w:val="28"/>
        </w:rPr>
        <w:t>,</w:t>
      </w:r>
      <w:r w:rsidRPr="00E15AE7">
        <w:rPr>
          <w:rFonts w:eastAsia="Calibri"/>
          <w:iCs/>
          <w:color w:val="auto"/>
          <w:szCs w:val="28"/>
        </w:rPr>
        <w:t xml:space="preserve"> или 32,6 % от годовых назначений (1 769,96 млн рублей).     </w:t>
      </w:r>
    </w:p>
    <w:p w14:paraId="04011055" w14:textId="77777777" w:rsidR="0010197D" w:rsidRDefault="0010197D" w:rsidP="00E15AE7">
      <w:pPr>
        <w:spacing w:after="0" w:line="240" w:lineRule="auto"/>
        <w:ind w:left="0" w:firstLine="709"/>
        <w:rPr>
          <w:rFonts w:eastAsia="Calibri"/>
          <w:b/>
          <w:bCs/>
          <w:i/>
          <w:color w:val="002060"/>
          <w:szCs w:val="28"/>
        </w:rPr>
      </w:pPr>
    </w:p>
    <w:p w14:paraId="7E1E1637" w14:textId="396A339B" w:rsidR="00E15AE7" w:rsidRPr="0021502C" w:rsidRDefault="00E15AE7" w:rsidP="00E15AE7">
      <w:pPr>
        <w:spacing w:after="0" w:line="240" w:lineRule="auto"/>
        <w:ind w:left="0" w:firstLine="709"/>
        <w:rPr>
          <w:rFonts w:eastAsia="Calibri"/>
          <w:b/>
          <w:bCs/>
          <w:i/>
          <w:color w:val="002060"/>
          <w:szCs w:val="28"/>
        </w:rPr>
      </w:pPr>
      <w:r w:rsidRPr="00570043">
        <w:rPr>
          <w:rFonts w:eastAsia="Calibri"/>
          <w:b/>
          <w:bCs/>
          <w:i/>
          <w:color w:val="002060"/>
          <w:szCs w:val="28"/>
        </w:rPr>
        <w:t xml:space="preserve"> - </w:t>
      </w:r>
      <w:r w:rsidR="0021502C">
        <w:rPr>
          <w:rFonts w:eastAsia="Calibri"/>
          <w:b/>
          <w:bCs/>
          <w:i/>
          <w:color w:val="002060"/>
          <w:szCs w:val="28"/>
        </w:rPr>
        <w:t xml:space="preserve">создание </w:t>
      </w:r>
      <w:r w:rsidRPr="00570043">
        <w:rPr>
          <w:rFonts w:eastAsia="Calibri"/>
          <w:b/>
          <w:bCs/>
          <w:i/>
          <w:color w:val="002060"/>
          <w:szCs w:val="28"/>
        </w:rPr>
        <w:t>дополнительных мест для детей в возрасте от 1,5 до 3</w:t>
      </w:r>
      <w:r w:rsidR="0021502C">
        <w:rPr>
          <w:rFonts w:eastAsia="Calibri"/>
          <w:b/>
          <w:bCs/>
          <w:i/>
          <w:color w:val="002060"/>
          <w:szCs w:val="28"/>
        </w:rPr>
        <w:t>-х</w:t>
      </w:r>
      <w:r w:rsidRPr="00570043">
        <w:rPr>
          <w:rFonts w:eastAsia="Calibri"/>
          <w:b/>
          <w:bCs/>
          <w:i/>
          <w:color w:val="002060"/>
          <w:szCs w:val="28"/>
        </w:rPr>
        <w:t xml:space="preserve"> лет в 2020 году</w:t>
      </w:r>
      <w:r w:rsidR="0021502C">
        <w:rPr>
          <w:rFonts w:eastAsia="Calibri"/>
          <w:b/>
          <w:bCs/>
          <w:i/>
          <w:color w:val="002060"/>
          <w:szCs w:val="28"/>
        </w:rPr>
        <w:t>, в ходе которого</w:t>
      </w:r>
      <w:r w:rsidRPr="00570043">
        <w:rPr>
          <w:rFonts w:eastAsia="Calibri"/>
          <w:b/>
          <w:bCs/>
          <w:i/>
          <w:color w:val="002060"/>
          <w:szCs w:val="28"/>
        </w:rPr>
        <w:t xml:space="preserve"> запланировано строительство и ввод эксплуатацию 35 детских садов </w:t>
      </w:r>
      <w:r w:rsidRPr="0021502C">
        <w:rPr>
          <w:rFonts w:eastAsia="Calibri"/>
          <w:b/>
          <w:bCs/>
          <w:i/>
          <w:color w:val="002060"/>
          <w:szCs w:val="28"/>
        </w:rPr>
        <w:t xml:space="preserve">на 6 750 мест, а также начало строительства 2 детских садов на 400 мест. </w:t>
      </w:r>
    </w:p>
    <w:bookmarkEnd w:id="42"/>
    <w:p w14:paraId="634747F2" w14:textId="77777777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На реализацию мероприятия в 2020 году предусмотрены средства в сумме 5 922,3 млн рублей (в том числе средства федерального бюджета – 5 150,1 млн рублей и республиканского бюджета Республики Дагестан – 772,3 млн рублей). </w:t>
      </w:r>
    </w:p>
    <w:p w14:paraId="409FF471" w14:textId="3A4A900F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На 1 декабря 2020 года Министерству строительства и жилищно-коммунального хозяйства Республики Дагестан профинансировано 3 769,3 млн рублей, или 63,6 % от годовых назначений (5 922,3 млн рублей). </w:t>
      </w:r>
      <w:r w:rsidRPr="00E15AE7">
        <w:rPr>
          <w:rFonts w:eastAsia="Calibri"/>
          <w:bCs/>
          <w:iCs/>
          <w:color w:val="auto"/>
          <w:szCs w:val="28"/>
        </w:rPr>
        <w:br/>
        <w:t xml:space="preserve">В свою очередь, Минстроем РД направлены ГКУ </w:t>
      </w:r>
      <w:r w:rsidR="0021502C">
        <w:rPr>
          <w:rFonts w:eastAsia="Calibri"/>
          <w:bCs/>
          <w:iCs/>
          <w:color w:val="auto"/>
          <w:szCs w:val="28"/>
        </w:rPr>
        <w:t xml:space="preserve">РД </w:t>
      </w:r>
      <w:r w:rsidRPr="00E15AE7">
        <w:rPr>
          <w:rFonts w:eastAsia="Calibri"/>
          <w:bCs/>
          <w:iCs/>
          <w:color w:val="auto"/>
          <w:szCs w:val="28"/>
        </w:rPr>
        <w:t>«Дирекция единого государственного заказчика-застройщика» 2 615,8 млн рублей, или 69,4 % от объема финансирования (3 769,3 млн рублей), или 44,2 % от годовых назначений (5 922,35 млн рублей).</w:t>
      </w:r>
    </w:p>
    <w:p w14:paraId="5371719C" w14:textId="77777777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Объем выполненных работ по 32 объектам согласно   справкам о стоимости выполненных работ по форме КС-3 (кассовые расходы) составляет 1 456,7 млн рублей, или 24,5 % </w:t>
      </w:r>
      <w:bookmarkStart w:id="43" w:name="_Hlk58680329"/>
      <w:r w:rsidRPr="00E15AE7">
        <w:rPr>
          <w:rFonts w:eastAsia="Calibri"/>
          <w:bCs/>
          <w:iCs/>
          <w:color w:val="auto"/>
          <w:szCs w:val="28"/>
        </w:rPr>
        <w:t xml:space="preserve">от годовых назначений (5 922,3 млн рублей). </w:t>
      </w:r>
    </w:p>
    <w:bookmarkEnd w:id="43"/>
    <w:p w14:paraId="4220505A" w14:textId="37DC3C3C" w:rsid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По сравнению с 1 ноября 2020 года (818,7 млн рублей) объем выполненных работ увеличился на 638,0 млн рублей, или на 80,0 %.  </w:t>
      </w:r>
    </w:p>
    <w:p w14:paraId="16FF9BD9" w14:textId="670A8356" w:rsidR="0010197D" w:rsidRDefault="0010197D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</w:p>
    <w:p w14:paraId="195D5A3A" w14:textId="3D58ADF3" w:rsidR="0010197D" w:rsidRDefault="0010197D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</w:p>
    <w:p w14:paraId="0E162510" w14:textId="6C7D36DA" w:rsidR="0010197D" w:rsidRDefault="0010197D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</w:p>
    <w:tbl>
      <w:tblPr>
        <w:tblStyle w:val="-411"/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4447"/>
        <w:gridCol w:w="1252"/>
        <w:gridCol w:w="2155"/>
        <w:gridCol w:w="1715"/>
      </w:tblGrid>
      <w:tr w:rsidR="0010197D" w:rsidRPr="00455CEA" w14:paraId="0302B60E" w14:textId="77777777" w:rsidTr="008B7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3FB0409" w14:textId="77777777" w:rsidR="0010197D" w:rsidRPr="008B7148" w:rsidRDefault="0010197D" w:rsidP="008B7148">
            <w:pPr>
              <w:widowControl w:val="0"/>
              <w:spacing w:after="0" w:line="240" w:lineRule="auto"/>
              <w:ind w:left="0" w:firstLine="0"/>
              <w:jc w:val="center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D68DC8" w14:textId="77777777" w:rsidR="0010197D" w:rsidRPr="008B7148" w:rsidRDefault="0010197D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Детские сады (ясли)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0A1A8E" w14:textId="77777777" w:rsidR="0010197D" w:rsidRPr="008B7148" w:rsidRDefault="0010197D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Кол-во</w:t>
            </w:r>
          </w:p>
          <w:p w14:paraId="1FA99ED1" w14:textId="49CCD6FD" w:rsidR="0010197D" w:rsidRPr="008B7148" w:rsidRDefault="008B7148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FFFFFF"/>
                <w:sz w:val="24"/>
                <w:szCs w:val="24"/>
                <w:lang w:eastAsia="en-US"/>
              </w:rPr>
              <w:t>м</w:t>
            </w:r>
            <w:r w:rsidR="0010197D"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ест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3E7AB0" w14:textId="77777777" w:rsidR="0010197D" w:rsidRPr="008B7148" w:rsidRDefault="0010197D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Стоимость контракта</w:t>
            </w:r>
          </w:p>
          <w:p w14:paraId="7CF585B4" w14:textId="207DC61E" w:rsidR="0010197D" w:rsidRPr="008B7148" w:rsidRDefault="0010197D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млн</w:t>
            </w:r>
            <w:r w:rsidR="008B7148">
              <w:rPr>
                <w:rFonts w:eastAsia="Calibri"/>
                <w:color w:val="FFFFFF"/>
                <w:sz w:val="24"/>
                <w:szCs w:val="24"/>
                <w:lang w:val="en-US" w:eastAsia="en-US"/>
              </w:rPr>
              <w:t xml:space="preserve"> </w:t>
            </w: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2174D70" w14:textId="77777777" w:rsidR="0010197D" w:rsidRPr="008B7148" w:rsidRDefault="0010197D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% строит. готовности</w:t>
            </w:r>
          </w:p>
        </w:tc>
      </w:tr>
      <w:tr w:rsidR="0010197D" w:rsidRPr="0010197D" w14:paraId="6633F022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A0EEE0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</w:tcPr>
          <w:p w14:paraId="49CDA20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52" w:type="dxa"/>
          </w:tcPr>
          <w:p w14:paraId="70CE25E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2F91320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14:paraId="70396DB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</w:tr>
      <w:tr w:rsidR="0010197D" w:rsidRPr="0010197D" w14:paraId="6A910A09" w14:textId="77777777" w:rsidTr="00455CEA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190279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47" w:type="dxa"/>
          </w:tcPr>
          <w:p w14:paraId="424B7A2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Махачкала (МКР «ДОСААФ»)</w:t>
            </w:r>
          </w:p>
        </w:tc>
        <w:tc>
          <w:tcPr>
            <w:tcW w:w="1252" w:type="dxa"/>
          </w:tcPr>
          <w:p w14:paraId="649A5A9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10937CE7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163,40</w:t>
            </w:r>
          </w:p>
        </w:tc>
        <w:tc>
          <w:tcPr>
            <w:tcW w:w="1715" w:type="dxa"/>
          </w:tcPr>
          <w:p w14:paraId="052B560E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97,90</w:t>
            </w:r>
          </w:p>
        </w:tc>
      </w:tr>
      <w:tr w:rsidR="0010197D" w:rsidRPr="0010197D" w14:paraId="4BD0CF3A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93AE8E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7" w:type="dxa"/>
          </w:tcPr>
          <w:p w14:paraId="440542B4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Махачкала (пос. Сулак)</w:t>
            </w:r>
          </w:p>
        </w:tc>
        <w:tc>
          <w:tcPr>
            <w:tcW w:w="1252" w:type="dxa"/>
          </w:tcPr>
          <w:p w14:paraId="18DCBEF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6797FAA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164,74</w:t>
            </w:r>
          </w:p>
        </w:tc>
        <w:tc>
          <w:tcPr>
            <w:tcW w:w="1715" w:type="dxa"/>
          </w:tcPr>
          <w:p w14:paraId="4C78A7F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96,57</w:t>
            </w:r>
          </w:p>
        </w:tc>
      </w:tr>
      <w:tr w:rsidR="0010197D" w:rsidRPr="0010197D" w14:paraId="2F70D028" w14:textId="77777777" w:rsidTr="00451D8C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4AAC0C2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7" w:type="dxa"/>
          </w:tcPr>
          <w:p w14:paraId="45B1A067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Сиртыч, Табасаранский район</w:t>
            </w:r>
          </w:p>
        </w:tc>
        <w:tc>
          <w:tcPr>
            <w:tcW w:w="1252" w:type="dxa"/>
          </w:tcPr>
          <w:p w14:paraId="4A6365A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55" w:type="dxa"/>
          </w:tcPr>
          <w:p w14:paraId="623FE0D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668,97</w:t>
            </w:r>
          </w:p>
        </w:tc>
        <w:tc>
          <w:tcPr>
            <w:tcW w:w="1715" w:type="dxa"/>
          </w:tcPr>
          <w:p w14:paraId="47A210F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84,88</w:t>
            </w:r>
          </w:p>
        </w:tc>
      </w:tr>
      <w:tr w:rsidR="0010197D" w:rsidRPr="0010197D" w14:paraId="658DFCF9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5EE69D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7" w:type="dxa"/>
          </w:tcPr>
          <w:p w14:paraId="7660539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Каспийск (МКР «Кемпинг»)</w:t>
            </w:r>
          </w:p>
        </w:tc>
        <w:tc>
          <w:tcPr>
            <w:tcW w:w="1252" w:type="dxa"/>
          </w:tcPr>
          <w:p w14:paraId="6873E846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41A2C196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194,35</w:t>
            </w:r>
          </w:p>
        </w:tc>
        <w:tc>
          <w:tcPr>
            <w:tcW w:w="1715" w:type="dxa"/>
          </w:tcPr>
          <w:p w14:paraId="1BE97082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78,40</w:t>
            </w:r>
          </w:p>
        </w:tc>
      </w:tr>
      <w:tr w:rsidR="0010197D" w:rsidRPr="0010197D" w14:paraId="3F55BE86" w14:textId="77777777" w:rsidTr="00451D8C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32EBCD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47" w:type="dxa"/>
          </w:tcPr>
          <w:p w14:paraId="030E680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Кизилюрт (МКР «Новый»)</w:t>
            </w:r>
          </w:p>
        </w:tc>
        <w:tc>
          <w:tcPr>
            <w:tcW w:w="1252" w:type="dxa"/>
          </w:tcPr>
          <w:p w14:paraId="5AB9C70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24156CB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194,19</w:t>
            </w:r>
          </w:p>
        </w:tc>
        <w:tc>
          <w:tcPr>
            <w:tcW w:w="1715" w:type="dxa"/>
          </w:tcPr>
          <w:p w14:paraId="64F8FED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76,24</w:t>
            </w:r>
          </w:p>
        </w:tc>
      </w:tr>
      <w:tr w:rsidR="0010197D" w:rsidRPr="0010197D" w14:paraId="6D4ED254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77ADF8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7" w:type="dxa"/>
          </w:tcPr>
          <w:p w14:paraId="1FDE8834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Карабудахкент, Карабудахкентский район</w:t>
            </w:r>
          </w:p>
        </w:tc>
        <w:tc>
          <w:tcPr>
            <w:tcW w:w="1252" w:type="dxa"/>
          </w:tcPr>
          <w:p w14:paraId="371BE8E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44C3316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190,64</w:t>
            </w:r>
          </w:p>
        </w:tc>
        <w:tc>
          <w:tcPr>
            <w:tcW w:w="1715" w:type="dxa"/>
          </w:tcPr>
          <w:p w14:paraId="0F4BE2F7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74,45</w:t>
            </w:r>
          </w:p>
        </w:tc>
      </w:tr>
      <w:tr w:rsidR="0010197D" w:rsidRPr="0010197D" w14:paraId="0BE1A01C" w14:textId="77777777" w:rsidTr="00451D8C">
        <w:trPr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3E7CDF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47" w:type="dxa"/>
          </w:tcPr>
          <w:p w14:paraId="6ED624E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Каспийск (МКР № 11)</w:t>
            </w:r>
          </w:p>
        </w:tc>
        <w:tc>
          <w:tcPr>
            <w:tcW w:w="1252" w:type="dxa"/>
          </w:tcPr>
          <w:p w14:paraId="28534C8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1EAC766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186,60</w:t>
            </w:r>
          </w:p>
        </w:tc>
        <w:tc>
          <w:tcPr>
            <w:tcW w:w="1715" w:type="dxa"/>
          </w:tcPr>
          <w:p w14:paraId="5946CAD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72,55</w:t>
            </w:r>
          </w:p>
        </w:tc>
      </w:tr>
      <w:tr w:rsidR="0010197D" w:rsidRPr="0010197D" w14:paraId="4E66C581" w14:textId="77777777" w:rsidTr="0045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9C8168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7" w:type="dxa"/>
          </w:tcPr>
          <w:p w14:paraId="3C1445E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Доргели, Карабудахкентский район</w:t>
            </w:r>
          </w:p>
        </w:tc>
        <w:tc>
          <w:tcPr>
            <w:tcW w:w="1252" w:type="dxa"/>
          </w:tcPr>
          <w:p w14:paraId="70C99B9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0163857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175,21</w:t>
            </w:r>
          </w:p>
        </w:tc>
        <w:tc>
          <w:tcPr>
            <w:tcW w:w="1715" w:type="dxa"/>
          </w:tcPr>
          <w:p w14:paraId="6203FF52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68,30</w:t>
            </w:r>
          </w:p>
        </w:tc>
      </w:tr>
      <w:tr w:rsidR="0010197D" w:rsidRPr="0010197D" w14:paraId="61CAF856" w14:textId="77777777" w:rsidTr="00451D8C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7B3CD9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47" w:type="dxa"/>
          </w:tcPr>
          <w:p w14:paraId="27E1F624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Кизилюрт (МКР №3)</w:t>
            </w:r>
          </w:p>
        </w:tc>
        <w:tc>
          <w:tcPr>
            <w:tcW w:w="1252" w:type="dxa"/>
          </w:tcPr>
          <w:p w14:paraId="22AC7AF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4DF68FA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191,99</w:t>
            </w:r>
          </w:p>
        </w:tc>
        <w:tc>
          <w:tcPr>
            <w:tcW w:w="1715" w:type="dxa"/>
          </w:tcPr>
          <w:p w14:paraId="06F0DFE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67,12</w:t>
            </w:r>
          </w:p>
        </w:tc>
      </w:tr>
      <w:tr w:rsidR="0010197D" w:rsidRPr="0010197D" w14:paraId="22ABF6F3" w14:textId="77777777" w:rsidTr="0045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02B69F1" w14:textId="64E8291C" w:rsidR="0010197D" w:rsidRPr="008B7148" w:rsidRDefault="0010197D" w:rsidP="00455CEA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47" w:type="dxa"/>
          </w:tcPr>
          <w:p w14:paraId="3C489385" w14:textId="119E48D8" w:rsidR="0010197D" w:rsidRPr="008B7148" w:rsidRDefault="0010197D" w:rsidP="00455CEA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Буртунай, Казбековский район</w:t>
            </w:r>
            <w:r w:rsidR="00455CEA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2" w:type="dxa"/>
          </w:tcPr>
          <w:p w14:paraId="66FAA80F" w14:textId="0BCBF8AD" w:rsidR="0010197D" w:rsidRPr="008B7148" w:rsidRDefault="0010197D" w:rsidP="00455CEA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55" w:type="dxa"/>
          </w:tcPr>
          <w:p w14:paraId="71981D97" w14:textId="2B0FB015" w:rsidR="0010197D" w:rsidRPr="008B7148" w:rsidRDefault="0010197D" w:rsidP="00455CEA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670,68</w:t>
            </w:r>
          </w:p>
        </w:tc>
        <w:tc>
          <w:tcPr>
            <w:tcW w:w="1715" w:type="dxa"/>
          </w:tcPr>
          <w:p w14:paraId="609080D9" w14:textId="13E2E80E" w:rsidR="0010197D" w:rsidRPr="008B7148" w:rsidRDefault="0010197D" w:rsidP="00455CEA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64,02</w:t>
            </w:r>
          </w:p>
        </w:tc>
      </w:tr>
      <w:tr w:rsidR="0010197D" w:rsidRPr="0010197D" w14:paraId="3ADFF533" w14:textId="77777777" w:rsidTr="00451D8C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A2D944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47" w:type="dxa"/>
          </w:tcPr>
          <w:p w14:paraId="019D628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Махачкала (пос. Богатыревка)</w:t>
            </w:r>
          </w:p>
        </w:tc>
        <w:tc>
          <w:tcPr>
            <w:tcW w:w="1252" w:type="dxa"/>
          </w:tcPr>
          <w:p w14:paraId="0DD876A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444CE0A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154,45</w:t>
            </w:r>
          </w:p>
        </w:tc>
        <w:tc>
          <w:tcPr>
            <w:tcW w:w="1715" w:type="dxa"/>
          </w:tcPr>
          <w:p w14:paraId="5454236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63,17</w:t>
            </w:r>
          </w:p>
        </w:tc>
      </w:tr>
      <w:tr w:rsidR="0010197D" w:rsidRPr="0010197D" w14:paraId="0613679D" w14:textId="77777777" w:rsidTr="0045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CCE6EE2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12</w:t>
            </w:r>
          </w:p>
        </w:tc>
        <w:tc>
          <w:tcPr>
            <w:tcW w:w="4447" w:type="dxa"/>
          </w:tcPr>
          <w:p w14:paraId="5680A74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Кизляр</w:t>
            </w:r>
          </w:p>
        </w:tc>
        <w:tc>
          <w:tcPr>
            <w:tcW w:w="1252" w:type="dxa"/>
          </w:tcPr>
          <w:p w14:paraId="209DF3B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669C3BD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192,96</w:t>
            </w:r>
          </w:p>
        </w:tc>
        <w:tc>
          <w:tcPr>
            <w:tcW w:w="1715" w:type="dxa"/>
          </w:tcPr>
          <w:p w14:paraId="12B00744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62,11</w:t>
            </w:r>
          </w:p>
        </w:tc>
      </w:tr>
      <w:tr w:rsidR="0010197D" w:rsidRPr="0010197D" w14:paraId="69C47423" w14:textId="77777777" w:rsidTr="00451D8C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17AB672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13</w:t>
            </w:r>
          </w:p>
        </w:tc>
        <w:tc>
          <w:tcPr>
            <w:tcW w:w="4447" w:type="dxa"/>
          </w:tcPr>
          <w:p w14:paraId="4BB6070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Баршамай, Кайтагский район</w:t>
            </w:r>
          </w:p>
        </w:tc>
        <w:tc>
          <w:tcPr>
            <w:tcW w:w="1252" w:type="dxa"/>
          </w:tcPr>
          <w:p w14:paraId="2138B30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</w:tcPr>
          <w:p w14:paraId="17389CF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189,19</w:t>
            </w:r>
          </w:p>
        </w:tc>
        <w:tc>
          <w:tcPr>
            <w:tcW w:w="1715" w:type="dxa"/>
          </w:tcPr>
          <w:p w14:paraId="71EB450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59,30</w:t>
            </w:r>
          </w:p>
        </w:tc>
      </w:tr>
      <w:tr w:rsidR="0010197D" w:rsidRPr="0010197D" w14:paraId="58D591FC" w14:textId="77777777" w:rsidTr="0045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0A844F2" w14:textId="77777777" w:rsidR="0010197D" w:rsidRPr="008B7148" w:rsidRDefault="0010197D" w:rsidP="0010197D">
            <w:pPr>
              <w:widowControl w:val="0"/>
              <w:tabs>
                <w:tab w:val="center" w:pos="275"/>
              </w:tabs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14</w:t>
            </w:r>
          </w:p>
        </w:tc>
        <w:tc>
          <w:tcPr>
            <w:tcW w:w="4447" w:type="dxa"/>
          </w:tcPr>
          <w:p w14:paraId="4269D6C6" w14:textId="6B0ECD22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Махачкала (пос. Н</w:t>
            </w:r>
            <w:r w:rsidR="00455CEA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Хушет, МКР № 3)</w:t>
            </w:r>
          </w:p>
        </w:tc>
        <w:tc>
          <w:tcPr>
            <w:tcW w:w="1252" w:type="dxa"/>
          </w:tcPr>
          <w:p w14:paraId="7161421E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3B327116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191,51</w:t>
            </w:r>
          </w:p>
        </w:tc>
        <w:tc>
          <w:tcPr>
            <w:tcW w:w="1715" w:type="dxa"/>
          </w:tcPr>
          <w:p w14:paraId="192919F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57,90</w:t>
            </w:r>
          </w:p>
        </w:tc>
      </w:tr>
      <w:tr w:rsidR="0010197D" w:rsidRPr="0010197D" w14:paraId="502CD168" w14:textId="77777777" w:rsidTr="00451D8C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44E636A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15</w:t>
            </w:r>
          </w:p>
        </w:tc>
        <w:tc>
          <w:tcPr>
            <w:tcW w:w="4447" w:type="dxa"/>
          </w:tcPr>
          <w:p w14:paraId="1E489E72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Махачкала (МКР «Ипподром»)</w:t>
            </w:r>
          </w:p>
        </w:tc>
        <w:tc>
          <w:tcPr>
            <w:tcW w:w="1252" w:type="dxa"/>
          </w:tcPr>
          <w:p w14:paraId="62F3331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26FBAB42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162,73</w:t>
            </w:r>
          </w:p>
        </w:tc>
        <w:tc>
          <w:tcPr>
            <w:tcW w:w="1715" w:type="dxa"/>
          </w:tcPr>
          <w:p w14:paraId="1FE5DBC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57,80</w:t>
            </w:r>
          </w:p>
        </w:tc>
      </w:tr>
      <w:tr w:rsidR="0010197D" w:rsidRPr="0010197D" w14:paraId="2D9454A1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26A6F80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16</w:t>
            </w:r>
          </w:p>
        </w:tc>
        <w:tc>
          <w:tcPr>
            <w:tcW w:w="4447" w:type="dxa"/>
          </w:tcPr>
          <w:p w14:paraId="284470D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Дагестанские Огни</w:t>
            </w:r>
          </w:p>
        </w:tc>
        <w:tc>
          <w:tcPr>
            <w:tcW w:w="1252" w:type="dxa"/>
          </w:tcPr>
          <w:p w14:paraId="64A9E52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64C935C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162,96</w:t>
            </w:r>
          </w:p>
        </w:tc>
        <w:tc>
          <w:tcPr>
            <w:tcW w:w="1715" w:type="dxa"/>
          </w:tcPr>
          <w:p w14:paraId="1621E67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57,25</w:t>
            </w:r>
          </w:p>
        </w:tc>
      </w:tr>
      <w:tr w:rsidR="0010197D" w:rsidRPr="0010197D" w14:paraId="22992AC9" w14:textId="77777777" w:rsidTr="00455CEA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E7F6AB3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17</w:t>
            </w:r>
          </w:p>
        </w:tc>
        <w:tc>
          <w:tcPr>
            <w:tcW w:w="4447" w:type="dxa"/>
          </w:tcPr>
          <w:p w14:paraId="692D1012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Нечаевка, Кизилюртовский район</w:t>
            </w:r>
          </w:p>
        </w:tc>
        <w:tc>
          <w:tcPr>
            <w:tcW w:w="1252" w:type="dxa"/>
          </w:tcPr>
          <w:p w14:paraId="00CE617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087E3E1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171,84</w:t>
            </w:r>
          </w:p>
        </w:tc>
        <w:tc>
          <w:tcPr>
            <w:tcW w:w="1715" w:type="dxa"/>
          </w:tcPr>
          <w:p w14:paraId="6E21D29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56,80</w:t>
            </w:r>
          </w:p>
        </w:tc>
      </w:tr>
      <w:tr w:rsidR="0010197D" w:rsidRPr="0010197D" w14:paraId="59731B6B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90B322A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18</w:t>
            </w:r>
          </w:p>
        </w:tc>
        <w:tc>
          <w:tcPr>
            <w:tcW w:w="4447" w:type="dxa"/>
          </w:tcPr>
          <w:p w14:paraId="6D906A9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Хасавюрт (МКР «Мичурино»)</w:t>
            </w:r>
          </w:p>
        </w:tc>
        <w:tc>
          <w:tcPr>
            <w:tcW w:w="1252" w:type="dxa"/>
          </w:tcPr>
          <w:p w14:paraId="5856344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7E20EA7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173,98</w:t>
            </w:r>
          </w:p>
        </w:tc>
        <w:tc>
          <w:tcPr>
            <w:tcW w:w="1715" w:type="dxa"/>
          </w:tcPr>
          <w:p w14:paraId="4FCF296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51,05</w:t>
            </w:r>
          </w:p>
        </w:tc>
      </w:tr>
      <w:tr w:rsidR="0010197D" w:rsidRPr="0010197D" w14:paraId="68B9F624" w14:textId="77777777" w:rsidTr="00451D8C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FEFC604" w14:textId="77777777" w:rsidR="0010197D" w:rsidRPr="008B7148" w:rsidRDefault="0010197D" w:rsidP="0010197D">
            <w:pPr>
              <w:widowControl w:val="0"/>
              <w:tabs>
                <w:tab w:val="center" w:pos="275"/>
              </w:tabs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19</w:t>
            </w:r>
          </w:p>
        </w:tc>
        <w:tc>
          <w:tcPr>
            <w:tcW w:w="4447" w:type="dxa"/>
          </w:tcPr>
          <w:p w14:paraId="1C8C61B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Дербент</w:t>
            </w:r>
          </w:p>
        </w:tc>
        <w:tc>
          <w:tcPr>
            <w:tcW w:w="1252" w:type="dxa"/>
          </w:tcPr>
          <w:p w14:paraId="508E8B24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077CCB1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165,89</w:t>
            </w:r>
          </w:p>
        </w:tc>
        <w:tc>
          <w:tcPr>
            <w:tcW w:w="1715" w:type="dxa"/>
          </w:tcPr>
          <w:p w14:paraId="59889B4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47,90</w:t>
            </w:r>
          </w:p>
        </w:tc>
      </w:tr>
      <w:tr w:rsidR="0010197D" w:rsidRPr="0010197D" w14:paraId="1F505982" w14:textId="77777777" w:rsidTr="0045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124ACE1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20</w:t>
            </w:r>
          </w:p>
        </w:tc>
        <w:tc>
          <w:tcPr>
            <w:tcW w:w="4447" w:type="dxa"/>
          </w:tcPr>
          <w:p w14:paraId="3708F97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Кафыр-Кумух, Буйнакский район</w:t>
            </w:r>
          </w:p>
        </w:tc>
        <w:tc>
          <w:tcPr>
            <w:tcW w:w="1252" w:type="dxa"/>
          </w:tcPr>
          <w:p w14:paraId="6E585B1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</w:tcPr>
          <w:p w14:paraId="4EAB9F6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102,60</w:t>
            </w:r>
          </w:p>
        </w:tc>
        <w:tc>
          <w:tcPr>
            <w:tcW w:w="1715" w:type="dxa"/>
          </w:tcPr>
          <w:p w14:paraId="290E293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42,67</w:t>
            </w:r>
          </w:p>
        </w:tc>
      </w:tr>
      <w:tr w:rsidR="0010197D" w:rsidRPr="0010197D" w14:paraId="246BD7D2" w14:textId="77777777" w:rsidTr="00451D8C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88695FC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21</w:t>
            </w:r>
          </w:p>
        </w:tc>
        <w:tc>
          <w:tcPr>
            <w:tcW w:w="4447" w:type="dxa"/>
          </w:tcPr>
          <w:p w14:paraId="0E34C28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Каспийск (МКР № 10)</w:t>
            </w:r>
          </w:p>
        </w:tc>
        <w:tc>
          <w:tcPr>
            <w:tcW w:w="1252" w:type="dxa"/>
          </w:tcPr>
          <w:p w14:paraId="1916C687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19CADF9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193,15</w:t>
            </w:r>
          </w:p>
        </w:tc>
        <w:tc>
          <w:tcPr>
            <w:tcW w:w="1715" w:type="dxa"/>
          </w:tcPr>
          <w:p w14:paraId="16F086B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41,60</w:t>
            </w:r>
          </w:p>
        </w:tc>
      </w:tr>
      <w:tr w:rsidR="0010197D" w:rsidRPr="0010197D" w14:paraId="7CD33985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58434A83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22</w:t>
            </w:r>
          </w:p>
        </w:tc>
        <w:tc>
          <w:tcPr>
            <w:tcW w:w="4447" w:type="dxa"/>
          </w:tcPr>
          <w:p w14:paraId="288E586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Эрпели, Буйнакский район</w:t>
            </w:r>
          </w:p>
        </w:tc>
        <w:tc>
          <w:tcPr>
            <w:tcW w:w="1252" w:type="dxa"/>
          </w:tcPr>
          <w:p w14:paraId="77E27F4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</w:tcPr>
          <w:p w14:paraId="473A679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102,17</w:t>
            </w:r>
          </w:p>
        </w:tc>
        <w:tc>
          <w:tcPr>
            <w:tcW w:w="1715" w:type="dxa"/>
          </w:tcPr>
          <w:p w14:paraId="26A4015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38,17</w:t>
            </w:r>
          </w:p>
        </w:tc>
      </w:tr>
      <w:tr w:rsidR="0010197D" w:rsidRPr="0010197D" w14:paraId="1756ECE9" w14:textId="77777777" w:rsidTr="00451D8C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4E528CE4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23</w:t>
            </w:r>
          </w:p>
        </w:tc>
        <w:tc>
          <w:tcPr>
            <w:tcW w:w="4447" w:type="dxa"/>
          </w:tcPr>
          <w:p w14:paraId="4FF3DE1E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Буйнакск (ул. Шихова, 120-б)</w:t>
            </w:r>
          </w:p>
        </w:tc>
        <w:tc>
          <w:tcPr>
            <w:tcW w:w="1252" w:type="dxa"/>
          </w:tcPr>
          <w:p w14:paraId="599D163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7A6921D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197,10</w:t>
            </w:r>
          </w:p>
        </w:tc>
        <w:tc>
          <w:tcPr>
            <w:tcW w:w="1715" w:type="dxa"/>
          </w:tcPr>
          <w:p w14:paraId="2E44900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37,59</w:t>
            </w:r>
          </w:p>
        </w:tc>
      </w:tr>
      <w:tr w:rsidR="0010197D" w:rsidRPr="00455CEA" w14:paraId="0D18C048" w14:textId="77777777" w:rsidTr="0045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top w:val="single" w:sz="4" w:space="0" w:color="FFFFFF"/>
            </w:tcBorders>
          </w:tcPr>
          <w:p w14:paraId="7CCB643B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24</w:t>
            </w:r>
          </w:p>
        </w:tc>
        <w:tc>
          <w:tcPr>
            <w:tcW w:w="4447" w:type="dxa"/>
            <w:tcBorders>
              <w:top w:val="single" w:sz="4" w:space="0" w:color="FFFFFF"/>
            </w:tcBorders>
          </w:tcPr>
          <w:p w14:paraId="21D1377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Сагаси-Дейбук, Каякентский район</w:t>
            </w:r>
          </w:p>
        </w:tc>
        <w:tc>
          <w:tcPr>
            <w:tcW w:w="1252" w:type="dxa"/>
            <w:tcBorders>
              <w:top w:val="single" w:sz="4" w:space="0" w:color="FFFFFF"/>
            </w:tcBorders>
          </w:tcPr>
          <w:p w14:paraId="724A0986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  <w:tcBorders>
              <w:top w:val="single" w:sz="4" w:space="0" w:color="FFFFFF"/>
            </w:tcBorders>
          </w:tcPr>
          <w:p w14:paraId="1D5C6174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102,50</w:t>
            </w:r>
          </w:p>
        </w:tc>
        <w:tc>
          <w:tcPr>
            <w:tcW w:w="1715" w:type="dxa"/>
            <w:tcBorders>
              <w:top w:val="single" w:sz="4" w:space="0" w:color="FFFFFF"/>
            </w:tcBorders>
          </w:tcPr>
          <w:p w14:paraId="7C1357B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37,15</w:t>
            </w:r>
          </w:p>
        </w:tc>
      </w:tr>
      <w:tr w:rsidR="0010197D" w:rsidRPr="0010197D" w14:paraId="1BFB2B07" w14:textId="77777777" w:rsidTr="00451D8C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99531A6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25</w:t>
            </w:r>
          </w:p>
        </w:tc>
        <w:tc>
          <w:tcPr>
            <w:tcW w:w="4447" w:type="dxa"/>
          </w:tcPr>
          <w:p w14:paraId="3B9E5637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Мюрего, Сергокалинский район</w:t>
            </w:r>
          </w:p>
        </w:tc>
        <w:tc>
          <w:tcPr>
            <w:tcW w:w="1252" w:type="dxa"/>
          </w:tcPr>
          <w:p w14:paraId="445E5C9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</w:tcPr>
          <w:p w14:paraId="7311DF52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102,96</w:t>
            </w:r>
          </w:p>
        </w:tc>
        <w:tc>
          <w:tcPr>
            <w:tcW w:w="1715" w:type="dxa"/>
          </w:tcPr>
          <w:p w14:paraId="0FB132E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37,10</w:t>
            </w:r>
          </w:p>
        </w:tc>
      </w:tr>
      <w:tr w:rsidR="0010197D" w:rsidRPr="0010197D" w14:paraId="79038F27" w14:textId="77777777" w:rsidTr="0045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DAE743A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26</w:t>
            </w:r>
          </w:p>
        </w:tc>
        <w:tc>
          <w:tcPr>
            <w:tcW w:w="4447" w:type="dxa"/>
          </w:tcPr>
          <w:p w14:paraId="78AD8FE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Джанга, Карабудахкентский район</w:t>
            </w:r>
          </w:p>
        </w:tc>
        <w:tc>
          <w:tcPr>
            <w:tcW w:w="1252" w:type="dxa"/>
          </w:tcPr>
          <w:p w14:paraId="3575E7D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</w:tcPr>
          <w:p w14:paraId="074CA816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106,86</w:t>
            </w:r>
          </w:p>
        </w:tc>
        <w:tc>
          <w:tcPr>
            <w:tcW w:w="1715" w:type="dxa"/>
          </w:tcPr>
          <w:p w14:paraId="22D8FA3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37,00</w:t>
            </w:r>
          </w:p>
        </w:tc>
      </w:tr>
      <w:tr w:rsidR="0010197D" w:rsidRPr="0010197D" w14:paraId="3D3542DC" w14:textId="77777777" w:rsidTr="00451D8C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897CB73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27</w:t>
            </w:r>
          </w:p>
        </w:tc>
        <w:tc>
          <w:tcPr>
            <w:tcW w:w="4447" w:type="dxa"/>
          </w:tcPr>
          <w:p w14:paraId="1264AD0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Каякент, Каякентский район</w:t>
            </w:r>
          </w:p>
        </w:tc>
        <w:tc>
          <w:tcPr>
            <w:tcW w:w="1252" w:type="dxa"/>
          </w:tcPr>
          <w:p w14:paraId="3B4FC75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7E9FBCA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193,82</w:t>
            </w:r>
          </w:p>
        </w:tc>
        <w:tc>
          <w:tcPr>
            <w:tcW w:w="1715" w:type="dxa"/>
          </w:tcPr>
          <w:p w14:paraId="511567A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36,07</w:t>
            </w:r>
          </w:p>
        </w:tc>
      </w:tr>
      <w:tr w:rsidR="0010197D" w:rsidRPr="0010197D" w14:paraId="73B8E665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3F52D4AD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28</w:t>
            </w:r>
          </w:p>
        </w:tc>
        <w:tc>
          <w:tcPr>
            <w:tcW w:w="4447" w:type="dxa"/>
          </w:tcPr>
          <w:p w14:paraId="67B5DA1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Ботаюрт, Хасавюртовский район</w:t>
            </w:r>
          </w:p>
        </w:tc>
        <w:tc>
          <w:tcPr>
            <w:tcW w:w="1252" w:type="dxa"/>
          </w:tcPr>
          <w:p w14:paraId="467DB8F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</w:tcPr>
          <w:p w14:paraId="602DD68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102,62</w:t>
            </w:r>
          </w:p>
        </w:tc>
        <w:tc>
          <w:tcPr>
            <w:tcW w:w="1715" w:type="dxa"/>
          </w:tcPr>
          <w:p w14:paraId="598C3ACE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34,70</w:t>
            </w:r>
          </w:p>
        </w:tc>
      </w:tr>
      <w:tr w:rsidR="0010197D" w:rsidRPr="0010197D" w14:paraId="296A1C4A" w14:textId="77777777" w:rsidTr="00451D8C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76BB0AC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29</w:t>
            </w:r>
          </w:p>
        </w:tc>
        <w:tc>
          <w:tcPr>
            <w:tcW w:w="4447" w:type="dxa"/>
          </w:tcPr>
          <w:p w14:paraId="1965734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Избербаш (ул. Морская, 2)</w:t>
            </w:r>
          </w:p>
        </w:tc>
        <w:tc>
          <w:tcPr>
            <w:tcW w:w="1252" w:type="dxa"/>
          </w:tcPr>
          <w:p w14:paraId="6403440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6C54A776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196,64</w:t>
            </w:r>
          </w:p>
        </w:tc>
        <w:tc>
          <w:tcPr>
            <w:tcW w:w="1715" w:type="dxa"/>
          </w:tcPr>
          <w:p w14:paraId="06A9568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33,65</w:t>
            </w:r>
          </w:p>
        </w:tc>
      </w:tr>
      <w:tr w:rsidR="0010197D" w:rsidRPr="0010197D" w14:paraId="4BC23F5E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66CC1E25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30</w:t>
            </w:r>
          </w:p>
        </w:tc>
        <w:tc>
          <w:tcPr>
            <w:tcW w:w="4447" w:type="dxa"/>
          </w:tcPr>
          <w:p w14:paraId="3FAD546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Буйнакск (МКР «Молодежный»)</w:t>
            </w:r>
          </w:p>
        </w:tc>
        <w:tc>
          <w:tcPr>
            <w:tcW w:w="1252" w:type="dxa"/>
          </w:tcPr>
          <w:p w14:paraId="778C8B0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65BF471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195,14</w:t>
            </w:r>
          </w:p>
        </w:tc>
        <w:tc>
          <w:tcPr>
            <w:tcW w:w="1715" w:type="dxa"/>
          </w:tcPr>
          <w:p w14:paraId="76162CD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25,90</w:t>
            </w:r>
          </w:p>
        </w:tc>
      </w:tr>
      <w:tr w:rsidR="0010197D" w:rsidRPr="0010197D" w14:paraId="34D9C143" w14:textId="77777777" w:rsidTr="00455CEA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605D349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31</w:t>
            </w:r>
          </w:p>
        </w:tc>
        <w:tc>
          <w:tcPr>
            <w:tcW w:w="4447" w:type="dxa"/>
          </w:tcPr>
          <w:p w14:paraId="58878510" w14:textId="397E0731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Дербент</w:t>
            </w:r>
            <w:r w:rsidR="00455CEA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2" w:type="dxa"/>
          </w:tcPr>
          <w:p w14:paraId="6208A63B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00DE031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188,43</w:t>
            </w:r>
          </w:p>
        </w:tc>
        <w:tc>
          <w:tcPr>
            <w:tcW w:w="1715" w:type="dxa"/>
          </w:tcPr>
          <w:p w14:paraId="60298B8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12,10</w:t>
            </w:r>
          </w:p>
        </w:tc>
      </w:tr>
      <w:tr w:rsidR="0010197D" w:rsidRPr="0010197D" w14:paraId="220123D3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0D7EDC6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  32</w:t>
            </w:r>
          </w:p>
        </w:tc>
        <w:tc>
          <w:tcPr>
            <w:tcW w:w="4447" w:type="dxa"/>
          </w:tcPr>
          <w:p w14:paraId="16C994E2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Избербаш (ул. Российская, 15)</w:t>
            </w:r>
          </w:p>
        </w:tc>
        <w:tc>
          <w:tcPr>
            <w:tcW w:w="1252" w:type="dxa"/>
          </w:tcPr>
          <w:p w14:paraId="4E614E4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55" w:type="dxa"/>
          </w:tcPr>
          <w:p w14:paraId="06060CF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193,77</w:t>
            </w:r>
          </w:p>
        </w:tc>
        <w:tc>
          <w:tcPr>
            <w:tcW w:w="1715" w:type="dxa"/>
          </w:tcPr>
          <w:p w14:paraId="312CE2A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11,01</w:t>
            </w:r>
          </w:p>
        </w:tc>
      </w:tr>
      <w:tr w:rsidR="0010197D" w:rsidRPr="0010197D" w14:paraId="788883D3" w14:textId="77777777" w:rsidTr="00451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0C81DBC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33</w:t>
            </w:r>
          </w:p>
        </w:tc>
        <w:tc>
          <w:tcPr>
            <w:tcW w:w="4447" w:type="dxa"/>
          </w:tcPr>
          <w:p w14:paraId="3829851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Унцукуль, Унцукульский район</w:t>
            </w:r>
          </w:p>
        </w:tc>
        <w:tc>
          <w:tcPr>
            <w:tcW w:w="1252" w:type="dxa"/>
          </w:tcPr>
          <w:p w14:paraId="2BE3D4B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</w:tcPr>
          <w:p w14:paraId="5E64590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101,86</w:t>
            </w:r>
          </w:p>
        </w:tc>
        <w:tc>
          <w:tcPr>
            <w:tcW w:w="1715" w:type="dxa"/>
          </w:tcPr>
          <w:p w14:paraId="4AB7641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8,60</w:t>
            </w:r>
          </w:p>
        </w:tc>
      </w:tr>
      <w:tr w:rsidR="0010197D" w:rsidRPr="0010197D" w14:paraId="5574A25E" w14:textId="77777777" w:rsidTr="0045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283626F2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34</w:t>
            </w:r>
          </w:p>
        </w:tc>
        <w:tc>
          <w:tcPr>
            <w:tcW w:w="4447" w:type="dxa"/>
          </w:tcPr>
          <w:p w14:paraId="4080DDF7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Хасавюрт (МКР «Олимпийский»)</w:t>
            </w:r>
          </w:p>
        </w:tc>
        <w:tc>
          <w:tcPr>
            <w:tcW w:w="1252" w:type="dxa"/>
          </w:tcPr>
          <w:p w14:paraId="2AD0349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155" w:type="dxa"/>
          </w:tcPr>
          <w:p w14:paraId="107E088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97,63</w:t>
            </w:r>
          </w:p>
        </w:tc>
        <w:tc>
          <w:tcPr>
            <w:tcW w:w="1715" w:type="dxa"/>
          </w:tcPr>
          <w:p w14:paraId="4E19F90F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1,35</w:t>
            </w:r>
          </w:p>
        </w:tc>
      </w:tr>
      <w:tr w:rsidR="0010197D" w:rsidRPr="0010197D" w14:paraId="3BC785C3" w14:textId="77777777" w:rsidTr="00451D8C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685DBE4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35</w:t>
            </w:r>
          </w:p>
        </w:tc>
        <w:tc>
          <w:tcPr>
            <w:tcW w:w="4447" w:type="dxa"/>
          </w:tcPr>
          <w:p w14:paraId="0851C1A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 Тагиркент (вместо с. Уллуая), Левашинский район</w:t>
            </w:r>
          </w:p>
        </w:tc>
        <w:tc>
          <w:tcPr>
            <w:tcW w:w="1252" w:type="dxa"/>
          </w:tcPr>
          <w:p w14:paraId="437FC976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250</w:t>
            </w:r>
          </w:p>
          <w:p w14:paraId="186095E0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4C627C54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189,92</w:t>
            </w:r>
          </w:p>
        </w:tc>
        <w:tc>
          <w:tcPr>
            <w:tcW w:w="1715" w:type="dxa"/>
          </w:tcPr>
          <w:p w14:paraId="79488711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14:paraId="6E728E3C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0197D" w:rsidRPr="0010197D" w14:paraId="7D9021CD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0636E51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47" w:type="dxa"/>
          </w:tcPr>
          <w:p w14:paraId="318C098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52" w:type="dxa"/>
          </w:tcPr>
          <w:p w14:paraId="645602F7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14:paraId="52BC9AC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14:paraId="288B2827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</w:tr>
      <w:tr w:rsidR="0010197D" w:rsidRPr="0010197D" w14:paraId="1486B7EC" w14:textId="77777777" w:rsidTr="00451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1D6DBA2C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36</w:t>
            </w:r>
          </w:p>
        </w:tc>
        <w:tc>
          <w:tcPr>
            <w:tcW w:w="4447" w:type="dxa"/>
          </w:tcPr>
          <w:p w14:paraId="158BF7D6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с. Куруш, Хасавюртовского района </w:t>
            </w:r>
          </w:p>
        </w:tc>
        <w:tc>
          <w:tcPr>
            <w:tcW w:w="1252" w:type="dxa"/>
          </w:tcPr>
          <w:p w14:paraId="35AF9C04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2D01260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5" w:type="dxa"/>
          </w:tcPr>
          <w:p w14:paraId="201D064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0</w:t>
            </w:r>
          </w:p>
        </w:tc>
      </w:tr>
      <w:tr w:rsidR="0010197D" w:rsidRPr="0010197D" w14:paraId="34E28466" w14:textId="77777777" w:rsidTr="0010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0F4AA251" w14:textId="77777777" w:rsidR="0010197D" w:rsidRPr="008B7148" w:rsidRDefault="0010197D" w:rsidP="0010197D">
            <w:pPr>
              <w:widowControl w:val="0"/>
              <w:spacing w:after="0" w:line="276" w:lineRule="auto"/>
              <w:ind w:left="-32" w:hanging="142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37</w:t>
            </w:r>
          </w:p>
        </w:tc>
        <w:tc>
          <w:tcPr>
            <w:tcW w:w="4447" w:type="dxa"/>
          </w:tcPr>
          <w:p w14:paraId="3D41BF2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Тарумовка (ул. Кирова,21)</w:t>
            </w:r>
          </w:p>
        </w:tc>
        <w:tc>
          <w:tcPr>
            <w:tcW w:w="1252" w:type="dxa"/>
          </w:tcPr>
          <w:p w14:paraId="1E4E870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55" w:type="dxa"/>
          </w:tcPr>
          <w:p w14:paraId="459E9479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5" w:type="dxa"/>
          </w:tcPr>
          <w:p w14:paraId="6FB2AEA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0</w:t>
            </w:r>
          </w:p>
        </w:tc>
      </w:tr>
      <w:tr w:rsidR="0010197D" w:rsidRPr="0010197D" w14:paraId="622A70BB" w14:textId="77777777" w:rsidTr="00451D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14:paraId="70FE0728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47" w:type="dxa"/>
          </w:tcPr>
          <w:p w14:paraId="5C657C05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52" w:type="dxa"/>
          </w:tcPr>
          <w:p w14:paraId="3C53BAA3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/>
                <w:bCs/>
                <w:color w:val="111111"/>
                <w:sz w:val="24"/>
                <w:szCs w:val="24"/>
                <w:lang w:eastAsia="en-US"/>
              </w:rPr>
              <w:t>7010</w:t>
            </w:r>
          </w:p>
        </w:tc>
        <w:tc>
          <w:tcPr>
            <w:tcW w:w="2155" w:type="dxa"/>
          </w:tcPr>
          <w:p w14:paraId="732BCB7D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5 541 220,96</w:t>
            </w:r>
          </w:p>
        </w:tc>
        <w:tc>
          <w:tcPr>
            <w:tcW w:w="1715" w:type="dxa"/>
          </w:tcPr>
          <w:p w14:paraId="722A772A" w14:textId="77777777" w:rsidR="0010197D" w:rsidRPr="008B7148" w:rsidRDefault="0010197D" w:rsidP="0010197D">
            <w:pPr>
              <w:widowControl w:val="0"/>
              <w:spacing w:after="0" w:line="276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</w:tr>
    </w:tbl>
    <w:p w14:paraId="1AAE3432" w14:textId="38315D1C" w:rsidR="0010197D" w:rsidRDefault="0010197D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</w:p>
    <w:p w14:paraId="52ADF5C2" w14:textId="750E5784" w:rsidR="00327880" w:rsidRDefault="00C822FB" w:rsidP="00E15AE7">
      <w:pPr>
        <w:spacing w:after="0" w:line="240" w:lineRule="auto"/>
        <w:ind w:left="0" w:firstLine="709"/>
        <w:rPr>
          <w:rFonts w:eastAsia="Calibri"/>
          <w:b/>
          <w:iCs/>
          <w:color w:val="auto"/>
          <w:szCs w:val="28"/>
        </w:rPr>
      </w:pPr>
      <w:bookmarkStart w:id="44" w:name="_Hlk55658973"/>
      <w:r w:rsidRPr="00C822FB">
        <w:rPr>
          <w:rFonts w:eastAsia="Calibri"/>
          <w:b/>
          <w:iCs/>
          <w:color w:val="auto"/>
          <w:szCs w:val="28"/>
        </w:rPr>
        <w:t xml:space="preserve">Проведенный анализ показал, что из </w:t>
      </w:r>
      <w:r w:rsidR="00E15AE7" w:rsidRPr="00E15AE7">
        <w:rPr>
          <w:rFonts w:eastAsia="Calibri"/>
          <w:b/>
          <w:iCs/>
          <w:color w:val="auto"/>
          <w:szCs w:val="28"/>
        </w:rPr>
        <w:t xml:space="preserve">35 детских садов – яслей, предусмотренных к вводу в эксплуатацию в 2020 году, уровень строительной готовности представлен следующим образом: </w:t>
      </w:r>
      <w:bookmarkStart w:id="45" w:name="_Hlk58591795"/>
    </w:p>
    <w:p w14:paraId="06CBD57F" w14:textId="683FCA23" w:rsidR="0021502C" w:rsidRDefault="0021502C" w:rsidP="00E15AE7">
      <w:pPr>
        <w:spacing w:after="0" w:line="240" w:lineRule="auto"/>
        <w:ind w:left="0" w:firstLine="709"/>
        <w:rPr>
          <w:rFonts w:eastAsia="Calibri"/>
          <w:b/>
          <w:iCs/>
          <w:color w:val="auto"/>
          <w:szCs w:val="28"/>
        </w:rPr>
      </w:pPr>
      <w:r>
        <w:rPr>
          <w:rFonts w:eastAsia="Calibri"/>
          <w:b/>
          <w:iCs/>
          <w:color w:val="auto"/>
          <w:szCs w:val="28"/>
        </w:rPr>
        <w:t>2 объекта     - от 90% до 97%;</w:t>
      </w:r>
    </w:p>
    <w:p w14:paraId="6CB76F00" w14:textId="54CA1977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/>
          <w:iCs/>
          <w:color w:val="auto"/>
          <w:szCs w:val="28"/>
        </w:rPr>
      </w:pPr>
      <w:r w:rsidRPr="00E15AE7">
        <w:rPr>
          <w:rFonts w:eastAsia="Calibri"/>
          <w:b/>
          <w:iCs/>
          <w:color w:val="auto"/>
          <w:szCs w:val="28"/>
        </w:rPr>
        <w:t xml:space="preserve">16 объектов - от 50 % до 85%, </w:t>
      </w:r>
    </w:p>
    <w:p w14:paraId="7A1AF2A4" w14:textId="77777777" w:rsidR="0021502C" w:rsidRDefault="0021502C" w:rsidP="0021502C">
      <w:pPr>
        <w:spacing w:after="0" w:line="240" w:lineRule="auto"/>
        <w:ind w:left="0" w:firstLine="709"/>
        <w:rPr>
          <w:rFonts w:eastAsia="Calibri"/>
          <w:b/>
          <w:iCs/>
          <w:color w:val="auto"/>
          <w:szCs w:val="28"/>
        </w:rPr>
      </w:pPr>
      <w:bookmarkStart w:id="46" w:name="_Hlk58839662"/>
      <w:bookmarkEnd w:id="45"/>
      <w:r w:rsidRPr="00E15AE7">
        <w:rPr>
          <w:rFonts w:eastAsia="Calibri"/>
          <w:b/>
          <w:iCs/>
          <w:color w:val="auto"/>
          <w:szCs w:val="28"/>
        </w:rPr>
        <w:t>11 объектов - от 30 % до 50%,</w:t>
      </w:r>
    </w:p>
    <w:p w14:paraId="6A3530EC" w14:textId="723A8DBC" w:rsidR="0021502C" w:rsidRDefault="0021502C" w:rsidP="0021502C">
      <w:pPr>
        <w:spacing w:after="0" w:line="240" w:lineRule="auto"/>
        <w:ind w:left="0" w:firstLine="709"/>
        <w:rPr>
          <w:rFonts w:eastAsia="Calibri"/>
          <w:b/>
          <w:iCs/>
          <w:color w:val="auto"/>
          <w:szCs w:val="28"/>
        </w:rPr>
      </w:pPr>
      <w:r w:rsidRPr="00E15AE7">
        <w:rPr>
          <w:rFonts w:eastAsia="Calibri"/>
          <w:b/>
          <w:iCs/>
          <w:color w:val="auto"/>
          <w:szCs w:val="28"/>
        </w:rPr>
        <w:t>6 объектов</w:t>
      </w:r>
      <w:r>
        <w:rPr>
          <w:rFonts w:eastAsia="Calibri"/>
          <w:b/>
          <w:iCs/>
          <w:color w:val="auto"/>
          <w:szCs w:val="28"/>
        </w:rPr>
        <w:t xml:space="preserve">  </w:t>
      </w:r>
      <w:r w:rsidRPr="00E15AE7">
        <w:rPr>
          <w:rFonts w:eastAsia="Calibri"/>
          <w:b/>
          <w:iCs/>
          <w:color w:val="auto"/>
          <w:szCs w:val="28"/>
        </w:rPr>
        <w:t xml:space="preserve"> - от 0 % до 26 %, </w:t>
      </w:r>
    </w:p>
    <w:p w14:paraId="542A38D4" w14:textId="77777777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/>
          <w:iCs/>
          <w:color w:val="auto"/>
          <w:szCs w:val="28"/>
        </w:rPr>
      </w:pPr>
      <w:r w:rsidRPr="00E15AE7">
        <w:rPr>
          <w:rFonts w:eastAsia="Calibri"/>
          <w:b/>
          <w:iCs/>
          <w:color w:val="auto"/>
          <w:szCs w:val="28"/>
        </w:rPr>
        <w:t>По 33 объектам с уровнем готовности до 85 % имеются значительные риски завершения строительства в 2020 году и неосвоения средств в сумме 3 503,8 млн рублей</w:t>
      </w:r>
      <w:r w:rsidRPr="00E15AE7">
        <w:rPr>
          <w:rFonts w:eastAsia="Calibri"/>
          <w:b/>
          <w:iCs/>
          <w:color w:val="auto"/>
          <w:szCs w:val="28"/>
          <w:vertAlign w:val="superscript"/>
        </w:rPr>
        <w:footnoteReference w:id="4"/>
      </w:r>
      <w:r w:rsidRPr="00E15AE7">
        <w:rPr>
          <w:rFonts w:eastAsia="Calibri"/>
          <w:b/>
          <w:iCs/>
          <w:color w:val="auto"/>
          <w:szCs w:val="28"/>
        </w:rPr>
        <w:t xml:space="preserve"> или 62,7 % от годовых назначений (5 922,3 млн рублей).    </w:t>
      </w:r>
      <w:r w:rsidRPr="00E15AE7">
        <w:rPr>
          <w:rFonts w:eastAsia="Calibri"/>
          <w:b/>
          <w:color w:val="auto"/>
          <w:szCs w:val="28"/>
        </w:rPr>
        <w:t xml:space="preserve"> </w:t>
      </w:r>
    </w:p>
    <w:bookmarkEnd w:id="44"/>
    <w:bookmarkEnd w:id="46"/>
    <w:p w14:paraId="72D2F128" w14:textId="6C243A55" w:rsidR="00E15AE7" w:rsidRDefault="00E15AE7" w:rsidP="00E15AE7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E15AE7">
        <w:rPr>
          <w:rFonts w:eastAsia="Calibri"/>
          <w:bCs/>
          <w:color w:val="auto"/>
          <w:szCs w:val="28"/>
        </w:rPr>
        <w:t>По большинству строительных объектов не соблюдаются графики строительных работ. По 29 объектам нарушены плановые сроки завершения, в том числе; по 1 саду-ясли (сентябрь 2020 г.), по 25 садам-яслям (ноябрь 2020 г), по 3 садам-яслям (октябрь 2020г.).</w:t>
      </w:r>
    </w:p>
    <w:p w14:paraId="3789DECC" w14:textId="4A860E13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bookmarkStart w:id="47" w:name="_Hlk58591868"/>
      <w:r w:rsidRPr="00E15AE7">
        <w:rPr>
          <w:rFonts w:eastAsia="Calibri"/>
          <w:bCs/>
          <w:iCs/>
          <w:color w:val="auto"/>
          <w:szCs w:val="28"/>
        </w:rPr>
        <w:t xml:space="preserve">По   детсаду – ясли на 250 мест в с. Тагиркент Левашинского района работы не начаты в связи с тем, что государственный контракт с новыми условиями в соответствии с заключением Госэкспертизы 12.11.2020г. направлен на согласование в ФГУП ГВСУ № 4. Детсад включен в перечень объектов строительства в </w:t>
      </w:r>
      <w:r w:rsidRPr="00E15AE7">
        <w:rPr>
          <w:rFonts w:eastAsia="Calibri"/>
          <w:bCs/>
          <w:iCs/>
          <w:color w:val="auto"/>
          <w:szCs w:val="28"/>
          <w:lang w:val="en-US"/>
        </w:rPr>
        <w:t>IV</w:t>
      </w:r>
      <w:r w:rsidRPr="00E15AE7">
        <w:rPr>
          <w:rFonts w:eastAsia="Calibri"/>
          <w:bCs/>
          <w:iCs/>
          <w:color w:val="auto"/>
          <w:szCs w:val="28"/>
        </w:rPr>
        <w:t xml:space="preserve"> квартале 2020г. вместо строительства детсада – ясли на 250 мест в сел Уллуая Левашинского района, так как жители села были против строительства объекта на их территории.  </w:t>
      </w:r>
    </w:p>
    <w:bookmarkEnd w:id="47"/>
    <w:p w14:paraId="3F35098F" w14:textId="77777777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По четырем детсадам – ясли работы строительные работы проводятся на уровне фундамента (ясли на 250 мест в г.Избербаш, ясли на 250 мест в г.Дербенте, ясли на 120 мест в с. Унцукуль Унцукульского района, ясли на 120 мест, в МКР "Олимпийский" г.Хасавюрт). </w:t>
      </w:r>
    </w:p>
    <w:p w14:paraId="70BC776E" w14:textId="77777777" w:rsidR="00E15AE7" w:rsidRPr="00E15AE7" w:rsidRDefault="00E15AE7" w:rsidP="00E15AE7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E15AE7">
        <w:rPr>
          <w:rFonts w:eastAsia="Calibri"/>
          <w:bCs/>
          <w:iCs/>
          <w:color w:val="auto"/>
          <w:szCs w:val="28"/>
        </w:rPr>
        <w:t xml:space="preserve">По двум детсадам – ясли (детсад - ясли на 200 мест в г.Махачкале (МКР "ДОСААФ"), детсад - ясли на 200 мест в п.Сулак г.Махачкалы) строительство в стадии завершения. </w:t>
      </w:r>
    </w:p>
    <w:p w14:paraId="4CDCBAF4" w14:textId="784319F1" w:rsidR="001939CA" w:rsidRPr="009B122B" w:rsidRDefault="001939CA" w:rsidP="001939C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70043">
        <w:rPr>
          <w:rFonts w:eastAsia="Calibri"/>
          <w:color w:val="auto"/>
          <w:szCs w:val="28"/>
        </w:rPr>
        <w:lastRenderedPageBreak/>
        <w:t xml:space="preserve">В ходе реализации </w:t>
      </w:r>
      <w:r w:rsidRPr="009B122B">
        <w:rPr>
          <w:rFonts w:eastAsia="Calibri"/>
          <w:color w:val="auto"/>
          <w:szCs w:val="28"/>
        </w:rPr>
        <w:t xml:space="preserve">регионального проекта «Содействие занятости женщин – создание условий школьного образования для детей в возрасте </w:t>
      </w:r>
      <w:r w:rsidR="00547A9C" w:rsidRPr="009B122B">
        <w:rPr>
          <w:rFonts w:eastAsia="Calibri"/>
          <w:color w:val="auto"/>
          <w:szCs w:val="28"/>
        </w:rPr>
        <w:t xml:space="preserve">до </w:t>
      </w:r>
      <w:r w:rsidRPr="009B122B">
        <w:rPr>
          <w:rFonts w:eastAsia="Calibri"/>
          <w:color w:val="auto"/>
          <w:szCs w:val="28"/>
        </w:rPr>
        <w:t>3-х лет» заключен</w:t>
      </w:r>
      <w:r w:rsidR="00D35DE3">
        <w:rPr>
          <w:rFonts w:eastAsia="Calibri"/>
          <w:color w:val="auto"/>
          <w:szCs w:val="28"/>
        </w:rPr>
        <w:t>ы 57 контрактов на сумму 7 317,5</w:t>
      </w:r>
      <w:r w:rsidRPr="009B122B">
        <w:rPr>
          <w:rFonts w:eastAsia="Calibri"/>
          <w:color w:val="auto"/>
          <w:szCs w:val="28"/>
        </w:rPr>
        <w:t xml:space="preserve"> млн рублей, или 96,6 % от запланированного объема (59 контрактов). </w:t>
      </w:r>
    </w:p>
    <w:p w14:paraId="4AFD11AF" w14:textId="1E6A9ED1" w:rsidR="001939CA" w:rsidRPr="009B122B" w:rsidRDefault="001939CA" w:rsidP="001939CA">
      <w:pPr>
        <w:spacing w:after="0" w:line="240" w:lineRule="auto"/>
        <w:ind w:left="0" w:firstLine="709"/>
        <w:rPr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t>Контракты заключены в целях реализации мероприятий по строительству дошкольных образовательных учреждений (55 контрактов на сумму 7 317,</w:t>
      </w:r>
      <w:r w:rsidR="00282A73">
        <w:rPr>
          <w:rFonts w:eastAsia="Calibri"/>
          <w:color w:val="auto"/>
          <w:szCs w:val="28"/>
        </w:rPr>
        <w:t>3</w:t>
      </w:r>
      <w:r w:rsidRPr="009B122B">
        <w:rPr>
          <w:rFonts w:eastAsia="Calibri"/>
          <w:color w:val="auto"/>
          <w:szCs w:val="28"/>
        </w:rPr>
        <w:t xml:space="preserve"> млн рублей), на организацию пере</w:t>
      </w:r>
      <w:r w:rsidRPr="009B122B">
        <w:rPr>
          <w:color w:val="auto"/>
          <w:szCs w:val="28"/>
        </w:rPr>
        <w:t>обучения и повышения квалификации женщин в период отпуска по уходу за ребенком в возрасте до трех лет, а также женщин, имеющих детей дошкольного возраста, не состоящих в трудовых отношениях и обратившихся в органы службы занятости (2 контракта на обучение 8 женщин на сумму 285,0 тыс. рублей).</w:t>
      </w:r>
    </w:p>
    <w:p w14:paraId="699C47C1" w14:textId="14F1799C" w:rsidR="001939CA" w:rsidRPr="00D35DE3" w:rsidRDefault="001939CA" w:rsidP="001939C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48" w:name="_Hlk53561839"/>
      <w:r w:rsidRPr="00D35DE3">
        <w:rPr>
          <w:rFonts w:eastAsia="Calibri"/>
          <w:color w:val="auto"/>
          <w:szCs w:val="28"/>
        </w:rPr>
        <w:t xml:space="preserve">По детсадам в сел. Тарумовка Тарумовского района на 200 мест и </w:t>
      </w:r>
      <w:r w:rsidRPr="00D35DE3">
        <w:rPr>
          <w:rFonts w:eastAsia="Calibri"/>
          <w:color w:val="auto"/>
          <w:szCs w:val="28"/>
        </w:rPr>
        <w:br/>
        <w:t>сел. Куруш Хасавюртовского района на 200 мест,</w:t>
      </w:r>
      <w:bookmarkEnd w:id="48"/>
      <w:r w:rsidR="00D35DE3">
        <w:rPr>
          <w:rFonts w:eastAsia="Calibri"/>
          <w:color w:val="auto"/>
          <w:szCs w:val="28"/>
        </w:rPr>
        <w:t xml:space="preserve"> запланированным</w:t>
      </w:r>
      <w:r w:rsidRPr="00D35DE3">
        <w:rPr>
          <w:rFonts w:eastAsia="Calibri"/>
          <w:color w:val="auto"/>
          <w:szCs w:val="28"/>
        </w:rPr>
        <w:t xml:space="preserve"> к вводу в эксплуатацию в 2021 году, контракты не заключены</w:t>
      </w:r>
      <w:r w:rsidR="006417E5" w:rsidRPr="00D35DE3">
        <w:rPr>
          <w:rFonts w:eastAsia="Calibri"/>
          <w:color w:val="auto"/>
          <w:szCs w:val="28"/>
        </w:rPr>
        <w:t xml:space="preserve"> </w:t>
      </w:r>
      <w:r w:rsidR="00D35DE3">
        <w:rPr>
          <w:rFonts w:eastAsia="Calibri"/>
          <w:color w:val="auto"/>
          <w:szCs w:val="28"/>
        </w:rPr>
        <w:t>в виду отсутствия проектно-сметной</w:t>
      </w:r>
      <w:r w:rsidR="006417E5" w:rsidRPr="00D35DE3">
        <w:rPr>
          <w:rFonts w:eastAsia="Calibri"/>
          <w:color w:val="auto"/>
          <w:szCs w:val="28"/>
        </w:rPr>
        <w:t xml:space="preserve"> </w:t>
      </w:r>
      <w:r w:rsidR="00D35DE3">
        <w:rPr>
          <w:rFonts w:eastAsia="Calibri"/>
          <w:color w:val="auto"/>
          <w:szCs w:val="28"/>
        </w:rPr>
        <w:t>документации</w:t>
      </w:r>
      <w:r w:rsidRPr="00D35DE3">
        <w:rPr>
          <w:rFonts w:eastAsia="Calibri"/>
          <w:color w:val="auto"/>
          <w:szCs w:val="28"/>
        </w:rPr>
        <w:t>.</w:t>
      </w:r>
    </w:p>
    <w:p w14:paraId="5B7D030D" w14:textId="77777777" w:rsidR="009B122B" w:rsidRDefault="000F7829" w:rsidP="001939CA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B57B45">
        <w:rPr>
          <w:rFonts w:eastAsia="Calibri"/>
          <w:b/>
          <w:color w:val="002060"/>
          <w:szCs w:val="28"/>
        </w:rPr>
        <w:t>3</w:t>
      </w:r>
      <w:r w:rsidRPr="00B57B45">
        <w:rPr>
          <w:rFonts w:eastAsia="Calibri"/>
          <w:b/>
          <w:bCs/>
          <w:iCs/>
          <w:color w:val="002060"/>
          <w:szCs w:val="28"/>
        </w:rPr>
        <w:t>)</w:t>
      </w:r>
      <w:r w:rsidRPr="00B57B45">
        <w:rPr>
          <w:rFonts w:eastAsia="Calibri"/>
          <w:iCs/>
          <w:color w:val="002060"/>
          <w:szCs w:val="28"/>
        </w:rPr>
        <w:t xml:space="preserve"> </w:t>
      </w:r>
      <w:r w:rsidRPr="00B57B45">
        <w:rPr>
          <w:rFonts w:eastAsia="Calibri"/>
          <w:b/>
          <w:bCs/>
          <w:iCs/>
          <w:color w:val="002060"/>
          <w:szCs w:val="28"/>
        </w:rPr>
        <w:t>Р</w:t>
      </w:r>
      <w:r w:rsidRPr="00B57B45">
        <w:rPr>
          <w:rFonts w:eastAsia="Calibri"/>
          <w:b/>
          <w:bCs/>
          <w:color w:val="002060"/>
          <w:szCs w:val="28"/>
        </w:rPr>
        <w:t>егиональный проект «Старшее поколение»</w:t>
      </w:r>
      <w:r w:rsidRPr="00B57B45">
        <w:rPr>
          <w:rFonts w:eastAsia="Calibri"/>
          <w:color w:val="002060"/>
          <w:szCs w:val="28"/>
        </w:rPr>
        <w:t xml:space="preserve"> </w:t>
      </w:r>
      <w:r w:rsidRPr="009B122B">
        <w:rPr>
          <w:rFonts w:eastAsia="Calibri"/>
          <w:color w:val="auto"/>
          <w:szCs w:val="28"/>
        </w:rPr>
        <w:t xml:space="preserve">– </w:t>
      </w:r>
      <w:r w:rsidR="007420D6" w:rsidRPr="009B122B">
        <w:rPr>
          <w:rFonts w:eastAsia="Calibri"/>
          <w:color w:val="auto"/>
          <w:szCs w:val="28"/>
        </w:rPr>
        <w:t xml:space="preserve">профинансировано </w:t>
      </w:r>
      <w:r w:rsidR="007420D6" w:rsidRPr="00D46D2E">
        <w:rPr>
          <w:rFonts w:eastAsia="Calibri"/>
          <w:color w:val="FF0000"/>
          <w:szCs w:val="28"/>
        </w:rPr>
        <w:br/>
      </w:r>
      <w:r w:rsidR="00101525" w:rsidRPr="009B122B">
        <w:rPr>
          <w:rFonts w:eastAsia="Calibri"/>
          <w:color w:val="auto"/>
          <w:szCs w:val="28"/>
        </w:rPr>
        <w:t>1</w:t>
      </w:r>
      <w:r w:rsidR="00F86151" w:rsidRPr="009B122B">
        <w:rPr>
          <w:rFonts w:eastAsia="Calibri"/>
          <w:color w:val="auto"/>
          <w:szCs w:val="28"/>
        </w:rPr>
        <w:t>4,6</w:t>
      </w:r>
      <w:r w:rsidRPr="009B122B">
        <w:rPr>
          <w:rFonts w:eastAsia="Calibri"/>
          <w:color w:val="auto"/>
          <w:szCs w:val="28"/>
        </w:rPr>
        <w:t xml:space="preserve"> млн рублей, или </w:t>
      </w:r>
      <w:r w:rsidR="00F86151" w:rsidRPr="009B122B">
        <w:rPr>
          <w:rFonts w:eastAsia="Calibri"/>
          <w:color w:val="auto"/>
          <w:szCs w:val="28"/>
        </w:rPr>
        <w:t>100</w:t>
      </w:r>
      <w:r w:rsidR="00101525" w:rsidRPr="009B122B">
        <w:rPr>
          <w:rFonts w:eastAsia="Calibri"/>
          <w:color w:val="auto"/>
          <w:szCs w:val="28"/>
        </w:rPr>
        <w:t>,0</w:t>
      </w:r>
      <w:r w:rsidRPr="009B122B">
        <w:rPr>
          <w:rFonts w:eastAsia="Calibri"/>
          <w:color w:val="auto"/>
          <w:szCs w:val="28"/>
        </w:rPr>
        <w:t xml:space="preserve"> % от </w:t>
      </w:r>
      <w:r w:rsidR="00F86151" w:rsidRPr="009B122B">
        <w:rPr>
          <w:rFonts w:eastAsia="Calibri"/>
          <w:color w:val="auto"/>
          <w:szCs w:val="28"/>
        </w:rPr>
        <w:t>годовых н</w:t>
      </w:r>
      <w:r w:rsidRPr="009B122B">
        <w:rPr>
          <w:rFonts w:eastAsia="Calibri"/>
          <w:color w:val="auto"/>
          <w:szCs w:val="28"/>
        </w:rPr>
        <w:t>азначений</w:t>
      </w:r>
      <w:r w:rsidR="00F86151" w:rsidRPr="009B122B">
        <w:rPr>
          <w:rFonts w:eastAsia="Calibri"/>
          <w:color w:val="auto"/>
          <w:szCs w:val="28"/>
        </w:rPr>
        <w:t>.</w:t>
      </w:r>
    </w:p>
    <w:p w14:paraId="00D80997" w14:textId="0ED30C4C" w:rsidR="009B122B" w:rsidRDefault="009B122B" w:rsidP="009B122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t xml:space="preserve">Кассовое исполнение по региональному проекту составило </w:t>
      </w:r>
      <w:r>
        <w:rPr>
          <w:rFonts w:eastAsia="Calibri"/>
          <w:color w:val="auto"/>
          <w:szCs w:val="28"/>
        </w:rPr>
        <w:t>6,69</w:t>
      </w:r>
      <w:r w:rsidRPr="009B122B">
        <w:rPr>
          <w:rFonts w:eastAsia="Calibri"/>
          <w:color w:val="auto"/>
          <w:szCs w:val="28"/>
        </w:rPr>
        <w:t xml:space="preserve"> </w:t>
      </w:r>
      <w:r w:rsidR="00D128BA">
        <w:rPr>
          <w:rFonts w:eastAsia="Calibri"/>
          <w:color w:val="auto"/>
          <w:szCs w:val="28"/>
        </w:rPr>
        <w:br/>
      </w:r>
      <w:r w:rsidRPr="009B122B">
        <w:rPr>
          <w:rFonts w:eastAsia="Calibri"/>
          <w:color w:val="auto"/>
          <w:szCs w:val="28"/>
        </w:rPr>
        <w:t xml:space="preserve">млн рублей, или </w:t>
      </w:r>
      <w:r>
        <w:rPr>
          <w:rFonts w:eastAsia="Calibri"/>
          <w:color w:val="auto"/>
          <w:szCs w:val="28"/>
        </w:rPr>
        <w:t>45,8</w:t>
      </w:r>
      <w:r w:rsidRPr="009B122B">
        <w:rPr>
          <w:rFonts w:eastAsia="Calibri"/>
          <w:color w:val="auto"/>
          <w:szCs w:val="28"/>
        </w:rPr>
        <w:t xml:space="preserve"> % от объема годовых назначений (</w:t>
      </w:r>
      <w:r>
        <w:rPr>
          <w:rFonts w:eastAsia="Calibri"/>
          <w:color w:val="auto"/>
          <w:szCs w:val="28"/>
        </w:rPr>
        <w:t>14,6</w:t>
      </w:r>
      <w:r w:rsidRPr="009B122B">
        <w:rPr>
          <w:rFonts w:eastAsia="Calibri"/>
          <w:color w:val="auto"/>
          <w:szCs w:val="28"/>
        </w:rPr>
        <w:t xml:space="preserve"> млн рублей).</w:t>
      </w:r>
    </w:p>
    <w:p w14:paraId="2A6F9E4F" w14:textId="2E76E688" w:rsidR="00101525" w:rsidRPr="009B122B" w:rsidRDefault="000F7829" w:rsidP="009B122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t>Средства, выделенные по региональному проекту,</w:t>
      </w:r>
      <w:r w:rsidR="00101525" w:rsidRPr="009B122B">
        <w:rPr>
          <w:rFonts w:eastAsia="Calibri"/>
          <w:color w:val="auto"/>
          <w:szCs w:val="28"/>
        </w:rPr>
        <w:t xml:space="preserve"> направлены на реализацию следующих мероприятий:</w:t>
      </w:r>
    </w:p>
    <w:p w14:paraId="1DD06F85" w14:textId="76449BB0" w:rsidR="00340E17" w:rsidRPr="009B122B" w:rsidRDefault="00101525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t xml:space="preserve">- Министерству здравоохранения Республики Дагестан на </w:t>
      </w:r>
      <w:r w:rsidR="000F0FF3" w:rsidRPr="009B122B">
        <w:rPr>
          <w:rFonts w:eastAsia="Calibri"/>
          <w:color w:val="auto"/>
          <w:szCs w:val="28"/>
        </w:rPr>
        <w:t>закупку вакцины против пневмококковой</w:t>
      </w:r>
      <w:r w:rsidR="00964B13" w:rsidRPr="009B122B">
        <w:rPr>
          <w:rFonts w:eastAsia="Calibri"/>
          <w:color w:val="auto"/>
          <w:szCs w:val="28"/>
        </w:rPr>
        <w:t xml:space="preserve"> инфекции</w:t>
      </w:r>
      <w:r w:rsidR="000F7829" w:rsidRPr="009B122B">
        <w:rPr>
          <w:rFonts w:eastAsia="Calibri"/>
          <w:color w:val="auto"/>
          <w:szCs w:val="28"/>
        </w:rPr>
        <w:t xml:space="preserve"> </w:t>
      </w:r>
      <w:r w:rsidR="000F0FF3" w:rsidRPr="009B122B">
        <w:rPr>
          <w:rFonts w:eastAsia="Calibri"/>
          <w:color w:val="auto"/>
          <w:szCs w:val="28"/>
        </w:rPr>
        <w:t>для вакцинации лиц старше трудоспособного возраста из групп риска, проживающих в организациях социального обслуживания</w:t>
      </w:r>
      <w:r w:rsidRPr="009B122B">
        <w:rPr>
          <w:rFonts w:eastAsia="Calibri"/>
          <w:color w:val="auto"/>
          <w:szCs w:val="28"/>
        </w:rPr>
        <w:t xml:space="preserve"> – 0,05 млн рублей</w:t>
      </w:r>
      <w:r w:rsidR="001B4B03" w:rsidRPr="009B122B">
        <w:rPr>
          <w:rFonts w:eastAsia="Calibri"/>
          <w:color w:val="auto"/>
          <w:szCs w:val="28"/>
        </w:rPr>
        <w:t xml:space="preserve">, или 100 % от объема </w:t>
      </w:r>
      <w:r w:rsidR="006F606D" w:rsidRPr="009B122B">
        <w:rPr>
          <w:rFonts w:eastAsia="Calibri"/>
          <w:color w:val="auto"/>
          <w:szCs w:val="28"/>
        </w:rPr>
        <w:t>годовых</w:t>
      </w:r>
      <w:r w:rsidR="001B4B03" w:rsidRPr="009B122B">
        <w:rPr>
          <w:rFonts w:eastAsia="Calibri"/>
          <w:color w:val="auto"/>
          <w:szCs w:val="28"/>
        </w:rPr>
        <w:t xml:space="preserve"> назначений</w:t>
      </w:r>
      <w:r w:rsidR="00B82E31">
        <w:rPr>
          <w:rFonts w:eastAsia="Calibri"/>
          <w:color w:val="auto"/>
          <w:szCs w:val="28"/>
        </w:rPr>
        <w:t>.</w:t>
      </w:r>
    </w:p>
    <w:p w14:paraId="0AB4F152" w14:textId="344903FC" w:rsidR="00726BB4" w:rsidRPr="00097EBA" w:rsidRDefault="00340E17" w:rsidP="00726BB4">
      <w:pPr>
        <w:spacing w:after="0" w:line="240" w:lineRule="auto"/>
        <w:ind w:left="0" w:firstLine="709"/>
        <w:rPr>
          <w:rFonts w:eastAsia="Calibri"/>
          <w:color w:val="00B050"/>
          <w:szCs w:val="28"/>
        </w:rPr>
      </w:pPr>
      <w:bookmarkStart w:id="49" w:name="_Hlk52976823"/>
      <w:bookmarkStart w:id="50" w:name="_Hlk48738183"/>
      <w:r w:rsidRPr="005C5597">
        <w:rPr>
          <w:rFonts w:eastAsia="Calibri"/>
          <w:color w:val="000000" w:themeColor="text1"/>
          <w:szCs w:val="28"/>
        </w:rPr>
        <w:t>Кассовое исполн</w:t>
      </w:r>
      <w:r w:rsidR="00726BB4" w:rsidRPr="005C5597">
        <w:rPr>
          <w:rFonts w:eastAsia="Calibri"/>
          <w:color w:val="000000" w:themeColor="text1"/>
          <w:szCs w:val="28"/>
        </w:rPr>
        <w:t>ение</w:t>
      </w:r>
      <w:r w:rsidR="007313E1" w:rsidRPr="005C5597">
        <w:rPr>
          <w:rFonts w:eastAsia="Calibri"/>
          <w:color w:val="000000" w:themeColor="text1"/>
          <w:szCs w:val="28"/>
        </w:rPr>
        <w:t xml:space="preserve"> по мероприятию</w:t>
      </w:r>
      <w:r w:rsidR="00726BB4" w:rsidRPr="005C5597">
        <w:rPr>
          <w:rFonts w:eastAsia="Calibri"/>
          <w:color w:val="000000" w:themeColor="text1"/>
          <w:szCs w:val="28"/>
        </w:rPr>
        <w:t xml:space="preserve"> составило 0,05 млн рублей, или </w:t>
      </w:r>
      <w:r w:rsidR="00B82E31">
        <w:rPr>
          <w:rFonts w:eastAsia="Calibri"/>
          <w:color w:val="000000" w:themeColor="text1"/>
          <w:szCs w:val="28"/>
        </w:rPr>
        <w:br/>
      </w:r>
      <w:r w:rsidR="00726BB4" w:rsidRPr="005C5597">
        <w:rPr>
          <w:rFonts w:eastAsia="Calibri"/>
          <w:color w:val="000000" w:themeColor="text1"/>
          <w:szCs w:val="28"/>
        </w:rPr>
        <w:t xml:space="preserve">100 % от объема </w:t>
      </w:r>
      <w:r w:rsidR="00F86151" w:rsidRPr="005C5597">
        <w:rPr>
          <w:rFonts w:eastAsia="Calibri"/>
          <w:color w:val="000000" w:themeColor="text1"/>
          <w:szCs w:val="28"/>
        </w:rPr>
        <w:t>годовых</w:t>
      </w:r>
      <w:r w:rsidR="00726BB4" w:rsidRPr="005C5597">
        <w:rPr>
          <w:rFonts w:eastAsia="Calibri"/>
          <w:color w:val="000000" w:themeColor="text1"/>
          <w:szCs w:val="28"/>
        </w:rPr>
        <w:t xml:space="preserve"> назначений (0,05 млн рублей)</w:t>
      </w:r>
      <w:r w:rsidR="004C1C09" w:rsidRPr="005C5597">
        <w:rPr>
          <w:rFonts w:eastAsia="Calibri"/>
          <w:color w:val="000000" w:themeColor="text1"/>
          <w:szCs w:val="28"/>
        </w:rPr>
        <w:t>.</w:t>
      </w:r>
      <w:r w:rsidR="005C5597" w:rsidRPr="005C5597">
        <w:rPr>
          <w:rFonts w:eastAsia="Calibri"/>
          <w:color w:val="auto"/>
          <w:szCs w:val="28"/>
        </w:rPr>
        <w:t xml:space="preserve"> </w:t>
      </w:r>
      <w:r w:rsidR="005C5597" w:rsidRPr="005F43E1">
        <w:rPr>
          <w:rFonts w:eastAsia="Calibri"/>
          <w:color w:val="000000" w:themeColor="text1"/>
          <w:szCs w:val="28"/>
        </w:rPr>
        <w:t xml:space="preserve">Министерством здравоохранения Республики Дагестан </w:t>
      </w:r>
      <w:r w:rsidR="00B82E31" w:rsidRPr="00B82E31">
        <w:rPr>
          <w:rFonts w:eastAsia="Calibri"/>
          <w:color w:val="auto"/>
          <w:szCs w:val="28"/>
        </w:rPr>
        <w:t>обеспечено</w:t>
      </w:r>
      <w:r w:rsidR="00D128BA">
        <w:rPr>
          <w:rFonts w:eastAsia="Calibri"/>
          <w:color w:val="auto"/>
          <w:szCs w:val="28"/>
        </w:rPr>
        <w:t xml:space="preserve"> </w:t>
      </w:r>
      <w:r w:rsidR="00B82E31" w:rsidRPr="00B82E31">
        <w:rPr>
          <w:rFonts w:eastAsia="Calibri"/>
          <w:color w:val="auto"/>
          <w:szCs w:val="28"/>
        </w:rPr>
        <w:t xml:space="preserve">100-процентное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(90 человек).     </w:t>
      </w:r>
      <w:r w:rsidR="00B82E31">
        <w:rPr>
          <w:rFonts w:eastAsia="Calibri"/>
          <w:color w:val="00B050"/>
          <w:szCs w:val="28"/>
        </w:rPr>
        <w:t xml:space="preserve"> </w:t>
      </w:r>
    </w:p>
    <w:p w14:paraId="332AF702" w14:textId="452C8C0D" w:rsidR="00883FBF" w:rsidRPr="005C5597" w:rsidRDefault="00340E17" w:rsidP="00883FBF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5C5597">
        <w:rPr>
          <w:rFonts w:eastAsia="Calibri"/>
          <w:color w:val="000000" w:themeColor="text1"/>
          <w:szCs w:val="28"/>
        </w:rPr>
        <w:t xml:space="preserve"> </w:t>
      </w:r>
      <w:bookmarkEnd w:id="49"/>
      <w:r w:rsidR="006F606D" w:rsidRPr="005C5597">
        <w:rPr>
          <w:rFonts w:eastAsia="Calibri"/>
          <w:color w:val="000000" w:themeColor="text1"/>
          <w:szCs w:val="28"/>
        </w:rPr>
        <w:t>-</w:t>
      </w:r>
      <w:r w:rsidRPr="005C5597">
        <w:rPr>
          <w:rFonts w:eastAsia="Calibri"/>
          <w:color w:val="000000" w:themeColor="text1"/>
          <w:szCs w:val="28"/>
        </w:rPr>
        <w:t xml:space="preserve"> Министерству труда и социального обеспечения Республики Дагестан – 1</w:t>
      </w:r>
      <w:r w:rsidR="00891757" w:rsidRPr="005C5597">
        <w:rPr>
          <w:rFonts w:eastAsia="Calibri"/>
          <w:color w:val="000000" w:themeColor="text1"/>
          <w:szCs w:val="28"/>
        </w:rPr>
        <w:t>4,5</w:t>
      </w:r>
      <w:r w:rsidRPr="005C5597">
        <w:rPr>
          <w:rFonts w:eastAsia="Calibri"/>
          <w:color w:val="000000" w:themeColor="text1"/>
          <w:szCs w:val="28"/>
        </w:rPr>
        <w:t xml:space="preserve"> млн рублей на проведение мероприятий по п</w:t>
      </w:r>
      <w:r w:rsidR="00964B13" w:rsidRPr="005C5597">
        <w:rPr>
          <w:rFonts w:eastAsia="Calibri"/>
          <w:color w:val="000000" w:themeColor="text1"/>
          <w:szCs w:val="28"/>
        </w:rPr>
        <w:t>рофессионально</w:t>
      </w:r>
      <w:r w:rsidRPr="005C5597">
        <w:rPr>
          <w:rFonts w:eastAsia="Calibri"/>
          <w:color w:val="000000" w:themeColor="text1"/>
          <w:szCs w:val="28"/>
        </w:rPr>
        <w:t>му</w:t>
      </w:r>
      <w:r w:rsidR="00964B13" w:rsidRPr="005C5597">
        <w:rPr>
          <w:rFonts w:eastAsia="Calibri"/>
          <w:color w:val="000000" w:themeColor="text1"/>
          <w:szCs w:val="28"/>
        </w:rPr>
        <w:t xml:space="preserve"> обучени</w:t>
      </w:r>
      <w:r w:rsidRPr="005C5597">
        <w:rPr>
          <w:rFonts w:eastAsia="Calibri"/>
          <w:color w:val="000000" w:themeColor="text1"/>
          <w:szCs w:val="28"/>
        </w:rPr>
        <w:t>ю</w:t>
      </w:r>
      <w:r w:rsidR="00964B13" w:rsidRPr="005C5597">
        <w:rPr>
          <w:rFonts w:eastAsia="Calibri"/>
          <w:color w:val="000000" w:themeColor="text1"/>
          <w:szCs w:val="28"/>
        </w:rPr>
        <w:t xml:space="preserve"> </w:t>
      </w:r>
      <w:r w:rsidR="00EF4668" w:rsidRPr="005C5597">
        <w:rPr>
          <w:rFonts w:eastAsia="Calibri"/>
          <w:color w:val="000000" w:themeColor="text1"/>
          <w:szCs w:val="28"/>
        </w:rPr>
        <w:t>и получени</w:t>
      </w:r>
      <w:r w:rsidRPr="005C5597">
        <w:rPr>
          <w:rFonts w:eastAsia="Calibri"/>
          <w:color w:val="000000" w:themeColor="text1"/>
          <w:szCs w:val="28"/>
        </w:rPr>
        <w:t>ю</w:t>
      </w:r>
      <w:r w:rsidR="00EF4668" w:rsidRPr="005C5597">
        <w:rPr>
          <w:rFonts w:eastAsia="Calibri"/>
          <w:color w:val="000000" w:themeColor="text1"/>
          <w:szCs w:val="28"/>
        </w:rPr>
        <w:t xml:space="preserve"> дополнительного профессионального образования</w:t>
      </w:r>
      <w:r w:rsidR="001B4B03" w:rsidRPr="005C5597">
        <w:rPr>
          <w:rFonts w:eastAsia="Calibri"/>
          <w:color w:val="000000" w:themeColor="text1"/>
          <w:szCs w:val="28"/>
        </w:rPr>
        <w:t>,</w:t>
      </w:r>
      <w:r w:rsidRPr="005C5597">
        <w:rPr>
          <w:rFonts w:eastAsia="Calibri"/>
          <w:color w:val="000000" w:themeColor="text1"/>
          <w:szCs w:val="28"/>
        </w:rPr>
        <w:t xml:space="preserve"> </w:t>
      </w:r>
      <w:r w:rsidR="001B4B03" w:rsidRPr="005C5597">
        <w:rPr>
          <w:rFonts w:eastAsia="Calibri"/>
          <w:color w:val="000000" w:themeColor="text1"/>
          <w:szCs w:val="28"/>
        </w:rPr>
        <w:t xml:space="preserve">или </w:t>
      </w:r>
      <w:r w:rsidR="00891757" w:rsidRPr="005C5597">
        <w:rPr>
          <w:rFonts w:eastAsia="Calibri"/>
          <w:color w:val="000000" w:themeColor="text1"/>
          <w:szCs w:val="28"/>
        </w:rPr>
        <w:t>100</w:t>
      </w:r>
      <w:r w:rsidR="001B4B03" w:rsidRPr="005C5597">
        <w:rPr>
          <w:rFonts w:eastAsia="Calibri"/>
          <w:color w:val="000000" w:themeColor="text1"/>
          <w:szCs w:val="28"/>
        </w:rPr>
        <w:t xml:space="preserve"> % </w:t>
      </w:r>
      <w:r w:rsidR="008F69DC" w:rsidRPr="005C5597">
        <w:rPr>
          <w:rFonts w:eastAsia="Calibri"/>
          <w:color w:val="000000" w:themeColor="text1"/>
          <w:szCs w:val="28"/>
        </w:rPr>
        <w:t xml:space="preserve">годовых </w:t>
      </w:r>
      <w:r w:rsidR="001B4B03" w:rsidRPr="005C5597">
        <w:rPr>
          <w:rFonts w:eastAsia="Calibri"/>
          <w:color w:val="000000" w:themeColor="text1"/>
          <w:szCs w:val="28"/>
        </w:rPr>
        <w:t>назначений.</w:t>
      </w:r>
      <w:r w:rsidR="00883FBF" w:rsidRPr="005C5597">
        <w:rPr>
          <w:rFonts w:eastAsia="Calibri"/>
          <w:color w:val="000000" w:themeColor="text1"/>
          <w:szCs w:val="28"/>
        </w:rPr>
        <w:t xml:space="preserve"> </w:t>
      </w:r>
    </w:p>
    <w:p w14:paraId="090809E3" w14:textId="0938C09D" w:rsidR="001939CA" w:rsidRPr="005C5597" w:rsidRDefault="00340E17" w:rsidP="001939CA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5C5597">
        <w:rPr>
          <w:rFonts w:eastAsia="Calibri"/>
          <w:color w:val="000000" w:themeColor="text1"/>
          <w:szCs w:val="28"/>
        </w:rPr>
        <w:t xml:space="preserve">Кассовое исполнение </w:t>
      </w:r>
      <w:r w:rsidR="007420D6" w:rsidRPr="005C5597">
        <w:rPr>
          <w:rFonts w:eastAsia="Calibri"/>
          <w:color w:val="000000" w:themeColor="text1"/>
          <w:szCs w:val="28"/>
        </w:rPr>
        <w:t xml:space="preserve">по </w:t>
      </w:r>
      <w:r w:rsidR="00AD5FB6">
        <w:rPr>
          <w:rFonts w:eastAsia="Calibri"/>
          <w:color w:val="000000" w:themeColor="text1"/>
          <w:szCs w:val="28"/>
        </w:rPr>
        <w:t xml:space="preserve">данному </w:t>
      </w:r>
      <w:r w:rsidR="007420D6" w:rsidRPr="005C5597">
        <w:rPr>
          <w:rFonts w:eastAsia="Calibri"/>
          <w:color w:val="000000" w:themeColor="text1"/>
          <w:szCs w:val="28"/>
        </w:rPr>
        <w:t xml:space="preserve">мероприятию </w:t>
      </w:r>
      <w:r w:rsidRPr="005C5597">
        <w:rPr>
          <w:rFonts w:eastAsia="Calibri"/>
          <w:color w:val="000000" w:themeColor="text1"/>
          <w:szCs w:val="28"/>
        </w:rPr>
        <w:t xml:space="preserve">составило </w:t>
      </w:r>
      <w:r w:rsidR="005C5597" w:rsidRPr="005C5597">
        <w:rPr>
          <w:rFonts w:eastAsia="Calibri"/>
          <w:color w:val="000000" w:themeColor="text1"/>
          <w:szCs w:val="28"/>
        </w:rPr>
        <w:t>5</w:t>
      </w:r>
      <w:r w:rsidR="00F063D0" w:rsidRPr="005C5597">
        <w:rPr>
          <w:rFonts w:eastAsia="Calibri"/>
          <w:color w:val="000000" w:themeColor="text1"/>
          <w:szCs w:val="28"/>
        </w:rPr>
        <w:t>,</w:t>
      </w:r>
      <w:r w:rsidR="005C5597" w:rsidRPr="005C5597">
        <w:rPr>
          <w:rFonts w:eastAsia="Calibri"/>
          <w:color w:val="000000" w:themeColor="text1"/>
          <w:szCs w:val="28"/>
        </w:rPr>
        <w:t>5</w:t>
      </w:r>
      <w:r w:rsidRPr="005C5597">
        <w:rPr>
          <w:rFonts w:eastAsia="Calibri"/>
          <w:color w:val="000000" w:themeColor="text1"/>
          <w:szCs w:val="28"/>
        </w:rPr>
        <w:t xml:space="preserve"> млн рублей или </w:t>
      </w:r>
      <w:r w:rsidR="00B82E31">
        <w:rPr>
          <w:rFonts w:eastAsia="Calibri"/>
          <w:color w:val="000000" w:themeColor="text1"/>
          <w:szCs w:val="28"/>
        </w:rPr>
        <w:t>37,9</w:t>
      </w:r>
      <w:r w:rsidR="001B4B03" w:rsidRPr="005C5597">
        <w:rPr>
          <w:rFonts w:eastAsia="Calibri"/>
          <w:color w:val="000000" w:themeColor="text1"/>
          <w:szCs w:val="28"/>
        </w:rPr>
        <w:t xml:space="preserve"> % от </w:t>
      </w:r>
      <w:r w:rsidR="00891757" w:rsidRPr="005C5597">
        <w:rPr>
          <w:rFonts w:eastAsia="Calibri"/>
          <w:color w:val="000000" w:themeColor="text1"/>
          <w:szCs w:val="28"/>
        </w:rPr>
        <w:t xml:space="preserve">годовых назначений </w:t>
      </w:r>
      <w:r w:rsidR="001B4B03" w:rsidRPr="005C5597">
        <w:rPr>
          <w:rFonts w:eastAsia="Calibri"/>
          <w:color w:val="000000" w:themeColor="text1"/>
          <w:szCs w:val="28"/>
        </w:rPr>
        <w:t>(</w:t>
      </w:r>
      <w:r w:rsidR="00D128BA">
        <w:rPr>
          <w:rFonts w:eastAsia="Calibri"/>
          <w:color w:val="000000" w:themeColor="text1"/>
          <w:szCs w:val="28"/>
        </w:rPr>
        <w:t xml:space="preserve">14,5 </w:t>
      </w:r>
      <w:r w:rsidR="001B4B03" w:rsidRPr="005C5597">
        <w:rPr>
          <w:rFonts w:eastAsia="Calibri"/>
          <w:color w:val="000000" w:themeColor="text1"/>
          <w:szCs w:val="28"/>
        </w:rPr>
        <w:t xml:space="preserve">млн рублей). </w:t>
      </w:r>
    </w:p>
    <w:p w14:paraId="47758423" w14:textId="668EDF29" w:rsidR="005C5597" w:rsidRPr="005C5597" w:rsidRDefault="005C5597" w:rsidP="005C5597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9B122B">
        <w:rPr>
          <w:rFonts w:eastAsia="Calibri"/>
          <w:color w:val="auto"/>
          <w:szCs w:val="28"/>
        </w:rPr>
        <w:t xml:space="preserve"> </w:t>
      </w:r>
      <w:r w:rsidRPr="005C5597">
        <w:rPr>
          <w:rFonts w:eastAsia="Calibri"/>
          <w:color w:val="000000" w:themeColor="text1"/>
          <w:szCs w:val="28"/>
        </w:rPr>
        <w:t>На обучение и получение дополнительного профессионального образования направлены 219 лиц в возрасте 50 лет и старше, а также лица предпенсионного возраста, или 121,</w:t>
      </w:r>
      <w:r>
        <w:rPr>
          <w:rFonts w:eastAsia="Calibri"/>
          <w:color w:val="000000" w:themeColor="text1"/>
          <w:szCs w:val="28"/>
        </w:rPr>
        <w:t>7</w:t>
      </w:r>
      <w:r w:rsidRPr="005C5597">
        <w:rPr>
          <w:rFonts w:eastAsia="Calibri"/>
          <w:color w:val="000000" w:themeColor="text1"/>
          <w:szCs w:val="28"/>
        </w:rPr>
        <w:t xml:space="preserve"> % от планового объема (</w:t>
      </w:r>
      <w:r w:rsidR="00B82E31">
        <w:rPr>
          <w:rFonts w:eastAsia="Calibri"/>
          <w:color w:val="000000" w:themeColor="text1"/>
          <w:szCs w:val="28"/>
        </w:rPr>
        <w:t xml:space="preserve">180 </w:t>
      </w:r>
      <w:r w:rsidRPr="005C5597">
        <w:rPr>
          <w:rFonts w:eastAsia="Calibri"/>
          <w:color w:val="000000" w:themeColor="text1"/>
          <w:szCs w:val="28"/>
        </w:rPr>
        <w:t>человек). Из них</w:t>
      </w:r>
      <w:r>
        <w:rPr>
          <w:rFonts w:eastAsia="Calibri"/>
          <w:color w:val="000000" w:themeColor="text1"/>
          <w:szCs w:val="28"/>
        </w:rPr>
        <w:t>,</w:t>
      </w:r>
      <w:r w:rsidRPr="005C5597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193</w:t>
      </w:r>
      <w:r w:rsidRPr="005C5597">
        <w:rPr>
          <w:rFonts w:eastAsia="Calibri"/>
          <w:color w:val="000000" w:themeColor="text1"/>
          <w:szCs w:val="28"/>
        </w:rPr>
        <w:t xml:space="preserve"> человек завершили обучение.</w:t>
      </w:r>
    </w:p>
    <w:p w14:paraId="75CD8986" w14:textId="03329DA2" w:rsidR="001939CA" w:rsidRPr="009B122B" w:rsidRDefault="001939CA" w:rsidP="001939C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lastRenderedPageBreak/>
        <w:t>В ходе реализации регионального проекта «Старшее поколение» заключено 6 контрактов на сумму 0,37 млн рублей, или 100 % от запланированного объема, в том числе по мероприятиям:</w:t>
      </w:r>
    </w:p>
    <w:p w14:paraId="2B95AD2B" w14:textId="77777777" w:rsidR="00883FBF" w:rsidRPr="009B122B" w:rsidRDefault="001939CA" w:rsidP="001939C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t>- по вакцинации граждан старше трудоспособного возраста из групп риска, проживающих в организациях социального обслуживания – 1 контракт на сумму 53,4 тыс. рублей</w:t>
      </w:r>
      <w:r w:rsidR="00883FBF" w:rsidRPr="009B122B">
        <w:rPr>
          <w:rFonts w:eastAsia="Calibri"/>
          <w:color w:val="auto"/>
          <w:szCs w:val="28"/>
        </w:rPr>
        <w:t>.</w:t>
      </w:r>
      <w:r w:rsidRPr="009B122B">
        <w:rPr>
          <w:rFonts w:eastAsia="Calibri"/>
          <w:color w:val="auto"/>
          <w:szCs w:val="28"/>
        </w:rPr>
        <w:t xml:space="preserve"> </w:t>
      </w:r>
    </w:p>
    <w:p w14:paraId="511DB507" w14:textId="6F0B49C7" w:rsidR="00883FBF" w:rsidRDefault="001939CA" w:rsidP="00883FB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t xml:space="preserve">- по организации профессионального обучения и дополнительного профессионального образования лиц в возрасте 50 лет и старше, а также лиц предпенсионного возраста – 5 контрактов на сумму 318,0 тыс. рублей на    обучение 9 лиц </w:t>
      </w:r>
      <w:r w:rsidRPr="000128FC">
        <w:rPr>
          <w:rFonts w:eastAsia="Calibri"/>
          <w:color w:val="auto"/>
          <w:szCs w:val="28"/>
        </w:rPr>
        <w:t>(в дальнейшем предусмотрена организация обучения с использованием образовательных сертификатов, без заключения соответствующих контрактов).</w:t>
      </w:r>
      <w:r w:rsidR="00883FBF" w:rsidRPr="000128FC">
        <w:rPr>
          <w:rFonts w:eastAsia="Calibri"/>
          <w:color w:val="auto"/>
          <w:szCs w:val="28"/>
        </w:rPr>
        <w:t xml:space="preserve"> </w:t>
      </w:r>
    </w:p>
    <w:bookmarkEnd w:id="50"/>
    <w:p w14:paraId="4B7077AB" w14:textId="7BDD015A" w:rsidR="00883FBF" w:rsidRPr="009B122B" w:rsidRDefault="00DB5781" w:rsidP="004C2A7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B57B45">
        <w:rPr>
          <w:rFonts w:eastAsia="Calibri"/>
          <w:b/>
          <w:bCs/>
          <w:iCs/>
          <w:color w:val="002060"/>
          <w:szCs w:val="28"/>
        </w:rPr>
        <w:t>4)</w:t>
      </w:r>
      <w:r w:rsidRPr="00B57B45">
        <w:rPr>
          <w:rFonts w:eastAsia="Calibri"/>
          <w:iCs/>
          <w:color w:val="002060"/>
          <w:szCs w:val="28"/>
        </w:rPr>
        <w:t xml:space="preserve"> </w:t>
      </w:r>
      <w:r w:rsidRPr="00B57B45">
        <w:rPr>
          <w:rFonts w:eastAsia="Calibri"/>
          <w:b/>
          <w:bCs/>
          <w:iCs/>
          <w:color w:val="002060"/>
          <w:szCs w:val="28"/>
        </w:rPr>
        <w:t>Р</w:t>
      </w:r>
      <w:r w:rsidRPr="00B57B45">
        <w:rPr>
          <w:rFonts w:eastAsia="Calibri"/>
          <w:b/>
          <w:bCs/>
          <w:color w:val="002060"/>
          <w:szCs w:val="28"/>
        </w:rPr>
        <w:t>егиональный проект «Спорт-норма жизни»</w:t>
      </w:r>
      <w:r w:rsidRPr="009B122B">
        <w:rPr>
          <w:rFonts w:eastAsia="Calibri"/>
          <w:color w:val="auto"/>
          <w:szCs w:val="28"/>
        </w:rPr>
        <w:t xml:space="preserve"> –</w:t>
      </w:r>
      <w:r w:rsidR="007420D6" w:rsidRPr="009B122B">
        <w:rPr>
          <w:rFonts w:eastAsia="Calibri"/>
          <w:color w:val="auto"/>
          <w:szCs w:val="28"/>
        </w:rPr>
        <w:t xml:space="preserve"> профинансировано </w:t>
      </w:r>
      <w:r w:rsidR="009B122B">
        <w:rPr>
          <w:rFonts w:eastAsia="Calibri"/>
          <w:color w:val="auto"/>
          <w:szCs w:val="28"/>
        </w:rPr>
        <w:br/>
        <w:t>231,7</w:t>
      </w:r>
      <w:r w:rsidRPr="009B122B">
        <w:rPr>
          <w:rFonts w:eastAsia="Calibri"/>
          <w:color w:val="auto"/>
          <w:szCs w:val="28"/>
        </w:rPr>
        <w:t xml:space="preserve"> млн рублей, или </w:t>
      </w:r>
      <w:r w:rsidR="009B122B">
        <w:rPr>
          <w:rFonts w:eastAsia="Calibri"/>
          <w:color w:val="auto"/>
          <w:szCs w:val="28"/>
        </w:rPr>
        <w:t>100</w:t>
      </w:r>
      <w:r w:rsidRPr="009B122B">
        <w:rPr>
          <w:rFonts w:eastAsia="Calibri"/>
          <w:color w:val="auto"/>
          <w:szCs w:val="28"/>
        </w:rPr>
        <w:t xml:space="preserve"> % от </w:t>
      </w:r>
      <w:r w:rsidR="000F64D0" w:rsidRPr="009B122B">
        <w:rPr>
          <w:rFonts w:eastAsia="Calibri"/>
          <w:color w:val="auto"/>
          <w:szCs w:val="28"/>
        </w:rPr>
        <w:t>годовых</w:t>
      </w:r>
      <w:r w:rsidRPr="009B122B">
        <w:rPr>
          <w:rFonts w:eastAsia="Calibri"/>
          <w:color w:val="auto"/>
          <w:szCs w:val="28"/>
        </w:rPr>
        <w:t xml:space="preserve"> назначений. </w:t>
      </w:r>
      <w:bookmarkStart w:id="51" w:name="_Hlk52973219"/>
    </w:p>
    <w:p w14:paraId="2202774B" w14:textId="3F6DE656" w:rsidR="00D8501F" w:rsidRPr="009B122B" w:rsidRDefault="00D8501F" w:rsidP="00D8501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t xml:space="preserve">Кассовое исполнение </w:t>
      </w:r>
      <w:r w:rsidR="007420D6" w:rsidRPr="009B122B">
        <w:rPr>
          <w:rFonts w:eastAsia="Calibri"/>
          <w:color w:val="auto"/>
          <w:szCs w:val="28"/>
        </w:rPr>
        <w:t xml:space="preserve">по </w:t>
      </w:r>
      <w:r w:rsidR="008C7393" w:rsidRPr="009B122B">
        <w:rPr>
          <w:rFonts w:eastAsia="Calibri"/>
          <w:color w:val="auto"/>
          <w:szCs w:val="28"/>
        </w:rPr>
        <w:t xml:space="preserve">региональному проекту </w:t>
      </w:r>
      <w:r w:rsidRPr="009B122B">
        <w:rPr>
          <w:rFonts w:eastAsia="Calibri"/>
          <w:color w:val="auto"/>
          <w:szCs w:val="28"/>
        </w:rPr>
        <w:t>составило 10</w:t>
      </w:r>
      <w:r w:rsidR="009B122B" w:rsidRPr="009B122B">
        <w:rPr>
          <w:rFonts w:eastAsia="Calibri"/>
          <w:color w:val="auto"/>
          <w:szCs w:val="28"/>
        </w:rPr>
        <w:t>9</w:t>
      </w:r>
      <w:r w:rsidRPr="009B122B">
        <w:rPr>
          <w:rFonts w:eastAsia="Calibri"/>
          <w:color w:val="auto"/>
          <w:szCs w:val="28"/>
        </w:rPr>
        <w:t>,</w:t>
      </w:r>
      <w:r w:rsidR="009B122B" w:rsidRPr="009B122B">
        <w:rPr>
          <w:rFonts w:eastAsia="Calibri"/>
          <w:color w:val="auto"/>
          <w:szCs w:val="28"/>
        </w:rPr>
        <w:t>4</w:t>
      </w:r>
      <w:r w:rsidRPr="009B122B">
        <w:rPr>
          <w:rFonts w:eastAsia="Calibri"/>
          <w:color w:val="auto"/>
          <w:szCs w:val="28"/>
        </w:rPr>
        <w:t xml:space="preserve"> млн рублей или 4</w:t>
      </w:r>
      <w:r w:rsidR="009B122B" w:rsidRPr="009B122B">
        <w:rPr>
          <w:rFonts w:eastAsia="Calibri"/>
          <w:color w:val="auto"/>
          <w:szCs w:val="28"/>
        </w:rPr>
        <w:t>7</w:t>
      </w:r>
      <w:r w:rsidRPr="009B122B">
        <w:rPr>
          <w:rFonts w:eastAsia="Calibri"/>
          <w:color w:val="auto"/>
          <w:szCs w:val="28"/>
        </w:rPr>
        <w:t>,</w:t>
      </w:r>
      <w:r w:rsidR="009B122B" w:rsidRPr="009B122B">
        <w:rPr>
          <w:rFonts w:eastAsia="Calibri"/>
          <w:color w:val="auto"/>
          <w:szCs w:val="28"/>
        </w:rPr>
        <w:t>2</w:t>
      </w:r>
      <w:r w:rsidRPr="009B122B">
        <w:rPr>
          <w:rFonts w:eastAsia="Calibri"/>
          <w:color w:val="auto"/>
          <w:szCs w:val="28"/>
        </w:rPr>
        <w:t xml:space="preserve"> % от </w:t>
      </w:r>
      <w:r w:rsidR="00737B9D" w:rsidRPr="009B122B">
        <w:rPr>
          <w:rFonts w:eastAsia="Calibri"/>
          <w:color w:val="auto"/>
          <w:szCs w:val="28"/>
        </w:rPr>
        <w:t xml:space="preserve">годовых назначений </w:t>
      </w:r>
      <w:r w:rsidRPr="009B122B">
        <w:rPr>
          <w:rFonts w:eastAsia="Calibri"/>
          <w:color w:val="auto"/>
          <w:szCs w:val="28"/>
        </w:rPr>
        <w:t xml:space="preserve">(231,75 млн рублей).  </w:t>
      </w:r>
      <w:r w:rsidR="00F063D0" w:rsidRPr="009B122B">
        <w:rPr>
          <w:rFonts w:eastAsia="Calibri"/>
          <w:color w:val="auto"/>
          <w:szCs w:val="28"/>
        </w:rPr>
        <w:t xml:space="preserve"> </w:t>
      </w:r>
    </w:p>
    <w:p w14:paraId="1C67CB35" w14:textId="0E453EEE" w:rsidR="00F418D0" w:rsidRPr="009B122B" w:rsidRDefault="00F76DE3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B122B">
        <w:rPr>
          <w:rFonts w:eastAsia="Calibri"/>
          <w:color w:val="auto"/>
          <w:szCs w:val="28"/>
        </w:rPr>
        <w:t xml:space="preserve">Профинансированные </w:t>
      </w:r>
      <w:r w:rsidR="00DB5781" w:rsidRPr="009B122B">
        <w:rPr>
          <w:rFonts w:eastAsia="Calibri"/>
          <w:color w:val="auto"/>
          <w:szCs w:val="28"/>
        </w:rPr>
        <w:t>по региональному проекту</w:t>
      </w:r>
      <w:r w:rsidR="00BE3458" w:rsidRPr="009B122B">
        <w:rPr>
          <w:rFonts w:eastAsia="Calibri"/>
          <w:color w:val="auto"/>
          <w:szCs w:val="28"/>
        </w:rPr>
        <w:t xml:space="preserve"> бюджетные средства </w:t>
      </w:r>
      <w:r w:rsidR="00DB5781" w:rsidRPr="009B122B">
        <w:rPr>
          <w:rFonts w:eastAsia="Calibri"/>
          <w:color w:val="auto"/>
          <w:szCs w:val="28"/>
        </w:rPr>
        <w:t>направлены</w:t>
      </w:r>
      <w:r w:rsidR="00015F19" w:rsidRPr="009B122B">
        <w:rPr>
          <w:rFonts w:eastAsia="Calibri"/>
          <w:color w:val="auto"/>
          <w:szCs w:val="28"/>
        </w:rPr>
        <w:t xml:space="preserve"> </w:t>
      </w:r>
      <w:bookmarkStart w:id="52" w:name="_Hlk52972415"/>
      <w:r w:rsidR="00092302" w:rsidRPr="009B122B">
        <w:rPr>
          <w:rFonts w:eastAsia="Calibri"/>
          <w:color w:val="auto"/>
          <w:szCs w:val="28"/>
        </w:rPr>
        <w:t>Министерств</w:t>
      </w:r>
      <w:r w:rsidR="001618A0" w:rsidRPr="009B122B">
        <w:rPr>
          <w:rFonts w:eastAsia="Calibri"/>
          <w:color w:val="auto"/>
          <w:szCs w:val="28"/>
        </w:rPr>
        <w:t xml:space="preserve">у по физической культуре и </w:t>
      </w:r>
      <w:r w:rsidR="00092302" w:rsidRPr="009B122B">
        <w:rPr>
          <w:rFonts w:eastAsia="Calibri"/>
          <w:color w:val="auto"/>
          <w:szCs w:val="28"/>
        </w:rPr>
        <w:t>спорт</w:t>
      </w:r>
      <w:r w:rsidR="001618A0" w:rsidRPr="009B122B">
        <w:rPr>
          <w:rFonts w:eastAsia="Calibri"/>
          <w:color w:val="auto"/>
          <w:szCs w:val="28"/>
        </w:rPr>
        <w:t xml:space="preserve">у </w:t>
      </w:r>
      <w:r w:rsidR="00092302" w:rsidRPr="009B122B">
        <w:rPr>
          <w:rFonts w:eastAsia="Calibri"/>
          <w:color w:val="auto"/>
          <w:szCs w:val="28"/>
        </w:rPr>
        <w:t xml:space="preserve">Республики Дагестан </w:t>
      </w:r>
      <w:r w:rsidR="00015F19" w:rsidRPr="009B122B">
        <w:rPr>
          <w:rFonts w:eastAsia="Calibri"/>
          <w:color w:val="auto"/>
          <w:szCs w:val="28"/>
        </w:rPr>
        <w:t>на реализацию следующих мероприятий:</w:t>
      </w:r>
    </w:p>
    <w:bookmarkEnd w:id="51"/>
    <w:bookmarkEnd w:id="52"/>
    <w:p w14:paraId="5B91386F" w14:textId="70AE3384" w:rsidR="003643A3" w:rsidRPr="00D728DD" w:rsidRDefault="00015F19" w:rsidP="003643A3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D728DD">
        <w:rPr>
          <w:rFonts w:eastAsia="Calibri"/>
          <w:color w:val="000000" w:themeColor="text1"/>
          <w:szCs w:val="28"/>
        </w:rPr>
        <w:t xml:space="preserve">- </w:t>
      </w:r>
      <w:r w:rsidR="00F418D0" w:rsidRPr="00D728DD">
        <w:rPr>
          <w:rFonts w:eastAsia="Calibri"/>
          <w:color w:val="000000" w:themeColor="text1"/>
          <w:szCs w:val="28"/>
        </w:rPr>
        <w:t xml:space="preserve">строительство футбольного поля в сел. </w:t>
      </w:r>
      <w:r w:rsidRPr="00D728DD">
        <w:rPr>
          <w:rFonts w:eastAsia="Calibri"/>
          <w:color w:val="000000" w:themeColor="text1"/>
          <w:szCs w:val="28"/>
        </w:rPr>
        <w:t xml:space="preserve">Ансалта Ботлихского района – </w:t>
      </w:r>
      <w:r w:rsidR="006F003E" w:rsidRPr="00D728DD">
        <w:rPr>
          <w:rFonts w:eastAsia="Calibri"/>
          <w:color w:val="000000" w:themeColor="text1"/>
          <w:szCs w:val="28"/>
        </w:rPr>
        <w:br/>
      </w:r>
      <w:r w:rsidR="00D728DD" w:rsidRPr="00D728DD">
        <w:rPr>
          <w:rFonts w:eastAsia="Calibri"/>
          <w:color w:val="000000" w:themeColor="text1"/>
          <w:szCs w:val="28"/>
        </w:rPr>
        <w:t>1</w:t>
      </w:r>
      <w:r w:rsidR="00C7786E">
        <w:rPr>
          <w:rFonts w:eastAsia="Calibri"/>
          <w:color w:val="000000" w:themeColor="text1"/>
          <w:szCs w:val="28"/>
        </w:rPr>
        <w:t>47,2</w:t>
      </w:r>
      <w:r w:rsidR="00D728DD" w:rsidRPr="00D728DD">
        <w:rPr>
          <w:rFonts w:eastAsia="Calibri"/>
          <w:color w:val="000000" w:themeColor="text1"/>
          <w:szCs w:val="28"/>
        </w:rPr>
        <w:t xml:space="preserve"> </w:t>
      </w:r>
      <w:r w:rsidR="00A715FC" w:rsidRPr="00D728DD">
        <w:rPr>
          <w:rFonts w:eastAsia="Calibri"/>
          <w:color w:val="000000" w:themeColor="text1"/>
          <w:szCs w:val="28"/>
        </w:rPr>
        <w:t xml:space="preserve">млн рублей, или </w:t>
      </w:r>
      <w:r w:rsidR="00D728DD" w:rsidRPr="00D728DD">
        <w:rPr>
          <w:rFonts w:eastAsia="Calibri"/>
          <w:color w:val="000000" w:themeColor="text1"/>
          <w:szCs w:val="28"/>
        </w:rPr>
        <w:t xml:space="preserve">100 </w:t>
      </w:r>
      <w:r w:rsidRPr="00D728DD">
        <w:rPr>
          <w:rFonts w:eastAsia="Calibri"/>
          <w:color w:val="000000" w:themeColor="text1"/>
          <w:szCs w:val="28"/>
        </w:rPr>
        <w:t xml:space="preserve">% </w:t>
      </w:r>
      <w:r w:rsidR="00E809FD" w:rsidRPr="00D728DD">
        <w:rPr>
          <w:rFonts w:eastAsia="Calibri"/>
          <w:color w:val="000000" w:themeColor="text1"/>
          <w:szCs w:val="28"/>
        </w:rPr>
        <w:t>годовых</w:t>
      </w:r>
      <w:r w:rsidRPr="00D728DD">
        <w:rPr>
          <w:rFonts w:eastAsia="Calibri"/>
          <w:color w:val="000000" w:themeColor="text1"/>
          <w:szCs w:val="28"/>
        </w:rPr>
        <w:t xml:space="preserve"> назначений</w:t>
      </w:r>
      <w:r w:rsidR="00D728DD" w:rsidRPr="00D728DD">
        <w:rPr>
          <w:rFonts w:eastAsia="Calibri"/>
          <w:color w:val="000000" w:themeColor="text1"/>
          <w:szCs w:val="28"/>
        </w:rPr>
        <w:t xml:space="preserve">. </w:t>
      </w:r>
      <w:r w:rsidR="006F003E" w:rsidRPr="001E68BE">
        <w:rPr>
          <w:rFonts w:eastAsia="Calibri"/>
          <w:color w:val="000000" w:themeColor="text1"/>
          <w:szCs w:val="28"/>
        </w:rPr>
        <w:t xml:space="preserve">Кассовое исполнение составило </w:t>
      </w:r>
      <w:r w:rsidR="001E68BE" w:rsidRPr="001E68BE">
        <w:rPr>
          <w:rFonts w:eastAsia="Calibri"/>
          <w:color w:val="000000" w:themeColor="text1"/>
          <w:szCs w:val="28"/>
        </w:rPr>
        <w:t>68,6</w:t>
      </w:r>
      <w:r w:rsidR="006F003E" w:rsidRPr="001E68BE">
        <w:rPr>
          <w:rFonts w:eastAsia="Calibri"/>
          <w:color w:val="000000" w:themeColor="text1"/>
          <w:szCs w:val="28"/>
        </w:rPr>
        <w:t xml:space="preserve"> млн рублей или 4</w:t>
      </w:r>
      <w:r w:rsidR="00102589">
        <w:rPr>
          <w:rFonts w:eastAsia="Calibri"/>
          <w:color w:val="000000" w:themeColor="text1"/>
          <w:szCs w:val="28"/>
        </w:rPr>
        <w:t>7,0</w:t>
      </w:r>
      <w:r w:rsidR="006F003E" w:rsidRPr="001E68BE">
        <w:rPr>
          <w:rFonts w:eastAsia="Calibri"/>
          <w:color w:val="000000" w:themeColor="text1"/>
          <w:szCs w:val="28"/>
        </w:rPr>
        <w:t xml:space="preserve"> % от </w:t>
      </w:r>
      <w:r w:rsidR="00D728DD" w:rsidRPr="001E68BE">
        <w:rPr>
          <w:rFonts w:eastAsia="Calibri"/>
          <w:color w:val="000000" w:themeColor="text1"/>
          <w:szCs w:val="28"/>
        </w:rPr>
        <w:t>годовых назначений (1</w:t>
      </w:r>
      <w:r w:rsidR="00C7786E">
        <w:rPr>
          <w:rFonts w:eastAsia="Calibri"/>
          <w:color w:val="000000" w:themeColor="text1"/>
          <w:szCs w:val="28"/>
        </w:rPr>
        <w:t>47,2</w:t>
      </w:r>
      <w:r w:rsidR="00D728DD" w:rsidRPr="001E68BE">
        <w:rPr>
          <w:rFonts w:eastAsia="Calibri"/>
          <w:color w:val="000000" w:themeColor="text1"/>
          <w:szCs w:val="28"/>
        </w:rPr>
        <w:t xml:space="preserve"> млн рублей)</w:t>
      </w:r>
      <w:r w:rsidR="001E68BE">
        <w:rPr>
          <w:rFonts w:eastAsia="Calibri"/>
          <w:color w:val="000000" w:themeColor="text1"/>
          <w:szCs w:val="28"/>
        </w:rPr>
        <w:t>.</w:t>
      </w:r>
      <w:r w:rsidR="006F003E" w:rsidRPr="001E68BE">
        <w:rPr>
          <w:rFonts w:eastAsia="Calibri"/>
          <w:color w:val="000000" w:themeColor="text1"/>
          <w:szCs w:val="28"/>
        </w:rPr>
        <w:t xml:space="preserve"> </w:t>
      </w:r>
      <w:r w:rsidR="003643A3" w:rsidRPr="00D728DD">
        <w:rPr>
          <w:rFonts w:eastAsia="Calibri"/>
          <w:color w:val="000000" w:themeColor="text1"/>
          <w:szCs w:val="28"/>
        </w:rPr>
        <w:t xml:space="preserve">Техническая готовность объекта составляет </w:t>
      </w:r>
      <w:r w:rsidR="00D728DD" w:rsidRPr="00D728DD">
        <w:rPr>
          <w:rFonts w:eastAsia="Calibri"/>
          <w:color w:val="000000" w:themeColor="text1"/>
          <w:szCs w:val="28"/>
        </w:rPr>
        <w:t xml:space="preserve">75 </w:t>
      </w:r>
      <w:r w:rsidR="003643A3" w:rsidRPr="00D728DD">
        <w:rPr>
          <w:rFonts w:eastAsia="Calibri"/>
          <w:color w:val="000000" w:themeColor="text1"/>
          <w:szCs w:val="28"/>
        </w:rPr>
        <w:t>%</w:t>
      </w:r>
      <w:r w:rsidR="00AD5FB6">
        <w:rPr>
          <w:rFonts w:eastAsia="Calibri"/>
          <w:color w:val="000000" w:themeColor="text1"/>
          <w:szCs w:val="28"/>
        </w:rPr>
        <w:t>;</w:t>
      </w:r>
    </w:p>
    <w:p w14:paraId="5B658A2C" w14:textId="325B3082" w:rsidR="00F418D0" w:rsidRPr="00D728DD" w:rsidRDefault="00F418D0" w:rsidP="00E73CE3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D728DD">
        <w:rPr>
          <w:rFonts w:eastAsia="Calibri"/>
          <w:color w:val="000000" w:themeColor="text1"/>
          <w:szCs w:val="28"/>
        </w:rPr>
        <w:t>-</w:t>
      </w:r>
      <w:r w:rsidR="00DB5781" w:rsidRPr="00D728DD">
        <w:rPr>
          <w:rFonts w:eastAsia="Calibri"/>
          <w:color w:val="000000" w:themeColor="text1"/>
          <w:szCs w:val="28"/>
        </w:rPr>
        <w:t xml:space="preserve"> </w:t>
      </w:r>
      <w:r w:rsidR="00015F19" w:rsidRPr="00D728DD">
        <w:rPr>
          <w:rFonts w:eastAsia="Calibri"/>
          <w:color w:val="000000" w:themeColor="text1"/>
          <w:szCs w:val="28"/>
        </w:rPr>
        <w:t>поддержка</w:t>
      </w:r>
      <w:r w:rsidR="009422F9" w:rsidRPr="00D728DD">
        <w:rPr>
          <w:rFonts w:eastAsia="Calibri"/>
          <w:color w:val="000000" w:themeColor="text1"/>
          <w:szCs w:val="28"/>
        </w:rPr>
        <w:t xml:space="preserve"> спортивных организаций, осуществляющих подготовку спортивного резерва</w:t>
      </w:r>
      <w:r w:rsidR="00015F19" w:rsidRPr="00D728DD">
        <w:rPr>
          <w:rFonts w:eastAsia="Calibri"/>
          <w:color w:val="000000" w:themeColor="text1"/>
          <w:szCs w:val="28"/>
        </w:rPr>
        <w:t xml:space="preserve"> – 23,6 млн рублей</w:t>
      </w:r>
      <w:r w:rsidR="009422F9" w:rsidRPr="00D728DD">
        <w:rPr>
          <w:rFonts w:eastAsia="Calibri"/>
          <w:color w:val="000000" w:themeColor="text1"/>
          <w:szCs w:val="28"/>
        </w:rPr>
        <w:t>,</w:t>
      </w:r>
      <w:r w:rsidR="00015F19" w:rsidRPr="00D728DD">
        <w:rPr>
          <w:rFonts w:eastAsia="Calibri"/>
          <w:color w:val="000000" w:themeColor="text1"/>
          <w:szCs w:val="28"/>
        </w:rPr>
        <w:t xml:space="preserve"> или 100,0 % </w:t>
      </w:r>
      <w:r w:rsidR="00F063D0" w:rsidRPr="00D728DD">
        <w:rPr>
          <w:rFonts w:eastAsia="Calibri"/>
          <w:color w:val="000000" w:themeColor="text1"/>
          <w:szCs w:val="28"/>
        </w:rPr>
        <w:t>годовых</w:t>
      </w:r>
      <w:r w:rsidR="00015F19" w:rsidRPr="00D728DD">
        <w:rPr>
          <w:rFonts w:eastAsia="Calibri"/>
          <w:color w:val="000000" w:themeColor="text1"/>
          <w:szCs w:val="28"/>
        </w:rPr>
        <w:t xml:space="preserve"> назначений </w:t>
      </w:r>
      <w:r w:rsidR="00F063D0" w:rsidRPr="00D728DD">
        <w:rPr>
          <w:rFonts w:eastAsia="Calibri"/>
          <w:color w:val="000000" w:themeColor="text1"/>
          <w:szCs w:val="28"/>
        </w:rPr>
        <w:br/>
      </w:r>
      <w:r w:rsidR="00D8501F" w:rsidRPr="00D728DD">
        <w:rPr>
          <w:rFonts w:eastAsia="Calibri"/>
          <w:color w:val="000000" w:themeColor="text1"/>
          <w:szCs w:val="28"/>
        </w:rPr>
        <w:t>Кассовое исполнение составило 23,6 млн рублей</w:t>
      </w:r>
      <w:r w:rsidR="00AD5FB6">
        <w:rPr>
          <w:rFonts w:eastAsia="Calibri"/>
          <w:color w:val="000000" w:themeColor="text1"/>
          <w:szCs w:val="28"/>
        </w:rPr>
        <w:t xml:space="preserve">. </w:t>
      </w:r>
      <w:r w:rsidR="008871FF" w:rsidRPr="00D728DD">
        <w:rPr>
          <w:rFonts w:eastAsia="Calibri"/>
          <w:color w:val="000000" w:themeColor="text1"/>
          <w:szCs w:val="28"/>
        </w:rPr>
        <w:t>О</w:t>
      </w:r>
      <w:r w:rsidR="008871FF" w:rsidRPr="00D728DD">
        <w:rPr>
          <w:color w:val="000000" w:themeColor="text1"/>
        </w:rPr>
        <w:t>существлена поставка спортивной экипировки;</w:t>
      </w:r>
    </w:p>
    <w:p w14:paraId="27512277" w14:textId="34C7096C" w:rsidR="00930F3C" w:rsidRPr="00D46D2E" w:rsidRDefault="00015F19" w:rsidP="00930F3C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 w:rsidRPr="00D728DD">
        <w:rPr>
          <w:rFonts w:eastAsia="Calibri"/>
          <w:color w:val="000000" w:themeColor="text1"/>
          <w:szCs w:val="28"/>
        </w:rPr>
        <w:t xml:space="preserve">- </w:t>
      </w:r>
      <w:r w:rsidR="00F418D0" w:rsidRPr="00D728DD">
        <w:rPr>
          <w:rFonts w:eastAsia="Calibri"/>
          <w:color w:val="000000" w:themeColor="text1"/>
          <w:szCs w:val="28"/>
        </w:rPr>
        <w:t>оснащение объектов спортивной инфраструктуры</w:t>
      </w:r>
      <w:r w:rsidR="008871FF" w:rsidRPr="00D728DD">
        <w:rPr>
          <w:rFonts w:eastAsia="Calibri"/>
          <w:color w:val="000000" w:themeColor="text1"/>
          <w:szCs w:val="28"/>
        </w:rPr>
        <w:t xml:space="preserve"> спортивно-технологическим оборудованием</w:t>
      </w:r>
      <w:r w:rsidR="00F418D0" w:rsidRPr="00D728DD">
        <w:rPr>
          <w:rFonts w:eastAsia="Calibri"/>
          <w:color w:val="000000" w:themeColor="text1"/>
          <w:szCs w:val="28"/>
        </w:rPr>
        <w:t xml:space="preserve"> </w:t>
      </w:r>
      <w:r w:rsidRPr="00D728DD">
        <w:rPr>
          <w:rFonts w:eastAsia="Calibri"/>
          <w:color w:val="000000" w:themeColor="text1"/>
          <w:szCs w:val="28"/>
        </w:rPr>
        <w:t>– 52,0 млн рублей</w:t>
      </w:r>
      <w:r w:rsidR="00AD5FB6">
        <w:rPr>
          <w:rFonts w:eastAsia="Calibri"/>
          <w:color w:val="000000" w:themeColor="text1"/>
          <w:szCs w:val="28"/>
        </w:rPr>
        <w:t xml:space="preserve">. </w:t>
      </w:r>
      <w:r w:rsidR="00930F3C" w:rsidRPr="009602BF">
        <w:rPr>
          <w:color w:val="000000" w:themeColor="text1"/>
        </w:rPr>
        <w:t>Р</w:t>
      </w:r>
      <w:r w:rsidR="008871FF" w:rsidRPr="009602BF">
        <w:rPr>
          <w:color w:val="000000" w:themeColor="text1"/>
        </w:rPr>
        <w:t>аботы установке оборудования</w:t>
      </w:r>
      <w:r w:rsidR="00930F3C" w:rsidRPr="009602BF">
        <w:rPr>
          <w:color w:val="000000" w:themeColor="text1"/>
        </w:rPr>
        <w:t xml:space="preserve"> завершены </w:t>
      </w:r>
      <w:r w:rsidR="00AD5FB6">
        <w:rPr>
          <w:color w:val="000000" w:themeColor="text1"/>
        </w:rPr>
        <w:t xml:space="preserve">в </w:t>
      </w:r>
      <w:r w:rsidR="008871FF" w:rsidRPr="009602BF">
        <w:rPr>
          <w:color w:val="000000" w:themeColor="text1"/>
        </w:rPr>
        <w:t>1</w:t>
      </w:r>
      <w:r w:rsidR="00D728DD" w:rsidRPr="009602BF">
        <w:rPr>
          <w:color w:val="000000" w:themeColor="text1"/>
        </w:rPr>
        <w:t>0</w:t>
      </w:r>
      <w:r w:rsidR="008871FF" w:rsidRPr="009602BF">
        <w:rPr>
          <w:color w:val="000000" w:themeColor="text1"/>
        </w:rPr>
        <w:t xml:space="preserve"> муници</w:t>
      </w:r>
      <w:r w:rsidR="00AD5FB6">
        <w:rPr>
          <w:color w:val="000000" w:themeColor="text1"/>
        </w:rPr>
        <w:t>пальных образованиях</w:t>
      </w:r>
      <w:r w:rsidR="00D728DD" w:rsidRPr="009602BF">
        <w:rPr>
          <w:color w:val="000000" w:themeColor="text1"/>
        </w:rPr>
        <w:t xml:space="preserve">. </w:t>
      </w:r>
      <w:r w:rsidR="00930F3C" w:rsidRPr="009602BF">
        <w:rPr>
          <w:rFonts w:eastAsia="Calibri"/>
          <w:color w:val="000000" w:themeColor="text1"/>
          <w:szCs w:val="28"/>
        </w:rPr>
        <w:t>Ка</w:t>
      </w:r>
      <w:r w:rsidR="009602BF" w:rsidRPr="009602BF">
        <w:rPr>
          <w:rFonts w:eastAsia="Calibri"/>
          <w:color w:val="000000" w:themeColor="text1"/>
          <w:szCs w:val="28"/>
        </w:rPr>
        <w:t>ссовое исполнение составило 26,9</w:t>
      </w:r>
      <w:r w:rsidR="00930F3C" w:rsidRPr="009602BF">
        <w:rPr>
          <w:rFonts w:eastAsia="Calibri"/>
          <w:color w:val="000000" w:themeColor="text1"/>
          <w:szCs w:val="28"/>
        </w:rPr>
        <w:t xml:space="preserve"> млн рублей или 5</w:t>
      </w:r>
      <w:r w:rsidR="00102589">
        <w:rPr>
          <w:rFonts w:eastAsia="Calibri"/>
          <w:color w:val="000000" w:themeColor="text1"/>
          <w:szCs w:val="28"/>
        </w:rPr>
        <w:t>2,0</w:t>
      </w:r>
      <w:r w:rsidR="00930F3C" w:rsidRPr="009602BF">
        <w:rPr>
          <w:rFonts w:eastAsia="Calibri"/>
          <w:color w:val="000000" w:themeColor="text1"/>
          <w:szCs w:val="28"/>
        </w:rPr>
        <w:t xml:space="preserve"> % от </w:t>
      </w:r>
      <w:r w:rsidR="00F063D0" w:rsidRPr="009602BF">
        <w:rPr>
          <w:rFonts w:eastAsia="Calibri"/>
          <w:color w:val="000000" w:themeColor="text1"/>
          <w:szCs w:val="28"/>
        </w:rPr>
        <w:t>годовых</w:t>
      </w:r>
      <w:r w:rsidR="00930F3C" w:rsidRPr="009602BF">
        <w:rPr>
          <w:rFonts w:eastAsia="Calibri"/>
          <w:color w:val="000000" w:themeColor="text1"/>
          <w:szCs w:val="28"/>
        </w:rPr>
        <w:t xml:space="preserve"> </w:t>
      </w:r>
      <w:r w:rsidR="00F557A2" w:rsidRPr="009602BF">
        <w:rPr>
          <w:rFonts w:eastAsia="Calibri"/>
          <w:color w:val="000000" w:themeColor="text1"/>
          <w:szCs w:val="28"/>
        </w:rPr>
        <w:t>назначений</w:t>
      </w:r>
      <w:r w:rsidR="00D728DD" w:rsidRPr="00957228">
        <w:rPr>
          <w:rFonts w:eastAsia="Calibri"/>
          <w:color w:val="auto"/>
          <w:szCs w:val="28"/>
        </w:rPr>
        <w:t>.</w:t>
      </w:r>
      <w:r w:rsidR="00930F3C" w:rsidRPr="00D46D2E">
        <w:rPr>
          <w:rFonts w:eastAsia="Calibri"/>
          <w:color w:val="FF0000"/>
          <w:szCs w:val="28"/>
        </w:rPr>
        <w:t xml:space="preserve">  </w:t>
      </w:r>
    </w:p>
    <w:p w14:paraId="024591F1" w14:textId="77777777" w:rsidR="006C6ADF" w:rsidRDefault="00015F19" w:rsidP="00883FBF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1E68BE">
        <w:rPr>
          <w:rFonts w:eastAsia="Calibri"/>
          <w:color w:val="000000" w:themeColor="text1"/>
          <w:szCs w:val="28"/>
        </w:rPr>
        <w:t xml:space="preserve">- </w:t>
      </w:r>
      <w:r w:rsidR="008871FF" w:rsidRPr="001E68BE">
        <w:rPr>
          <w:rFonts w:eastAsia="Calibri"/>
          <w:color w:val="000000" w:themeColor="text1"/>
          <w:szCs w:val="28"/>
        </w:rPr>
        <w:t xml:space="preserve">приобретение искусственного покрытия для футбольного поля в </w:t>
      </w:r>
      <w:r w:rsidR="008906BA" w:rsidRPr="001E68BE">
        <w:rPr>
          <w:rFonts w:eastAsia="Calibri"/>
          <w:color w:val="000000" w:themeColor="text1"/>
          <w:szCs w:val="28"/>
        </w:rPr>
        <w:br/>
      </w:r>
      <w:r w:rsidR="008871FF" w:rsidRPr="001E68BE">
        <w:rPr>
          <w:rFonts w:eastAsia="Calibri"/>
          <w:color w:val="000000" w:themeColor="text1"/>
          <w:szCs w:val="28"/>
        </w:rPr>
        <w:t xml:space="preserve">г. Буйнакск – 8,9 млн рублей, или 100 % </w:t>
      </w:r>
      <w:r w:rsidR="00883FBF" w:rsidRPr="001E68BE">
        <w:rPr>
          <w:rFonts w:eastAsia="Calibri"/>
          <w:color w:val="000000" w:themeColor="text1"/>
          <w:szCs w:val="28"/>
        </w:rPr>
        <w:t>годовых</w:t>
      </w:r>
      <w:r w:rsidR="008871FF" w:rsidRPr="001E68BE">
        <w:rPr>
          <w:rFonts w:eastAsia="Calibri"/>
          <w:color w:val="000000" w:themeColor="text1"/>
          <w:szCs w:val="28"/>
        </w:rPr>
        <w:t xml:space="preserve"> назначений</w:t>
      </w:r>
      <w:r w:rsidR="00D728DD" w:rsidRPr="001E68BE">
        <w:rPr>
          <w:rFonts w:eastAsia="Calibri"/>
          <w:color w:val="000000" w:themeColor="text1"/>
          <w:szCs w:val="28"/>
        </w:rPr>
        <w:t>.</w:t>
      </w:r>
      <w:r w:rsidR="008871FF" w:rsidRPr="001E68BE">
        <w:rPr>
          <w:color w:val="000000" w:themeColor="text1"/>
        </w:rPr>
        <w:t xml:space="preserve"> Завершена поставка полноразмерного искусственного покрытия для футбольного поля.</w:t>
      </w:r>
      <w:r w:rsidR="00E179F1" w:rsidRPr="001E68BE">
        <w:rPr>
          <w:color w:val="000000" w:themeColor="text1"/>
        </w:rPr>
        <w:t xml:space="preserve"> </w:t>
      </w:r>
      <w:r w:rsidR="00E179F1" w:rsidRPr="001E68BE">
        <w:rPr>
          <w:rFonts w:eastAsia="Calibri"/>
          <w:color w:val="000000" w:themeColor="text1"/>
          <w:szCs w:val="28"/>
        </w:rPr>
        <w:t xml:space="preserve">Кассовое исполнение составило </w:t>
      </w:r>
      <w:r w:rsidR="001E68BE" w:rsidRPr="001E68BE">
        <w:rPr>
          <w:rFonts w:eastAsia="Calibri"/>
          <w:color w:val="000000" w:themeColor="text1"/>
          <w:szCs w:val="28"/>
        </w:rPr>
        <w:t>8,5</w:t>
      </w:r>
      <w:r w:rsidR="00E179F1" w:rsidRPr="001E68BE">
        <w:rPr>
          <w:rFonts w:eastAsia="Calibri"/>
          <w:color w:val="000000" w:themeColor="text1"/>
          <w:szCs w:val="28"/>
        </w:rPr>
        <w:t xml:space="preserve"> млн рублей или </w:t>
      </w:r>
      <w:r w:rsidR="001E68BE" w:rsidRPr="001E68BE">
        <w:rPr>
          <w:rFonts w:eastAsia="Calibri"/>
          <w:color w:val="000000" w:themeColor="text1"/>
          <w:szCs w:val="28"/>
        </w:rPr>
        <w:t>95</w:t>
      </w:r>
      <w:r w:rsidR="00E179F1" w:rsidRPr="001E68BE">
        <w:rPr>
          <w:rFonts w:eastAsia="Calibri"/>
          <w:color w:val="000000" w:themeColor="text1"/>
          <w:szCs w:val="28"/>
        </w:rPr>
        <w:t>,</w:t>
      </w:r>
      <w:r w:rsidR="00102589">
        <w:rPr>
          <w:rFonts w:eastAsia="Calibri"/>
          <w:color w:val="000000" w:themeColor="text1"/>
          <w:szCs w:val="28"/>
        </w:rPr>
        <w:t>0</w:t>
      </w:r>
      <w:r w:rsidR="00E179F1" w:rsidRPr="001E68BE">
        <w:rPr>
          <w:rFonts w:eastAsia="Calibri"/>
          <w:color w:val="000000" w:themeColor="text1"/>
          <w:szCs w:val="28"/>
        </w:rPr>
        <w:t xml:space="preserve"> % от </w:t>
      </w:r>
      <w:r w:rsidR="00883FBF" w:rsidRPr="001E68BE">
        <w:rPr>
          <w:rFonts w:eastAsia="Calibri"/>
          <w:color w:val="000000" w:themeColor="text1"/>
          <w:szCs w:val="28"/>
        </w:rPr>
        <w:t>годовых назначений</w:t>
      </w:r>
      <w:r w:rsidR="001E68BE" w:rsidRPr="001E68BE">
        <w:rPr>
          <w:rFonts w:eastAsia="Calibri"/>
          <w:color w:val="000000" w:themeColor="text1"/>
          <w:szCs w:val="28"/>
        </w:rPr>
        <w:t>.</w:t>
      </w:r>
    </w:p>
    <w:p w14:paraId="34223A07" w14:textId="1703A7B5" w:rsidR="00F57B85" w:rsidRPr="00B443BC" w:rsidRDefault="00883FBF" w:rsidP="00883FB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443BC"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="00E23D57" w:rsidRPr="00B443BC">
        <w:rPr>
          <w:rFonts w:eastAsia="Calibri"/>
          <w:color w:val="auto"/>
          <w:szCs w:val="28"/>
        </w:rPr>
        <w:t xml:space="preserve">«Спорт </w:t>
      </w:r>
      <w:r w:rsidR="001E62C6" w:rsidRPr="00B443BC">
        <w:rPr>
          <w:rFonts w:eastAsia="Calibri"/>
          <w:color w:val="auto"/>
          <w:szCs w:val="28"/>
        </w:rPr>
        <w:t>-</w:t>
      </w:r>
      <w:r w:rsidR="00E23D57" w:rsidRPr="00B443BC">
        <w:rPr>
          <w:rFonts w:eastAsia="Calibri"/>
          <w:color w:val="auto"/>
          <w:szCs w:val="28"/>
        </w:rPr>
        <w:t xml:space="preserve"> норма жизни» </w:t>
      </w:r>
      <w:r w:rsidRPr="00B443BC">
        <w:rPr>
          <w:rFonts w:eastAsia="Calibri"/>
          <w:color w:val="auto"/>
          <w:szCs w:val="28"/>
        </w:rPr>
        <w:t xml:space="preserve">заключено </w:t>
      </w:r>
      <w:r w:rsidR="002E2DE1" w:rsidRPr="00B443BC">
        <w:rPr>
          <w:rFonts w:eastAsia="Calibri"/>
          <w:color w:val="auto"/>
          <w:szCs w:val="28"/>
        </w:rPr>
        <w:t>13</w:t>
      </w:r>
      <w:r w:rsidR="00E23D57" w:rsidRPr="00B443BC">
        <w:rPr>
          <w:rFonts w:eastAsia="Calibri"/>
          <w:color w:val="auto"/>
          <w:szCs w:val="28"/>
        </w:rPr>
        <w:t xml:space="preserve"> контракт</w:t>
      </w:r>
      <w:r w:rsidR="00E07FAA" w:rsidRPr="00B443BC">
        <w:rPr>
          <w:rFonts w:eastAsia="Calibri"/>
          <w:color w:val="auto"/>
          <w:szCs w:val="28"/>
        </w:rPr>
        <w:t>ов</w:t>
      </w:r>
      <w:r w:rsidR="00A95416" w:rsidRPr="00B443BC">
        <w:rPr>
          <w:rFonts w:eastAsia="Calibri"/>
          <w:color w:val="auto"/>
          <w:szCs w:val="28"/>
        </w:rPr>
        <w:t xml:space="preserve"> на сумму 2</w:t>
      </w:r>
      <w:r w:rsidR="00A715FC" w:rsidRPr="00B443BC">
        <w:rPr>
          <w:rFonts w:eastAsia="Calibri"/>
          <w:color w:val="auto"/>
          <w:szCs w:val="28"/>
        </w:rPr>
        <w:t>31,</w:t>
      </w:r>
      <w:r w:rsidR="00D728DD" w:rsidRPr="00D728DD">
        <w:rPr>
          <w:rFonts w:eastAsia="Calibri"/>
          <w:color w:val="000000" w:themeColor="text1"/>
          <w:szCs w:val="28"/>
        </w:rPr>
        <w:t>3</w:t>
      </w:r>
      <w:r w:rsidR="001C1119" w:rsidRPr="00B443BC">
        <w:rPr>
          <w:rFonts w:eastAsia="Calibri"/>
          <w:color w:val="auto"/>
          <w:szCs w:val="28"/>
        </w:rPr>
        <w:t xml:space="preserve"> млн рублей</w:t>
      </w:r>
      <w:r w:rsidR="00E23D57" w:rsidRPr="00B443BC">
        <w:rPr>
          <w:rFonts w:eastAsia="Calibri"/>
          <w:color w:val="auto"/>
          <w:szCs w:val="28"/>
        </w:rPr>
        <w:t xml:space="preserve">, или </w:t>
      </w:r>
      <w:r w:rsidR="002E2DE1" w:rsidRPr="00B443BC">
        <w:rPr>
          <w:rFonts w:eastAsia="Calibri"/>
          <w:color w:val="auto"/>
          <w:szCs w:val="28"/>
        </w:rPr>
        <w:t>100</w:t>
      </w:r>
      <w:r w:rsidR="00E23D57" w:rsidRPr="00B443BC">
        <w:rPr>
          <w:rFonts w:eastAsia="Calibri"/>
          <w:color w:val="auto"/>
          <w:szCs w:val="28"/>
        </w:rPr>
        <w:t xml:space="preserve"> % от запланированного объема, в том числе</w:t>
      </w:r>
      <w:r w:rsidR="00F57B85" w:rsidRPr="00B443BC">
        <w:rPr>
          <w:rFonts w:eastAsia="Calibri"/>
          <w:color w:val="auto"/>
          <w:szCs w:val="28"/>
        </w:rPr>
        <w:t xml:space="preserve"> на</w:t>
      </w:r>
      <w:r w:rsidR="00E23D57" w:rsidRPr="00B443BC">
        <w:rPr>
          <w:rFonts w:eastAsia="Calibri"/>
          <w:color w:val="auto"/>
          <w:szCs w:val="28"/>
        </w:rPr>
        <w:t>:</w:t>
      </w:r>
    </w:p>
    <w:p w14:paraId="154876E1" w14:textId="3FD4A5C0" w:rsidR="006551AB" w:rsidRPr="009602BF" w:rsidRDefault="00F57B85" w:rsidP="002E259F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9602BF">
        <w:rPr>
          <w:rFonts w:eastAsia="Calibri"/>
          <w:color w:val="000000" w:themeColor="text1"/>
          <w:szCs w:val="28"/>
        </w:rPr>
        <w:t>- строительство</w:t>
      </w:r>
      <w:r w:rsidR="00E23D57" w:rsidRPr="009602BF">
        <w:rPr>
          <w:rFonts w:eastAsia="Calibri"/>
          <w:color w:val="000000" w:themeColor="text1"/>
          <w:szCs w:val="28"/>
        </w:rPr>
        <w:t xml:space="preserve"> футбольного поля с беговыми дорожками и секторами в с</w:t>
      </w:r>
      <w:r w:rsidR="00997B0D" w:rsidRPr="009602BF">
        <w:rPr>
          <w:rFonts w:eastAsia="Calibri"/>
          <w:color w:val="000000" w:themeColor="text1"/>
          <w:szCs w:val="28"/>
        </w:rPr>
        <w:t>ел</w:t>
      </w:r>
      <w:r w:rsidR="00E23D57" w:rsidRPr="009602BF">
        <w:rPr>
          <w:rFonts w:eastAsia="Calibri"/>
          <w:color w:val="000000" w:themeColor="text1"/>
          <w:szCs w:val="28"/>
        </w:rPr>
        <w:t xml:space="preserve">. Ансалта Ботлихского района </w:t>
      </w:r>
      <w:r w:rsidR="00EF1E64" w:rsidRPr="009602BF">
        <w:rPr>
          <w:rFonts w:eastAsia="Calibri"/>
          <w:color w:val="000000" w:themeColor="text1"/>
          <w:szCs w:val="28"/>
        </w:rPr>
        <w:t>–</w:t>
      </w:r>
      <w:r w:rsidR="00E23D57" w:rsidRPr="009602BF">
        <w:rPr>
          <w:rFonts w:eastAsia="Calibri"/>
          <w:color w:val="000000" w:themeColor="text1"/>
          <w:szCs w:val="28"/>
        </w:rPr>
        <w:t xml:space="preserve"> </w:t>
      </w:r>
      <w:r w:rsidR="002E2DE1" w:rsidRPr="009602BF">
        <w:rPr>
          <w:rFonts w:eastAsia="Calibri"/>
          <w:color w:val="000000" w:themeColor="text1"/>
          <w:szCs w:val="28"/>
        </w:rPr>
        <w:t>6</w:t>
      </w:r>
      <w:r w:rsidR="00EF1E64" w:rsidRPr="009602BF">
        <w:rPr>
          <w:rFonts w:eastAsia="Calibri"/>
          <w:color w:val="000000" w:themeColor="text1"/>
          <w:szCs w:val="28"/>
        </w:rPr>
        <w:t xml:space="preserve"> </w:t>
      </w:r>
      <w:r w:rsidR="00E23D57" w:rsidRPr="009602BF">
        <w:rPr>
          <w:rFonts w:eastAsia="Calibri"/>
          <w:color w:val="000000" w:themeColor="text1"/>
          <w:szCs w:val="28"/>
        </w:rPr>
        <w:t>контракт</w:t>
      </w:r>
      <w:r w:rsidR="002E2DE1" w:rsidRPr="009602BF">
        <w:rPr>
          <w:rFonts w:eastAsia="Calibri"/>
          <w:color w:val="000000" w:themeColor="text1"/>
          <w:szCs w:val="28"/>
        </w:rPr>
        <w:t>ов</w:t>
      </w:r>
      <w:r w:rsidR="00E23D57" w:rsidRPr="009602BF">
        <w:rPr>
          <w:rFonts w:eastAsia="Calibri"/>
          <w:color w:val="000000" w:themeColor="text1"/>
          <w:szCs w:val="28"/>
        </w:rPr>
        <w:t xml:space="preserve"> на сумму 14</w:t>
      </w:r>
      <w:r w:rsidR="00FC23BB" w:rsidRPr="009602BF">
        <w:rPr>
          <w:rFonts w:eastAsia="Calibri"/>
          <w:color w:val="000000" w:themeColor="text1"/>
          <w:szCs w:val="28"/>
        </w:rPr>
        <w:t>7</w:t>
      </w:r>
      <w:r w:rsidR="00E23D57" w:rsidRPr="009602BF">
        <w:rPr>
          <w:rFonts w:eastAsia="Calibri"/>
          <w:color w:val="000000" w:themeColor="text1"/>
          <w:szCs w:val="28"/>
        </w:rPr>
        <w:t>,</w:t>
      </w:r>
      <w:r w:rsidR="002E2DE1" w:rsidRPr="009602BF">
        <w:rPr>
          <w:rFonts w:eastAsia="Calibri"/>
          <w:color w:val="000000" w:themeColor="text1"/>
          <w:szCs w:val="28"/>
        </w:rPr>
        <w:t>2</w:t>
      </w:r>
      <w:r w:rsidR="00E23D57" w:rsidRPr="009602BF">
        <w:rPr>
          <w:rFonts w:eastAsia="Calibri"/>
          <w:color w:val="000000" w:themeColor="text1"/>
          <w:szCs w:val="28"/>
        </w:rPr>
        <w:t xml:space="preserve"> млн рублей</w:t>
      </w:r>
      <w:r w:rsidR="006551AB" w:rsidRPr="009602BF">
        <w:rPr>
          <w:rFonts w:eastAsia="Calibri"/>
          <w:color w:val="000000" w:themeColor="text1"/>
          <w:szCs w:val="28"/>
        </w:rPr>
        <w:t>;</w:t>
      </w:r>
    </w:p>
    <w:p w14:paraId="31667F6C" w14:textId="066D084E" w:rsidR="006551AB" w:rsidRPr="009602BF" w:rsidRDefault="006551AB" w:rsidP="002E259F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9602BF">
        <w:rPr>
          <w:rFonts w:eastAsia="Calibri"/>
          <w:color w:val="000000" w:themeColor="text1"/>
          <w:szCs w:val="28"/>
        </w:rPr>
        <w:t xml:space="preserve">- </w:t>
      </w:r>
      <w:r w:rsidR="00911285" w:rsidRPr="009602BF">
        <w:rPr>
          <w:rFonts w:eastAsia="Calibri"/>
          <w:color w:val="000000" w:themeColor="text1"/>
          <w:szCs w:val="28"/>
        </w:rPr>
        <w:t>искус</w:t>
      </w:r>
      <w:r w:rsidRPr="009602BF">
        <w:rPr>
          <w:rFonts w:eastAsia="Calibri"/>
          <w:color w:val="000000" w:themeColor="text1"/>
          <w:szCs w:val="28"/>
        </w:rPr>
        <w:t>ственное покрытие</w:t>
      </w:r>
      <w:r w:rsidR="00E23D57" w:rsidRPr="009602BF">
        <w:rPr>
          <w:rFonts w:eastAsia="Calibri"/>
          <w:color w:val="000000" w:themeColor="text1"/>
          <w:szCs w:val="28"/>
        </w:rPr>
        <w:t xml:space="preserve"> футбольного поля в </w:t>
      </w:r>
      <w:r w:rsidR="002E0D41" w:rsidRPr="009602BF">
        <w:rPr>
          <w:rFonts w:eastAsia="Calibri"/>
          <w:color w:val="000000" w:themeColor="text1"/>
          <w:szCs w:val="28"/>
        </w:rPr>
        <w:t>г. Буйнакск</w:t>
      </w:r>
      <w:r w:rsidR="00E23D57" w:rsidRPr="009602BF">
        <w:rPr>
          <w:rFonts w:eastAsia="Calibri"/>
          <w:color w:val="000000" w:themeColor="text1"/>
          <w:szCs w:val="28"/>
        </w:rPr>
        <w:t xml:space="preserve"> – </w:t>
      </w:r>
      <w:r w:rsidR="002E2DE1" w:rsidRPr="009602BF">
        <w:rPr>
          <w:rFonts w:eastAsia="Calibri"/>
          <w:color w:val="000000" w:themeColor="text1"/>
          <w:szCs w:val="28"/>
        </w:rPr>
        <w:t>2</w:t>
      </w:r>
      <w:r w:rsidR="00911285" w:rsidRPr="009602BF">
        <w:rPr>
          <w:rFonts w:eastAsia="Calibri"/>
          <w:color w:val="000000" w:themeColor="text1"/>
          <w:szCs w:val="28"/>
        </w:rPr>
        <w:t xml:space="preserve"> </w:t>
      </w:r>
      <w:r w:rsidR="00E23D57" w:rsidRPr="009602BF">
        <w:rPr>
          <w:rFonts w:eastAsia="Calibri"/>
          <w:color w:val="000000" w:themeColor="text1"/>
          <w:szCs w:val="28"/>
        </w:rPr>
        <w:t>ко</w:t>
      </w:r>
      <w:r w:rsidR="00EE7BD7" w:rsidRPr="009602BF">
        <w:rPr>
          <w:rFonts w:eastAsia="Calibri"/>
          <w:color w:val="000000" w:themeColor="text1"/>
          <w:szCs w:val="28"/>
        </w:rPr>
        <w:t>нтракт</w:t>
      </w:r>
      <w:r w:rsidR="002E2DE1" w:rsidRPr="009602BF">
        <w:rPr>
          <w:rFonts w:eastAsia="Calibri"/>
          <w:color w:val="000000" w:themeColor="text1"/>
          <w:szCs w:val="28"/>
        </w:rPr>
        <w:t>а</w:t>
      </w:r>
      <w:r w:rsidR="00EE7BD7" w:rsidRPr="009602BF">
        <w:rPr>
          <w:rFonts w:eastAsia="Calibri"/>
          <w:color w:val="000000" w:themeColor="text1"/>
          <w:szCs w:val="28"/>
        </w:rPr>
        <w:t xml:space="preserve"> на сумму </w:t>
      </w:r>
      <w:r w:rsidR="002E2DE1" w:rsidRPr="009602BF">
        <w:rPr>
          <w:rFonts w:eastAsia="Calibri"/>
          <w:color w:val="000000" w:themeColor="text1"/>
          <w:szCs w:val="28"/>
        </w:rPr>
        <w:t>8,5</w:t>
      </w:r>
      <w:r w:rsidR="009602BF">
        <w:rPr>
          <w:rFonts w:eastAsia="Calibri"/>
          <w:color w:val="000000" w:themeColor="text1"/>
          <w:szCs w:val="28"/>
        </w:rPr>
        <w:t xml:space="preserve"> млн рублей;</w:t>
      </w:r>
    </w:p>
    <w:p w14:paraId="5BE7820D" w14:textId="5EFD908D" w:rsidR="006551AB" w:rsidRPr="00D728DD" w:rsidRDefault="006551AB" w:rsidP="002E259F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D728DD">
        <w:rPr>
          <w:rFonts w:eastAsia="Calibri"/>
          <w:color w:val="000000" w:themeColor="text1"/>
          <w:szCs w:val="28"/>
        </w:rPr>
        <w:lastRenderedPageBreak/>
        <w:t xml:space="preserve">- спортивная экипировка учреждений, осуществляющих подготовку олимпийского резерва </w:t>
      </w:r>
      <w:r w:rsidR="00911285" w:rsidRPr="00D728DD">
        <w:rPr>
          <w:rFonts w:eastAsia="Calibri"/>
          <w:color w:val="000000" w:themeColor="text1"/>
          <w:szCs w:val="28"/>
        </w:rPr>
        <w:t>–</w:t>
      </w:r>
      <w:r w:rsidR="00E23D57" w:rsidRPr="00D728DD">
        <w:rPr>
          <w:rFonts w:eastAsia="Calibri"/>
          <w:color w:val="000000" w:themeColor="text1"/>
          <w:szCs w:val="28"/>
        </w:rPr>
        <w:t xml:space="preserve"> </w:t>
      </w:r>
      <w:r w:rsidR="002E2DE1" w:rsidRPr="00D728DD">
        <w:rPr>
          <w:rFonts w:eastAsia="Calibri"/>
          <w:color w:val="000000" w:themeColor="text1"/>
          <w:szCs w:val="28"/>
        </w:rPr>
        <w:t>3</w:t>
      </w:r>
      <w:r w:rsidR="00911285" w:rsidRPr="00D728DD">
        <w:rPr>
          <w:rFonts w:eastAsia="Calibri"/>
          <w:color w:val="000000" w:themeColor="text1"/>
          <w:szCs w:val="28"/>
        </w:rPr>
        <w:t xml:space="preserve"> </w:t>
      </w:r>
      <w:r w:rsidR="00E23D57" w:rsidRPr="00D728DD">
        <w:rPr>
          <w:rFonts w:eastAsia="Calibri"/>
          <w:color w:val="000000" w:themeColor="text1"/>
          <w:szCs w:val="28"/>
        </w:rPr>
        <w:t>контракт</w:t>
      </w:r>
      <w:r w:rsidR="002E2DE1" w:rsidRPr="00D728DD">
        <w:rPr>
          <w:rFonts w:eastAsia="Calibri"/>
          <w:color w:val="000000" w:themeColor="text1"/>
          <w:szCs w:val="28"/>
        </w:rPr>
        <w:t>а</w:t>
      </w:r>
      <w:r w:rsidR="00E23D57" w:rsidRPr="00D728DD">
        <w:rPr>
          <w:rFonts w:eastAsia="Calibri"/>
          <w:color w:val="000000" w:themeColor="text1"/>
          <w:szCs w:val="28"/>
        </w:rPr>
        <w:t xml:space="preserve"> на </w:t>
      </w:r>
      <w:r w:rsidR="001C1119" w:rsidRPr="00D728DD">
        <w:rPr>
          <w:rFonts w:eastAsia="Calibri"/>
          <w:color w:val="000000" w:themeColor="text1"/>
          <w:szCs w:val="28"/>
        </w:rPr>
        <w:t xml:space="preserve">сумму </w:t>
      </w:r>
      <w:r w:rsidR="00E23D57" w:rsidRPr="00D728DD">
        <w:rPr>
          <w:rFonts w:eastAsia="Calibri"/>
          <w:color w:val="000000" w:themeColor="text1"/>
          <w:szCs w:val="28"/>
        </w:rPr>
        <w:t>23,</w:t>
      </w:r>
      <w:r w:rsidR="002E2DE1" w:rsidRPr="00D728DD">
        <w:rPr>
          <w:rFonts w:eastAsia="Calibri"/>
          <w:color w:val="000000" w:themeColor="text1"/>
          <w:szCs w:val="28"/>
        </w:rPr>
        <w:t>6</w:t>
      </w:r>
      <w:r w:rsidR="00E23D57" w:rsidRPr="00D728DD">
        <w:rPr>
          <w:rFonts w:eastAsia="Calibri"/>
          <w:color w:val="000000" w:themeColor="text1"/>
          <w:szCs w:val="28"/>
        </w:rPr>
        <w:t xml:space="preserve"> млн рублей</w:t>
      </w:r>
      <w:r w:rsidR="00D728DD" w:rsidRPr="00D728DD">
        <w:rPr>
          <w:rFonts w:eastAsia="Calibri"/>
          <w:color w:val="000000" w:themeColor="text1"/>
          <w:szCs w:val="28"/>
        </w:rPr>
        <w:t xml:space="preserve">. </w:t>
      </w:r>
      <w:r w:rsidR="00D728DD">
        <w:rPr>
          <w:rFonts w:eastAsia="Calibri"/>
          <w:color w:val="000000" w:themeColor="text1"/>
          <w:szCs w:val="28"/>
        </w:rPr>
        <w:t xml:space="preserve"> </w:t>
      </w:r>
    </w:p>
    <w:p w14:paraId="263B61FF" w14:textId="145CDAD1" w:rsidR="006551AB" w:rsidRPr="009602BF" w:rsidRDefault="006551AB" w:rsidP="002E259F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9602BF">
        <w:rPr>
          <w:rFonts w:eastAsia="Calibri"/>
          <w:color w:val="000000" w:themeColor="text1"/>
          <w:szCs w:val="28"/>
        </w:rPr>
        <w:t>- поставка</w:t>
      </w:r>
      <w:r w:rsidR="00766A0A" w:rsidRPr="009602BF">
        <w:rPr>
          <w:rFonts w:eastAsia="Calibri"/>
          <w:color w:val="000000" w:themeColor="text1"/>
          <w:szCs w:val="28"/>
        </w:rPr>
        <w:t xml:space="preserve"> комплектов спортивного оборудования </w:t>
      </w:r>
      <w:r w:rsidR="001E62C6" w:rsidRPr="009602BF">
        <w:rPr>
          <w:rFonts w:eastAsia="Calibri"/>
          <w:color w:val="000000" w:themeColor="text1"/>
          <w:szCs w:val="28"/>
        </w:rPr>
        <w:t>–</w:t>
      </w:r>
      <w:r w:rsidR="00766A0A" w:rsidRPr="009602BF">
        <w:rPr>
          <w:rFonts w:eastAsia="Calibri"/>
          <w:color w:val="000000" w:themeColor="text1"/>
          <w:szCs w:val="28"/>
        </w:rPr>
        <w:t xml:space="preserve"> 1 контракт на сумму 26,</w:t>
      </w:r>
      <w:r w:rsidR="002E2DE1" w:rsidRPr="009602BF">
        <w:rPr>
          <w:rFonts w:eastAsia="Calibri"/>
          <w:color w:val="000000" w:themeColor="text1"/>
          <w:szCs w:val="28"/>
        </w:rPr>
        <w:t>9</w:t>
      </w:r>
      <w:r w:rsidR="00766A0A" w:rsidRPr="009602BF">
        <w:rPr>
          <w:rFonts w:eastAsia="Calibri"/>
          <w:color w:val="000000" w:themeColor="text1"/>
          <w:szCs w:val="28"/>
        </w:rPr>
        <w:t xml:space="preserve"> млн рублей</w:t>
      </w:r>
      <w:r w:rsidR="009602BF" w:rsidRPr="009602BF">
        <w:rPr>
          <w:rFonts w:eastAsia="Calibri"/>
          <w:color w:val="000000" w:themeColor="text1"/>
          <w:szCs w:val="28"/>
        </w:rPr>
        <w:t>;</w:t>
      </w:r>
    </w:p>
    <w:p w14:paraId="12576CF6" w14:textId="2E7E45FA" w:rsidR="00911285" w:rsidRPr="009602BF" w:rsidRDefault="006551AB" w:rsidP="002E259F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9602BF">
        <w:rPr>
          <w:rFonts w:eastAsia="Calibri"/>
          <w:color w:val="000000" w:themeColor="text1"/>
          <w:szCs w:val="28"/>
        </w:rPr>
        <w:t xml:space="preserve">- </w:t>
      </w:r>
      <w:r w:rsidR="002E2DE1" w:rsidRPr="009602BF">
        <w:rPr>
          <w:rFonts w:eastAsia="Calibri"/>
          <w:color w:val="000000" w:themeColor="text1"/>
          <w:szCs w:val="28"/>
        </w:rPr>
        <w:t>с</w:t>
      </w:r>
      <w:r w:rsidRPr="009602BF">
        <w:rPr>
          <w:rFonts w:eastAsia="Calibri"/>
          <w:color w:val="000000" w:themeColor="text1"/>
          <w:szCs w:val="28"/>
        </w:rPr>
        <w:t xml:space="preserve">оздание </w:t>
      </w:r>
      <w:r w:rsidR="002E2DE1" w:rsidRPr="009602BF">
        <w:rPr>
          <w:rFonts w:eastAsia="Calibri"/>
          <w:color w:val="000000" w:themeColor="text1"/>
          <w:szCs w:val="28"/>
        </w:rPr>
        <w:t>ФОК в п. Шамилькала Унцукульского района - 1 контракт на сумму 2</w:t>
      </w:r>
      <w:r w:rsidR="00FC23BB" w:rsidRPr="009602BF">
        <w:rPr>
          <w:rFonts w:eastAsia="Calibri"/>
          <w:color w:val="000000" w:themeColor="text1"/>
          <w:szCs w:val="28"/>
        </w:rPr>
        <w:t>5</w:t>
      </w:r>
      <w:r w:rsidR="002E2DE1" w:rsidRPr="009602BF">
        <w:rPr>
          <w:rFonts w:eastAsia="Calibri"/>
          <w:color w:val="000000" w:themeColor="text1"/>
          <w:szCs w:val="28"/>
        </w:rPr>
        <w:t>,</w:t>
      </w:r>
      <w:r w:rsidR="00FC23BB" w:rsidRPr="009602BF">
        <w:rPr>
          <w:rFonts w:eastAsia="Calibri"/>
          <w:color w:val="000000" w:themeColor="text1"/>
          <w:szCs w:val="28"/>
        </w:rPr>
        <w:t>1</w:t>
      </w:r>
      <w:r w:rsidR="002E2DE1" w:rsidRPr="009602BF">
        <w:rPr>
          <w:rFonts w:eastAsia="Calibri"/>
          <w:color w:val="000000" w:themeColor="text1"/>
          <w:szCs w:val="28"/>
        </w:rPr>
        <w:t xml:space="preserve"> млн рублей. </w:t>
      </w:r>
    </w:p>
    <w:p w14:paraId="3E9748F5" w14:textId="77777777" w:rsidR="00064D0C" w:rsidRDefault="00064D0C" w:rsidP="002E259F">
      <w:pPr>
        <w:spacing w:after="0" w:line="240" w:lineRule="auto"/>
        <w:ind w:left="0" w:firstLine="709"/>
        <w:rPr>
          <w:rFonts w:eastAsia="Calibri"/>
          <w:b/>
          <w:color w:val="auto"/>
          <w:szCs w:val="28"/>
        </w:rPr>
      </w:pPr>
      <w:bookmarkStart w:id="53" w:name="_Hlk53073330"/>
    </w:p>
    <w:p w14:paraId="1922E619" w14:textId="2E4A5034" w:rsidR="009E46A0" w:rsidRPr="00E3159C" w:rsidRDefault="00E33DF5" w:rsidP="002E259F">
      <w:pPr>
        <w:spacing w:after="0" w:line="240" w:lineRule="auto"/>
        <w:ind w:left="0" w:firstLine="709"/>
        <w:rPr>
          <w:rFonts w:eastAsia="Calibri"/>
          <w:b/>
          <w:color w:val="000000" w:themeColor="text1"/>
          <w:szCs w:val="28"/>
        </w:rPr>
      </w:pPr>
      <w:r>
        <w:rPr>
          <w:rFonts w:eastAsia="Calibri"/>
          <w:b/>
          <w:color w:val="000000" w:themeColor="text1"/>
          <w:szCs w:val="28"/>
        </w:rPr>
        <w:t>2</w:t>
      </w:r>
      <w:r w:rsidR="00903DAB" w:rsidRPr="00E3159C">
        <w:rPr>
          <w:rFonts w:eastAsia="Calibri"/>
          <w:b/>
          <w:color w:val="000000" w:themeColor="text1"/>
          <w:szCs w:val="28"/>
        </w:rPr>
        <w:t>.</w:t>
      </w:r>
      <w:r w:rsidR="00570043">
        <w:rPr>
          <w:rFonts w:eastAsia="Calibri"/>
          <w:b/>
          <w:color w:val="000000" w:themeColor="text1"/>
          <w:szCs w:val="28"/>
        </w:rPr>
        <w:t>3</w:t>
      </w:r>
      <w:r w:rsidR="00903DAB" w:rsidRPr="00E3159C">
        <w:rPr>
          <w:rFonts w:eastAsia="Calibri"/>
          <w:b/>
          <w:color w:val="000000" w:themeColor="text1"/>
          <w:szCs w:val="28"/>
        </w:rPr>
        <w:t xml:space="preserve">. </w:t>
      </w:r>
      <w:bookmarkStart w:id="54" w:name="_Hlk45452530"/>
      <w:bookmarkStart w:id="55" w:name="_Hlk55657932"/>
      <w:bookmarkStart w:id="56" w:name="_Hlk55659004"/>
      <w:r w:rsidR="00594BB0" w:rsidRPr="00E3159C">
        <w:rPr>
          <w:rFonts w:eastAsia="Calibri"/>
          <w:b/>
          <w:color w:val="000000" w:themeColor="text1"/>
          <w:szCs w:val="28"/>
        </w:rPr>
        <w:t xml:space="preserve">По результатам мониторинга реализации национального </w:t>
      </w:r>
      <w:r w:rsidR="001E49B3" w:rsidRPr="00E3159C">
        <w:rPr>
          <w:rFonts w:eastAsia="Calibri"/>
          <w:b/>
          <w:color w:val="000000" w:themeColor="text1"/>
          <w:szCs w:val="28"/>
        </w:rPr>
        <w:t>проект</w:t>
      </w:r>
      <w:r w:rsidR="00594BB0" w:rsidRPr="00E3159C">
        <w:rPr>
          <w:rFonts w:eastAsia="Calibri"/>
          <w:b/>
          <w:color w:val="000000" w:themeColor="text1"/>
          <w:szCs w:val="28"/>
        </w:rPr>
        <w:t>а</w:t>
      </w:r>
      <w:r w:rsidR="001E49B3" w:rsidRPr="00E3159C">
        <w:rPr>
          <w:rFonts w:eastAsia="Calibri"/>
          <w:b/>
          <w:color w:val="000000" w:themeColor="text1"/>
          <w:szCs w:val="28"/>
        </w:rPr>
        <w:t xml:space="preserve"> «Демография» </w:t>
      </w:r>
      <w:r w:rsidR="00594BB0" w:rsidRPr="00E3159C">
        <w:rPr>
          <w:rFonts w:eastAsia="Calibri"/>
          <w:b/>
          <w:color w:val="000000" w:themeColor="text1"/>
          <w:szCs w:val="28"/>
        </w:rPr>
        <w:t xml:space="preserve">можно сделать вывод о наличии существенных </w:t>
      </w:r>
      <w:r w:rsidR="001E49B3" w:rsidRPr="00E3159C">
        <w:rPr>
          <w:rFonts w:eastAsia="Calibri"/>
          <w:b/>
          <w:color w:val="000000" w:themeColor="text1"/>
          <w:szCs w:val="28"/>
        </w:rPr>
        <w:t>риск</w:t>
      </w:r>
      <w:r w:rsidR="00594BB0" w:rsidRPr="00E3159C">
        <w:rPr>
          <w:rFonts w:eastAsia="Calibri"/>
          <w:b/>
          <w:color w:val="000000" w:themeColor="text1"/>
          <w:szCs w:val="28"/>
        </w:rPr>
        <w:t>ов</w:t>
      </w:r>
      <w:r w:rsidR="001E49B3" w:rsidRPr="00E3159C">
        <w:rPr>
          <w:rFonts w:eastAsia="Calibri"/>
          <w:b/>
          <w:color w:val="000000" w:themeColor="text1"/>
          <w:szCs w:val="28"/>
        </w:rPr>
        <w:t xml:space="preserve"> неосвоения бюджетных средств и выполнения плановых целевых показателей.</w:t>
      </w:r>
      <w:bookmarkEnd w:id="54"/>
    </w:p>
    <w:p w14:paraId="6D5D5F30" w14:textId="11DC128D" w:rsidR="00B02530" w:rsidRDefault="00B02530" w:rsidP="002E259F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bookmarkStart w:id="57" w:name="_Hlk55657951"/>
      <w:bookmarkEnd w:id="55"/>
      <w:r w:rsidRPr="00B02530">
        <w:rPr>
          <w:rFonts w:eastAsia="Calibri"/>
          <w:color w:val="000000" w:themeColor="text1"/>
          <w:szCs w:val="28"/>
        </w:rPr>
        <w:t>В ходе реализации национального проекта «Демография» в 2020 году предусмотрены мероприятия по строительству и вводу в эксплуатацию объектов, которые сопряжены со значительными рисками обеспечения своевременного выполнения строительных мероприятий и освоения выделенных средств.</w:t>
      </w:r>
    </w:p>
    <w:p w14:paraId="147A4EE8" w14:textId="71EDE385" w:rsidR="003B5787" w:rsidRPr="00327880" w:rsidRDefault="00231E54" w:rsidP="00DA715F">
      <w:pPr>
        <w:spacing w:after="0" w:line="240" w:lineRule="auto"/>
        <w:ind w:left="0" w:firstLine="709"/>
        <w:rPr>
          <w:rFonts w:eastAsia="Calibri"/>
          <w:b/>
          <w:bCs/>
          <w:color w:val="auto"/>
          <w:szCs w:val="28"/>
        </w:rPr>
      </w:pPr>
      <w:r w:rsidRPr="00327880">
        <w:rPr>
          <w:rFonts w:eastAsia="Calibri"/>
          <w:color w:val="000000" w:themeColor="text1"/>
          <w:szCs w:val="28"/>
        </w:rPr>
        <w:t>П</w:t>
      </w:r>
      <w:r w:rsidR="000C3F39" w:rsidRPr="00327880">
        <w:rPr>
          <w:rFonts w:eastAsia="Calibri"/>
          <w:color w:val="000000" w:themeColor="text1"/>
          <w:szCs w:val="28"/>
        </w:rPr>
        <w:t xml:space="preserve">о региональному проекту «Содействие занятости женщин – создание условий дошкольного образования для детей в возрасте до трех лет», с </w:t>
      </w:r>
      <w:r w:rsidR="00594BB0" w:rsidRPr="00327880">
        <w:rPr>
          <w:rFonts w:eastAsia="Calibri"/>
          <w:color w:val="000000" w:themeColor="text1"/>
          <w:szCs w:val="28"/>
        </w:rPr>
        <w:t>у</w:t>
      </w:r>
      <w:r w:rsidR="001E49B3" w:rsidRPr="00327880">
        <w:rPr>
          <w:rFonts w:eastAsia="Calibri"/>
          <w:color w:val="000000" w:themeColor="text1"/>
          <w:szCs w:val="28"/>
        </w:rPr>
        <w:t>ч</w:t>
      </w:r>
      <w:r w:rsidR="000C3F39" w:rsidRPr="00327880">
        <w:rPr>
          <w:rFonts w:eastAsia="Calibri"/>
          <w:color w:val="000000" w:themeColor="text1"/>
          <w:szCs w:val="28"/>
        </w:rPr>
        <w:t xml:space="preserve">етом низких </w:t>
      </w:r>
      <w:r w:rsidR="00121627" w:rsidRPr="00327880">
        <w:rPr>
          <w:rFonts w:eastAsia="Calibri"/>
          <w:color w:val="000000" w:themeColor="text1"/>
          <w:szCs w:val="28"/>
        </w:rPr>
        <w:t>темп</w:t>
      </w:r>
      <w:r w:rsidR="000C3F39" w:rsidRPr="00327880">
        <w:rPr>
          <w:rFonts w:eastAsia="Calibri"/>
          <w:color w:val="000000" w:themeColor="text1"/>
          <w:szCs w:val="28"/>
        </w:rPr>
        <w:t>ов проведения строительных работ,</w:t>
      </w:r>
      <w:r w:rsidRPr="00327880">
        <w:rPr>
          <w:rFonts w:eastAsia="Calibri"/>
          <w:color w:val="000000" w:themeColor="text1"/>
          <w:szCs w:val="28"/>
        </w:rPr>
        <w:t xml:space="preserve"> </w:t>
      </w:r>
      <w:r w:rsidR="00191A5A" w:rsidRPr="00327880">
        <w:rPr>
          <w:rFonts w:eastAsia="Calibri"/>
          <w:color w:val="000000" w:themeColor="text1"/>
          <w:szCs w:val="28"/>
        </w:rPr>
        <w:t>несоблюдени</w:t>
      </w:r>
      <w:r w:rsidR="000C3F39" w:rsidRPr="00327880">
        <w:rPr>
          <w:rFonts w:eastAsia="Calibri"/>
          <w:color w:val="000000" w:themeColor="text1"/>
          <w:szCs w:val="28"/>
        </w:rPr>
        <w:t>я</w:t>
      </w:r>
      <w:r w:rsidR="00191A5A" w:rsidRPr="00327880">
        <w:rPr>
          <w:rFonts w:eastAsia="Calibri"/>
          <w:color w:val="000000" w:themeColor="text1"/>
          <w:szCs w:val="28"/>
        </w:rPr>
        <w:t xml:space="preserve"> </w:t>
      </w:r>
      <w:r w:rsidR="00121627" w:rsidRPr="00327880">
        <w:rPr>
          <w:rFonts w:eastAsia="Calibri"/>
          <w:color w:val="000000" w:themeColor="text1"/>
          <w:szCs w:val="28"/>
        </w:rPr>
        <w:t>графика строитель</w:t>
      </w:r>
      <w:r w:rsidR="000C3F39" w:rsidRPr="00327880">
        <w:rPr>
          <w:rFonts w:eastAsia="Calibri"/>
          <w:color w:val="000000" w:themeColor="text1"/>
          <w:szCs w:val="28"/>
        </w:rPr>
        <w:t xml:space="preserve">ства и </w:t>
      </w:r>
      <w:r w:rsidR="00594BB0" w:rsidRPr="00327880">
        <w:rPr>
          <w:rFonts w:eastAsia="Calibri"/>
          <w:color w:val="000000" w:themeColor="text1"/>
          <w:szCs w:val="28"/>
        </w:rPr>
        <w:t>низк</w:t>
      </w:r>
      <w:r w:rsidR="000C3F39" w:rsidRPr="00327880">
        <w:rPr>
          <w:rFonts w:eastAsia="Calibri"/>
          <w:color w:val="000000" w:themeColor="text1"/>
          <w:szCs w:val="28"/>
        </w:rPr>
        <w:t>ого</w:t>
      </w:r>
      <w:r w:rsidR="00594BB0" w:rsidRPr="00327880">
        <w:rPr>
          <w:rFonts w:eastAsia="Calibri"/>
          <w:color w:val="000000" w:themeColor="text1"/>
          <w:szCs w:val="28"/>
        </w:rPr>
        <w:t xml:space="preserve"> уровн</w:t>
      </w:r>
      <w:r w:rsidR="000C3F39" w:rsidRPr="00327880">
        <w:rPr>
          <w:rFonts w:eastAsia="Calibri"/>
          <w:color w:val="000000" w:themeColor="text1"/>
          <w:szCs w:val="28"/>
        </w:rPr>
        <w:t>я</w:t>
      </w:r>
      <w:r w:rsidR="00594BB0" w:rsidRPr="00327880">
        <w:rPr>
          <w:rFonts w:eastAsia="Calibri"/>
          <w:color w:val="000000" w:themeColor="text1"/>
          <w:szCs w:val="28"/>
        </w:rPr>
        <w:t xml:space="preserve"> кассового освоения бюджетных </w:t>
      </w:r>
      <w:r w:rsidR="0030503A" w:rsidRPr="00327880">
        <w:rPr>
          <w:rFonts w:eastAsia="Calibri"/>
          <w:color w:val="000000" w:themeColor="text1"/>
          <w:szCs w:val="28"/>
        </w:rPr>
        <w:t>средств</w:t>
      </w:r>
      <w:r w:rsidR="00594BB0" w:rsidRPr="00327880">
        <w:rPr>
          <w:rFonts w:eastAsia="Calibri"/>
          <w:color w:val="000000" w:themeColor="text1"/>
          <w:szCs w:val="28"/>
        </w:rPr>
        <w:t>,</w:t>
      </w:r>
      <w:r w:rsidR="00594BB0" w:rsidRPr="00327880">
        <w:rPr>
          <w:rFonts w:eastAsia="Calibri"/>
          <w:b/>
          <w:bCs/>
          <w:color w:val="000000" w:themeColor="text1"/>
          <w:szCs w:val="28"/>
        </w:rPr>
        <w:t xml:space="preserve"> </w:t>
      </w:r>
      <w:bookmarkStart w:id="58" w:name="_Hlk48745582"/>
      <w:r w:rsidR="00121627" w:rsidRPr="00327880">
        <w:rPr>
          <w:rFonts w:eastAsia="Calibri"/>
          <w:b/>
          <w:bCs/>
          <w:color w:val="000000" w:themeColor="text1"/>
          <w:szCs w:val="28"/>
        </w:rPr>
        <w:t xml:space="preserve">Счетная палата </w:t>
      </w:r>
      <w:r w:rsidR="007B7D39" w:rsidRPr="00327880">
        <w:rPr>
          <w:rFonts w:eastAsia="Calibri"/>
          <w:b/>
          <w:bCs/>
          <w:color w:val="000000" w:themeColor="text1"/>
          <w:szCs w:val="28"/>
        </w:rPr>
        <w:t xml:space="preserve">Республики Дагестан </w:t>
      </w:r>
      <w:r w:rsidR="00121627" w:rsidRPr="00327880">
        <w:rPr>
          <w:rFonts w:eastAsia="Calibri"/>
          <w:b/>
          <w:bCs/>
          <w:color w:val="000000" w:themeColor="text1"/>
          <w:szCs w:val="28"/>
        </w:rPr>
        <w:t xml:space="preserve">отмечает о наличии </w:t>
      </w:r>
      <w:r w:rsidR="00C768CA" w:rsidRPr="00327880">
        <w:rPr>
          <w:rFonts w:eastAsia="Calibri"/>
          <w:b/>
          <w:bCs/>
          <w:color w:val="000000" w:themeColor="text1"/>
          <w:szCs w:val="28"/>
        </w:rPr>
        <w:t xml:space="preserve">значительных </w:t>
      </w:r>
      <w:r w:rsidR="00121627" w:rsidRPr="00327880">
        <w:rPr>
          <w:rFonts w:eastAsia="Calibri"/>
          <w:b/>
          <w:bCs/>
          <w:color w:val="000000" w:themeColor="text1"/>
          <w:szCs w:val="28"/>
        </w:rPr>
        <w:t xml:space="preserve">рисков </w:t>
      </w:r>
      <w:r w:rsidR="00871050" w:rsidRPr="00327880">
        <w:rPr>
          <w:rFonts w:eastAsia="Calibri"/>
          <w:b/>
          <w:bCs/>
          <w:color w:val="000000" w:themeColor="text1"/>
          <w:szCs w:val="28"/>
        </w:rPr>
        <w:t xml:space="preserve">завершения </w:t>
      </w:r>
      <w:r w:rsidR="00DC6BDA" w:rsidRPr="00327880">
        <w:rPr>
          <w:b/>
          <w:bCs/>
          <w:iCs/>
          <w:color w:val="auto"/>
          <w:szCs w:val="28"/>
        </w:rPr>
        <w:t>в 2020 году</w:t>
      </w:r>
      <w:r w:rsidR="00DC6BDA" w:rsidRPr="00327880">
        <w:rPr>
          <w:rFonts w:eastAsia="Calibri"/>
          <w:b/>
          <w:bCs/>
          <w:color w:val="000000" w:themeColor="text1"/>
          <w:szCs w:val="28"/>
        </w:rPr>
        <w:t xml:space="preserve"> </w:t>
      </w:r>
      <w:r w:rsidR="00871050" w:rsidRPr="00327880">
        <w:rPr>
          <w:rFonts w:eastAsia="Calibri"/>
          <w:b/>
          <w:bCs/>
          <w:color w:val="000000" w:themeColor="text1"/>
          <w:szCs w:val="28"/>
        </w:rPr>
        <w:t xml:space="preserve">строительства </w:t>
      </w:r>
      <w:r w:rsidRPr="00327880">
        <w:rPr>
          <w:rFonts w:eastAsia="Calibri"/>
          <w:b/>
          <w:bCs/>
          <w:color w:val="000000" w:themeColor="text1"/>
          <w:szCs w:val="28"/>
        </w:rPr>
        <w:t xml:space="preserve">и ввода в эксплуатацию </w:t>
      </w:r>
      <w:r w:rsidR="00DC6BDA" w:rsidRPr="00327880">
        <w:rPr>
          <w:b/>
          <w:bCs/>
          <w:iCs/>
          <w:color w:val="000000" w:themeColor="text1"/>
          <w:szCs w:val="28"/>
        </w:rPr>
        <w:t>43</w:t>
      </w:r>
      <w:r w:rsidRPr="00327880">
        <w:rPr>
          <w:b/>
          <w:bCs/>
          <w:iCs/>
          <w:color w:val="000000" w:themeColor="text1"/>
          <w:szCs w:val="28"/>
        </w:rPr>
        <w:t xml:space="preserve"> </w:t>
      </w:r>
      <w:r w:rsidR="009D44F2" w:rsidRPr="00327880">
        <w:rPr>
          <w:b/>
          <w:bCs/>
          <w:iCs/>
          <w:color w:val="000000" w:themeColor="text1"/>
          <w:szCs w:val="28"/>
        </w:rPr>
        <w:t xml:space="preserve">объектов </w:t>
      </w:r>
      <w:r w:rsidR="00E3159C" w:rsidRPr="00327880">
        <w:rPr>
          <w:rFonts w:eastAsia="Calibri"/>
          <w:b/>
          <w:bCs/>
          <w:color w:val="000000" w:themeColor="text1"/>
          <w:szCs w:val="28"/>
        </w:rPr>
        <w:t>дошкольного образования (</w:t>
      </w:r>
      <w:r w:rsidR="000E4773" w:rsidRPr="00327880">
        <w:rPr>
          <w:rFonts w:eastAsia="Calibri"/>
          <w:b/>
          <w:bCs/>
          <w:color w:val="000000" w:themeColor="text1"/>
          <w:szCs w:val="28"/>
        </w:rPr>
        <w:t>10</w:t>
      </w:r>
      <w:r w:rsidR="00E3159C" w:rsidRPr="00327880">
        <w:rPr>
          <w:rFonts w:eastAsia="Calibri"/>
          <w:b/>
          <w:bCs/>
          <w:color w:val="000000" w:themeColor="text1"/>
          <w:szCs w:val="28"/>
        </w:rPr>
        <w:t xml:space="preserve"> детсадов и  3</w:t>
      </w:r>
      <w:r w:rsidR="00FC498A" w:rsidRPr="00327880">
        <w:rPr>
          <w:rFonts w:eastAsia="Calibri"/>
          <w:b/>
          <w:bCs/>
          <w:color w:val="000000" w:themeColor="text1"/>
          <w:szCs w:val="28"/>
        </w:rPr>
        <w:t>3</w:t>
      </w:r>
      <w:r w:rsidR="00E3159C" w:rsidRPr="00327880">
        <w:rPr>
          <w:rFonts w:eastAsia="Calibri"/>
          <w:b/>
          <w:bCs/>
          <w:color w:val="000000" w:themeColor="text1"/>
          <w:szCs w:val="28"/>
        </w:rPr>
        <w:t xml:space="preserve"> детсад</w:t>
      </w:r>
      <w:r w:rsidR="00FC498A" w:rsidRPr="00327880">
        <w:rPr>
          <w:rFonts w:eastAsia="Calibri"/>
          <w:b/>
          <w:bCs/>
          <w:color w:val="000000" w:themeColor="text1"/>
          <w:szCs w:val="28"/>
        </w:rPr>
        <w:t>ов</w:t>
      </w:r>
      <w:r w:rsidR="00D00B1E" w:rsidRPr="00327880">
        <w:rPr>
          <w:rFonts w:eastAsia="Calibri"/>
          <w:b/>
          <w:bCs/>
          <w:color w:val="000000" w:themeColor="text1"/>
          <w:szCs w:val="28"/>
        </w:rPr>
        <w:t xml:space="preserve"> </w:t>
      </w:r>
      <w:r w:rsidR="00E3159C" w:rsidRPr="00327880">
        <w:rPr>
          <w:rFonts w:eastAsia="Calibri"/>
          <w:b/>
          <w:bCs/>
          <w:color w:val="000000" w:themeColor="text1"/>
          <w:szCs w:val="28"/>
        </w:rPr>
        <w:t xml:space="preserve">– </w:t>
      </w:r>
      <w:r w:rsidR="00D00B1E" w:rsidRPr="00327880">
        <w:rPr>
          <w:rFonts w:eastAsia="Calibri"/>
          <w:b/>
          <w:bCs/>
          <w:color w:val="000000" w:themeColor="text1"/>
          <w:szCs w:val="28"/>
        </w:rPr>
        <w:t>ясл</w:t>
      </w:r>
      <w:r w:rsidR="00FC498A" w:rsidRPr="00327880">
        <w:rPr>
          <w:rFonts w:eastAsia="Calibri"/>
          <w:b/>
          <w:bCs/>
          <w:color w:val="000000" w:themeColor="text1"/>
          <w:szCs w:val="28"/>
        </w:rPr>
        <w:t>ей</w:t>
      </w:r>
      <w:r w:rsidR="00DE0DF9" w:rsidRPr="00327880">
        <w:rPr>
          <w:rFonts w:eastAsia="Calibri"/>
          <w:b/>
          <w:bCs/>
          <w:color w:val="000000" w:themeColor="text1"/>
          <w:szCs w:val="28"/>
        </w:rPr>
        <w:t xml:space="preserve">) </w:t>
      </w:r>
      <w:r w:rsidR="00DE0DF9" w:rsidRPr="00327880">
        <w:rPr>
          <w:b/>
          <w:bCs/>
          <w:iCs/>
          <w:color w:val="auto"/>
          <w:szCs w:val="28"/>
        </w:rPr>
        <w:t>и</w:t>
      </w:r>
      <w:r w:rsidR="009D44F2" w:rsidRPr="00327880">
        <w:rPr>
          <w:b/>
          <w:bCs/>
          <w:iCs/>
          <w:color w:val="auto"/>
          <w:szCs w:val="28"/>
        </w:rPr>
        <w:t xml:space="preserve"> </w:t>
      </w:r>
      <w:r w:rsidR="00515FF5" w:rsidRPr="00327880">
        <w:rPr>
          <w:rFonts w:eastAsia="Calibri"/>
          <w:b/>
          <w:bCs/>
          <w:color w:val="auto"/>
          <w:szCs w:val="28"/>
        </w:rPr>
        <w:t xml:space="preserve">освоения </w:t>
      </w:r>
      <w:r w:rsidR="00FC498A" w:rsidRPr="00327880">
        <w:rPr>
          <w:rFonts w:eastAsia="Calibri"/>
          <w:b/>
          <w:bCs/>
          <w:color w:val="auto"/>
          <w:szCs w:val="28"/>
        </w:rPr>
        <w:t>годовых</w:t>
      </w:r>
      <w:r w:rsidR="00515FF5" w:rsidRPr="00327880">
        <w:rPr>
          <w:rFonts w:eastAsia="Calibri"/>
          <w:b/>
          <w:bCs/>
          <w:color w:val="auto"/>
          <w:szCs w:val="28"/>
        </w:rPr>
        <w:t xml:space="preserve"> назначений</w:t>
      </w:r>
      <w:r w:rsidR="00DC6BDA" w:rsidRPr="00327880">
        <w:rPr>
          <w:b/>
          <w:bCs/>
          <w:iCs/>
          <w:color w:val="auto"/>
          <w:szCs w:val="28"/>
        </w:rPr>
        <w:t xml:space="preserve"> на общую сумму </w:t>
      </w:r>
      <w:r w:rsidR="00EC36B5" w:rsidRPr="00327880">
        <w:rPr>
          <w:b/>
          <w:bCs/>
          <w:iCs/>
          <w:color w:val="auto"/>
          <w:szCs w:val="28"/>
        </w:rPr>
        <w:t>4 081,3</w:t>
      </w:r>
      <w:r w:rsidR="00DC6BDA" w:rsidRPr="00327880">
        <w:rPr>
          <w:b/>
          <w:bCs/>
          <w:iCs/>
          <w:color w:val="auto"/>
          <w:szCs w:val="28"/>
        </w:rPr>
        <w:t xml:space="preserve"> млн рублей</w:t>
      </w:r>
      <w:r w:rsidR="008278F9" w:rsidRPr="00327880">
        <w:rPr>
          <w:rFonts w:eastAsia="Calibri"/>
          <w:b/>
          <w:bCs/>
          <w:color w:val="auto"/>
          <w:szCs w:val="28"/>
        </w:rPr>
        <w:t xml:space="preserve">, в том числе по 10 детсадам – 577,5 млн рублей, по 33 детским садам - яслям – </w:t>
      </w:r>
      <w:r w:rsidR="00AD5FB6">
        <w:rPr>
          <w:rFonts w:eastAsia="Calibri"/>
          <w:b/>
          <w:bCs/>
          <w:color w:val="auto"/>
          <w:szCs w:val="28"/>
        </w:rPr>
        <w:br/>
      </w:r>
      <w:r w:rsidR="008278F9" w:rsidRPr="00327880">
        <w:rPr>
          <w:rFonts w:eastAsia="Calibri"/>
          <w:b/>
          <w:bCs/>
          <w:color w:val="auto"/>
          <w:szCs w:val="28"/>
        </w:rPr>
        <w:t xml:space="preserve">3 503,8 млн рублей. </w:t>
      </w:r>
      <w:r w:rsidR="00132EB0" w:rsidRPr="00327880">
        <w:rPr>
          <w:rFonts w:eastAsia="Calibri"/>
          <w:b/>
          <w:bCs/>
          <w:color w:val="auto"/>
          <w:szCs w:val="28"/>
        </w:rPr>
        <w:t xml:space="preserve">Также останутся нереализованными мероприятия по началу строительства </w:t>
      </w:r>
      <w:r w:rsidR="00132EB0" w:rsidRPr="00327880">
        <w:rPr>
          <w:b/>
          <w:bCs/>
          <w:iCs/>
          <w:color w:val="000000" w:themeColor="text1"/>
          <w:szCs w:val="28"/>
        </w:rPr>
        <w:t>2 детсадов – яслей, со срок</w:t>
      </w:r>
      <w:r w:rsidR="00FB39E3" w:rsidRPr="00327880">
        <w:rPr>
          <w:b/>
          <w:bCs/>
          <w:iCs/>
          <w:color w:val="000000" w:themeColor="text1"/>
          <w:szCs w:val="28"/>
        </w:rPr>
        <w:t>ами</w:t>
      </w:r>
      <w:r w:rsidR="00132EB0" w:rsidRPr="00327880">
        <w:rPr>
          <w:b/>
          <w:bCs/>
          <w:iCs/>
          <w:color w:val="000000" w:themeColor="text1"/>
          <w:szCs w:val="28"/>
        </w:rPr>
        <w:t xml:space="preserve"> окончания в 2021 году</w:t>
      </w:r>
      <w:r w:rsidR="00DA715F" w:rsidRPr="00DA715F">
        <w:t xml:space="preserve"> </w:t>
      </w:r>
      <w:r w:rsidR="00DA715F">
        <w:t>(с</w:t>
      </w:r>
      <w:r w:rsidR="00DA715F" w:rsidRPr="00DA715F">
        <w:rPr>
          <w:b/>
          <w:bCs/>
          <w:iCs/>
          <w:color w:val="000000" w:themeColor="text1"/>
          <w:szCs w:val="28"/>
        </w:rPr>
        <w:t xml:space="preserve">ел. Тарумовка Тарумовского района </w:t>
      </w:r>
      <w:r w:rsidR="00DA715F">
        <w:rPr>
          <w:b/>
          <w:bCs/>
          <w:iCs/>
          <w:color w:val="000000" w:themeColor="text1"/>
          <w:szCs w:val="28"/>
        </w:rPr>
        <w:t>(</w:t>
      </w:r>
      <w:r w:rsidR="00DA715F" w:rsidRPr="00DA715F">
        <w:rPr>
          <w:b/>
          <w:bCs/>
          <w:iCs/>
          <w:color w:val="000000" w:themeColor="text1"/>
          <w:szCs w:val="28"/>
        </w:rPr>
        <w:t>200 мест</w:t>
      </w:r>
      <w:r w:rsidR="00DA715F">
        <w:rPr>
          <w:b/>
          <w:bCs/>
          <w:iCs/>
          <w:color w:val="000000" w:themeColor="text1"/>
          <w:szCs w:val="28"/>
        </w:rPr>
        <w:t>), с</w:t>
      </w:r>
      <w:r w:rsidR="00DA715F" w:rsidRPr="00DA715F">
        <w:rPr>
          <w:b/>
          <w:bCs/>
          <w:iCs/>
          <w:color w:val="000000" w:themeColor="text1"/>
          <w:szCs w:val="28"/>
        </w:rPr>
        <w:t xml:space="preserve">ел. Куруш Хасавюртовского района </w:t>
      </w:r>
      <w:r w:rsidR="00DA715F">
        <w:rPr>
          <w:b/>
          <w:bCs/>
          <w:iCs/>
          <w:color w:val="000000" w:themeColor="text1"/>
          <w:szCs w:val="28"/>
        </w:rPr>
        <w:t>(</w:t>
      </w:r>
      <w:r w:rsidR="00DA715F" w:rsidRPr="00DA715F">
        <w:rPr>
          <w:b/>
          <w:bCs/>
          <w:iCs/>
          <w:color w:val="000000" w:themeColor="text1"/>
          <w:szCs w:val="28"/>
        </w:rPr>
        <w:t>200 мест</w:t>
      </w:r>
      <w:r w:rsidR="00DA715F">
        <w:rPr>
          <w:b/>
          <w:bCs/>
          <w:iCs/>
          <w:color w:val="000000" w:themeColor="text1"/>
          <w:szCs w:val="28"/>
        </w:rPr>
        <w:t xml:space="preserve">).  </w:t>
      </w:r>
    </w:p>
    <w:p w14:paraId="04AB34C9" w14:textId="469EEAD0" w:rsidR="00B02530" w:rsidRDefault="00B02530" w:rsidP="002E259F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bookmarkStart w:id="59" w:name="_Hlk41645326"/>
      <w:bookmarkEnd w:id="29"/>
      <w:bookmarkEnd w:id="53"/>
      <w:bookmarkEnd w:id="56"/>
      <w:bookmarkEnd w:id="57"/>
      <w:bookmarkEnd w:id="58"/>
      <w:r w:rsidRPr="00B02530">
        <w:rPr>
          <w:rFonts w:eastAsia="Calibri"/>
          <w:bCs/>
          <w:color w:val="000000" w:themeColor="text1"/>
          <w:szCs w:val="28"/>
        </w:rPr>
        <w:t>По региональному проекту «Финансовая поддержка семей при рождении детей» с учетом результатов реализации мероприятий по выполнению процедур     экстракорпорального оплодотворения семьям, страдающим бесплодием в 2019 году (1 303 процедуры, план - 1 500 процедур), существует вероятность повторения аналогичной ситуации и в 2020 году (1 008 процедур, или 65,0 % от плана (1,55 тыс. циклов)) в том числе из-за коронавирусной инфекции.</w:t>
      </w:r>
    </w:p>
    <w:p w14:paraId="0C64EFA3" w14:textId="32DD024E" w:rsidR="00D94B1D" w:rsidRPr="00220E52" w:rsidRDefault="00220E52" w:rsidP="002E259F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220E52">
        <w:rPr>
          <w:rFonts w:eastAsia="Calibri"/>
          <w:bCs/>
          <w:color w:val="000000" w:themeColor="text1"/>
          <w:szCs w:val="28"/>
        </w:rPr>
        <w:t>По региональному проекту «С</w:t>
      </w:r>
      <w:r>
        <w:rPr>
          <w:rFonts w:eastAsia="Calibri"/>
          <w:bCs/>
          <w:color w:val="000000" w:themeColor="text1"/>
          <w:szCs w:val="28"/>
        </w:rPr>
        <w:t>порт-норма жизни» наблюда</w:t>
      </w:r>
      <w:r w:rsidR="00DE0DF9">
        <w:rPr>
          <w:rFonts w:eastAsia="Calibri"/>
          <w:bCs/>
          <w:color w:val="000000" w:themeColor="text1"/>
          <w:szCs w:val="28"/>
        </w:rPr>
        <w:t>е</w:t>
      </w:r>
      <w:r>
        <w:rPr>
          <w:rFonts w:eastAsia="Calibri"/>
          <w:bCs/>
          <w:color w:val="000000" w:themeColor="text1"/>
          <w:szCs w:val="28"/>
        </w:rPr>
        <w:t xml:space="preserve">тся </w:t>
      </w:r>
      <w:r w:rsidR="00D728DD" w:rsidRPr="00220E52">
        <w:rPr>
          <w:rFonts w:eastAsia="Calibri"/>
          <w:bCs/>
          <w:color w:val="000000" w:themeColor="text1"/>
          <w:szCs w:val="28"/>
        </w:rPr>
        <w:t>риск</w:t>
      </w:r>
      <w:r w:rsidR="009445BD">
        <w:rPr>
          <w:rFonts w:eastAsia="Calibri"/>
          <w:bCs/>
          <w:color w:val="000000" w:themeColor="text1"/>
          <w:szCs w:val="28"/>
        </w:rPr>
        <w:t xml:space="preserve"> </w:t>
      </w:r>
      <w:r w:rsidR="00D728DD" w:rsidRPr="00220E52">
        <w:rPr>
          <w:rFonts w:eastAsia="Calibri"/>
          <w:bCs/>
          <w:color w:val="000000" w:themeColor="text1"/>
          <w:szCs w:val="28"/>
        </w:rPr>
        <w:t>завершения</w:t>
      </w:r>
      <w:r w:rsidR="009445BD">
        <w:rPr>
          <w:rFonts w:eastAsia="Calibri"/>
          <w:bCs/>
          <w:color w:val="000000" w:themeColor="text1"/>
          <w:szCs w:val="28"/>
        </w:rPr>
        <w:t xml:space="preserve"> строительства </w:t>
      </w:r>
      <w:r w:rsidR="00D728DD" w:rsidRPr="00220E52">
        <w:rPr>
          <w:rFonts w:eastAsia="Calibri"/>
          <w:bCs/>
          <w:color w:val="000000" w:themeColor="text1"/>
          <w:szCs w:val="28"/>
        </w:rPr>
        <w:t>в 2020 г.  футбольного поля в с. Ансалта Ботлихского района.</w:t>
      </w:r>
      <w:r>
        <w:rPr>
          <w:rFonts w:eastAsia="Calibri"/>
          <w:bCs/>
          <w:color w:val="000000" w:themeColor="text1"/>
          <w:szCs w:val="28"/>
        </w:rPr>
        <w:t xml:space="preserve"> </w:t>
      </w:r>
      <w:r w:rsidR="00A420E7" w:rsidRPr="00A420E7">
        <w:rPr>
          <w:rFonts w:eastAsia="Calibri"/>
          <w:bCs/>
          <w:color w:val="000000" w:themeColor="text1"/>
          <w:szCs w:val="28"/>
        </w:rPr>
        <w:t>Техническая готовность объекта составляет</w:t>
      </w:r>
      <w:r w:rsidR="0030503A">
        <w:rPr>
          <w:rFonts w:eastAsia="Calibri"/>
          <w:bCs/>
          <w:color w:val="000000" w:themeColor="text1"/>
          <w:szCs w:val="28"/>
        </w:rPr>
        <w:t xml:space="preserve"> </w:t>
      </w:r>
      <w:r w:rsidR="00A420E7" w:rsidRPr="00A420E7">
        <w:rPr>
          <w:rFonts w:eastAsia="Calibri"/>
          <w:bCs/>
          <w:color w:val="000000" w:themeColor="text1"/>
          <w:szCs w:val="28"/>
        </w:rPr>
        <w:t xml:space="preserve">75 %. </w:t>
      </w:r>
      <w:r w:rsidR="00A420E7">
        <w:rPr>
          <w:rFonts w:eastAsia="Calibri"/>
          <w:bCs/>
          <w:color w:val="000000" w:themeColor="text1"/>
          <w:szCs w:val="28"/>
        </w:rPr>
        <w:t>Кас</w:t>
      </w:r>
      <w:r w:rsidR="00A420E7" w:rsidRPr="00A420E7">
        <w:rPr>
          <w:rFonts w:eastAsia="Calibri"/>
          <w:bCs/>
          <w:color w:val="000000" w:themeColor="text1"/>
          <w:szCs w:val="28"/>
        </w:rPr>
        <w:t>с</w:t>
      </w:r>
      <w:r w:rsidR="00A420E7">
        <w:rPr>
          <w:rFonts w:eastAsia="Calibri"/>
          <w:bCs/>
          <w:color w:val="000000" w:themeColor="text1"/>
          <w:szCs w:val="28"/>
        </w:rPr>
        <w:t>овое ис</w:t>
      </w:r>
      <w:r w:rsidR="00A420E7" w:rsidRPr="00A420E7">
        <w:rPr>
          <w:rFonts w:eastAsia="Calibri"/>
          <w:bCs/>
          <w:color w:val="000000" w:themeColor="text1"/>
          <w:szCs w:val="28"/>
        </w:rPr>
        <w:t>полнение</w:t>
      </w:r>
      <w:r w:rsidR="0030503A">
        <w:rPr>
          <w:rFonts w:eastAsia="Calibri"/>
          <w:bCs/>
          <w:color w:val="000000" w:themeColor="text1"/>
          <w:szCs w:val="28"/>
        </w:rPr>
        <w:t xml:space="preserve"> - </w:t>
      </w:r>
      <w:r w:rsidR="00A420E7" w:rsidRPr="00A420E7">
        <w:rPr>
          <w:rFonts w:eastAsia="Calibri"/>
          <w:bCs/>
          <w:color w:val="000000" w:themeColor="text1"/>
          <w:szCs w:val="28"/>
        </w:rPr>
        <w:t>68,6 млн рублей или</w:t>
      </w:r>
      <w:r w:rsidR="00A420E7">
        <w:rPr>
          <w:rFonts w:eastAsia="Calibri"/>
          <w:bCs/>
          <w:color w:val="000000" w:themeColor="text1"/>
          <w:szCs w:val="28"/>
        </w:rPr>
        <w:t xml:space="preserve"> </w:t>
      </w:r>
      <w:r w:rsidR="00A420E7" w:rsidRPr="00A420E7">
        <w:rPr>
          <w:rFonts w:eastAsia="Calibri"/>
          <w:bCs/>
          <w:color w:val="000000" w:themeColor="text1"/>
          <w:szCs w:val="28"/>
        </w:rPr>
        <w:t>4</w:t>
      </w:r>
      <w:r w:rsidR="00C7786E">
        <w:rPr>
          <w:rFonts w:eastAsia="Calibri"/>
          <w:bCs/>
          <w:color w:val="000000" w:themeColor="text1"/>
          <w:szCs w:val="28"/>
        </w:rPr>
        <w:t>6</w:t>
      </w:r>
      <w:r w:rsidR="00A420E7" w:rsidRPr="00A420E7">
        <w:rPr>
          <w:rFonts w:eastAsia="Calibri"/>
          <w:bCs/>
          <w:color w:val="000000" w:themeColor="text1"/>
          <w:szCs w:val="28"/>
        </w:rPr>
        <w:t>,</w:t>
      </w:r>
      <w:r w:rsidR="00C7786E">
        <w:rPr>
          <w:rFonts w:eastAsia="Calibri"/>
          <w:bCs/>
          <w:color w:val="000000" w:themeColor="text1"/>
          <w:szCs w:val="28"/>
        </w:rPr>
        <w:t>6</w:t>
      </w:r>
      <w:r w:rsidR="00A420E7" w:rsidRPr="00A420E7">
        <w:rPr>
          <w:rFonts w:eastAsia="Calibri"/>
          <w:bCs/>
          <w:color w:val="000000" w:themeColor="text1"/>
          <w:szCs w:val="28"/>
        </w:rPr>
        <w:t xml:space="preserve"> % от годовы</w:t>
      </w:r>
      <w:r w:rsidR="00A420E7">
        <w:rPr>
          <w:rFonts w:eastAsia="Calibri"/>
          <w:bCs/>
          <w:color w:val="000000" w:themeColor="text1"/>
          <w:szCs w:val="28"/>
        </w:rPr>
        <w:t>х назначений (1</w:t>
      </w:r>
      <w:r w:rsidR="00C7786E">
        <w:rPr>
          <w:rFonts w:eastAsia="Calibri"/>
          <w:bCs/>
          <w:color w:val="000000" w:themeColor="text1"/>
          <w:szCs w:val="28"/>
        </w:rPr>
        <w:t>47,2</w:t>
      </w:r>
      <w:r w:rsidR="00A420E7">
        <w:rPr>
          <w:rFonts w:eastAsia="Calibri"/>
          <w:bCs/>
          <w:color w:val="000000" w:themeColor="text1"/>
          <w:szCs w:val="28"/>
        </w:rPr>
        <w:t xml:space="preserve"> млн рублей). </w:t>
      </w:r>
      <w:r w:rsidR="00DA715F">
        <w:rPr>
          <w:rFonts w:eastAsia="Calibri"/>
          <w:bCs/>
          <w:color w:val="000000" w:themeColor="text1"/>
          <w:szCs w:val="28"/>
        </w:rPr>
        <w:br/>
      </w:r>
      <w:r w:rsidR="00C7786E">
        <w:rPr>
          <w:rFonts w:eastAsia="Calibri"/>
          <w:bCs/>
          <w:color w:val="000000" w:themeColor="text1"/>
          <w:szCs w:val="28"/>
        </w:rPr>
        <w:t>Н</w:t>
      </w:r>
      <w:r w:rsidR="00EE210C">
        <w:rPr>
          <w:rFonts w:eastAsia="Calibri"/>
          <w:bCs/>
          <w:color w:val="000000" w:themeColor="text1"/>
          <w:szCs w:val="28"/>
        </w:rPr>
        <w:t>а 1</w:t>
      </w:r>
      <w:r w:rsidR="00DA715F">
        <w:rPr>
          <w:rFonts w:eastAsia="Calibri"/>
          <w:bCs/>
          <w:color w:val="000000" w:themeColor="text1"/>
          <w:szCs w:val="28"/>
        </w:rPr>
        <w:t xml:space="preserve"> декабря </w:t>
      </w:r>
      <w:r w:rsidR="00EE210C">
        <w:rPr>
          <w:rFonts w:eastAsia="Calibri"/>
          <w:bCs/>
          <w:color w:val="000000" w:themeColor="text1"/>
          <w:szCs w:val="28"/>
        </w:rPr>
        <w:t>2020</w:t>
      </w:r>
      <w:r w:rsidR="00DA715F">
        <w:rPr>
          <w:rFonts w:eastAsia="Calibri"/>
          <w:bCs/>
          <w:color w:val="000000" w:themeColor="text1"/>
          <w:szCs w:val="28"/>
        </w:rPr>
        <w:t xml:space="preserve"> года</w:t>
      </w:r>
      <w:r w:rsidR="00EE210C">
        <w:rPr>
          <w:rFonts w:eastAsia="Calibri"/>
          <w:bCs/>
          <w:color w:val="000000" w:themeColor="text1"/>
          <w:szCs w:val="28"/>
        </w:rPr>
        <w:t xml:space="preserve"> не освоено 78,6 млн рублей или 5</w:t>
      </w:r>
      <w:r w:rsidR="00C7786E">
        <w:rPr>
          <w:rFonts w:eastAsia="Calibri"/>
          <w:bCs/>
          <w:color w:val="000000" w:themeColor="text1"/>
          <w:szCs w:val="28"/>
        </w:rPr>
        <w:t>3,4</w:t>
      </w:r>
      <w:r w:rsidR="00EE210C">
        <w:rPr>
          <w:rFonts w:eastAsia="Calibri"/>
          <w:bCs/>
          <w:color w:val="000000" w:themeColor="text1"/>
          <w:szCs w:val="28"/>
        </w:rPr>
        <w:t xml:space="preserve"> % от годовых назначений (</w:t>
      </w:r>
      <w:r w:rsidR="00C7786E">
        <w:rPr>
          <w:rFonts w:eastAsia="Calibri"/>
          <w:bCs/>
          <w:color w:val="000000" w:themeColor="text1"/>
          <w:szCs w:val="28"/>
        </w:rPr>
        <w:t>147,2 млн рублей).</w:t>
      </w:r>
      <w:r w:rsidR="00EE210C">
        <w:rPr>
          <w:rFonts w:eastAsia="Calibri"/>
          <w:bCs/>
          <w:color w:val="000000" w:themeColor="text1"/>
          <w:szCs w:val="28"/>
        </w:rPr>
        <w:t xml:space="preserve"> </w:t>
      </w:r>
    </w:p>
    <w:p w14:paraId="4E3E6AEA" w14:textId="77777777" w:rsidR="00DA715F" w:rsidRPr="00DA715F" w:rsidRDefault="00DA715F" w:rsidP="002E259F">
      <w:pPr>
        <w:spacing w:after="0" w:line="240" w:lineRule="auto"/>
        <w:ind w:left="0" w:firstLine="709"/>
        <w:jc w:val="center"/>
        <w:rPr>
          <w:rFonts w:eastAsia="Calibri"/>
          <w:b/>
          <w:bCs/>
          <w:color w:val="002060"/>
          <w:szCs w:val="28"/>
        </w:rPr>
      </w:pPr>
    </w:p>
    <w:p w14:paraId="4B9867C0" w14:textId="77777777" w:rsidR="00DA715F" w:rsidRPr="00DA715F" w:rsidRDefault="00DA715F" w:rsidP="002E259F">
      <w:pPr>
        <w:spacing w:after="0" w:line="240" w:lineRule="auto"/>
        <w:ind w:left="0" w:firstLine="709"/>
        <w:jc w:val="center"/>
        <w:rPr>
          <w:rFonts w:eastAsia="Calibri"/>
          <w:b/>
          <w:bCs/>
          <w:color w:val="002060"/>
          <w:szCs w:val="28"/>
        </w:rPr>
      </w:pPr>
    </w:p>
    <w:p w14:paraId="5C4EB8EB" w14:textId="6D534CEA" w:rsidR="00591203" w:rsidRDefault="00F46E02" w:rsidP="002E259F">
      <w:pPr>
        <w:spacing w:after="0" w:line="240" w:lineRule="auto"/>
        <w:ind w:left="0" w:firstLine="709"/>
        <w:jc w:val="center"/>
        <w:rPr>
          <w:rFonts w:eastAsia="Calibri"/>
          <w:b/>
          <w:color w:val="002060"/>
          <w:szCs w:val="28"/>
        </w:rPr>
      </w:pPr>
      <w:r>
        <w:rPr>
          <w:rFonts w:eastAsia="Calibri"/>
          <w:b/>
          <w:bCs/>
          <w:color w:val="002060"/>
          <w:szCs w:val="28"/>
          <w:lang w:val="en-US"/>
        </w:rPr>
        <w:lastRenderedPageBreak/>
        <w:t>I</w:t>
      </w:r>
      <w:r w:rsidR="00E33DF5">
        <w:rPr>
          <w:rFonts w:eastAsia="Calibri"/>
          <w:b/>
          <w:bCs/>
          <w:color w:val="002060"/>
          <w:szCs w:val="28"/>
          <w:lang w:val="en-US"/>
        </w:rPr>
        <w:t>I</w:t>
      </w:r>
      <w:r>
        <w:rPr>
          <w:rFonts w:eastAsia="Calibri"/>
          <w:b/>
          <w:bCs/>
          <w:color w:val="002060"/>
          <w:szCs w:val="28"/>
          <w:lang w:val="en-US"/>
        </w:rPr>
        <w:t>I</w:t>
      </w:r>
      <w:r w:rsidR="00416B45" w:rsidRPr="00B57B45">
        <w:rPr>
          <w:rFonts w:eastAsia="Calibri"/>
          <w:b/>
          <w:bCs/>
          <w:color w:val="002060"/>
          <w:szCs w:val="28"/>
        </w:rPr>
        <w:t xml:space="preserve"> </w:t>
      </w:r>
      <w:r w:rsidR="00CE5114" w:rsidRPr="00B57B45">
        <w:rPr>
          <w:rFonts w:eastAsia="Calibri"/>
          <w:b/>
          <w:bCs/>
          <w:color w:val="002060"/>
          <w:szCs w:val="28"/>
        </w:rPr>
        <w:t>Национальный проект «Здравоохранение»</w:t>
      </w:r>
    </w:p>
    <w:p w14:paraId="501B6301" w14:textId="77777777" w:rsidR="00B57B45" w:rsidRPr="00B57B45" w:rsidRDefault="00B57B45" w:rsidP="002E259F">
      <w:pPr>
        <w:spacing w:after="0" w:line="240" w:lineRule="auto"/>
        <w:ind w:left="0" w:firstLine="709"/>
        <w:rPr>
          <w:rFonts w:eastAsia="Calibri"/>
          <w:b/>
          <w:color w:val="002060"/>
          <w:szCs w:val="28"/>
        </w:rPr>
      </w:pPr>
    </w:p>
    <w:p w14:paraId="59779DEC" w14:textId="7E8C683C" w:rsidR="00591203" w:rsidRPr="00D46D2E" w:rsidRDefault="00E33DF5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33DF5">
        <w:rPr>
          <w:rFonts w:eastAsia="Calibri"/>
          <w:b/>
          <w:bCs/>
          <w:color w:val="auto"/>
          <w:szCs w:val="28"/>
        </w:rPr>
        <w:t>3.1</w:t>
      </w:r>
      <w:r>
        <w:rPr>
          <w:rFonts w:eastAsia="Calibri"/>
          <w:color w:val="auto"/>
          <w:szCs w:val="28"/>
        </w:rPr>
        <w:t xml:space="preserve">. </w:t>
      </w:r>
      <w:r w:rsidR="00591203" w:rsidRPr="00D46D2E">
        <w:rPr>
          <w:rFonts w:eastAsia="Calibri"/>
          <w:color w:val="auto"/>
          <w:szCs w:val="28"/>
        </w:rPr>
        <w:t>В Республике Дагестан в рамках национального проекта «Здравоохранение» реали</w:t>
      </w:r>
      <w:r w:rsidR="00542DD7">
        <w:rPr>
          <w:rFonts w:eastAsia="Calibri"/>
          <w:color w:val="auto"/>
          <w:szCs w:val="28"/>
        </w:rPr>
        <w:t>зуются 7 региональных проектов, в том числе:</w:t>
      </w:r>
    </w:p>
    <w:p w14:paraId="18FC110A" w14:textId="77777777" w:rsidR="00BE25FE" w:rsidRPr="00BE25FE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szCs w:val="28"/>
        </w:rPr>
      </w:pPr>
      <w:r w:rsidRPr="00BE25FE">
        <w:rPr>
          <w:i/>
          <w:iCs/>
          <w:szCs w:val="28"/>
        </w:rPr>
        <w:t>Развитие системы оказания первичной медико-санитарной помощи;</w:t>
      </w:r>
    </w:p>
    <w:p w14:paraId="1926594B" w14:textId="77777777" w:rsidR="00BE25FE" w:rsidRPr="00BE25FE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szCs w:val="28"/>
        </w:rPr>
      </w:pPr>
      <w:r w:rsidRPr="00BE25FE">
        <w:rPr>
          <w:i/>
          <w:iCs/>
          <w:szCs w:val="28"/>
        </w:rPr>
        <w:t>Борьба с сердечно-сосудистыми заболеваниями;</w:t>
      </w:r>
    </w:p>
    <w:p w14:paraId="6F3C4F9C" w14:textId="77777777" w:rsidR="00BE25FE" w:rsidRPr="00BE25FE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szCs w:val="28"/>
        </w:rPr>
      </w:pPr>
      <w:r w:rsidRPr="00BE25FE">
        <w:rPr>
          <w:i/>
          <w:iCs/>
          <w:szCs w:val="28"/>
        </w:rPr>
        <w:t>Борьба с онкологическими заболеваниями;</w:t>
      </w:r>
    </w:p>
    <w:p w14:paraId="77C70ACE" w14:textId="77777777" w:rsidR="00BE25FE" w:rsidRPr="00BE25FE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szCs w:val="28"/>
        </w:rPr>
      </w:pPr>
      <w:r w:rsidRPr="00BE25FE">
        <w:rPr>
          <w:i/>
          <w:iCs/>
          <w:szCs w:val="28"/>
        </w:rPr>
        <w:t>Развитие детского здравоохранения, включая создание современной инфраструктуры оказания медицинской помощи детям;</w:t>
      </w:r>
    </w:p>
    <w:p w14:paraId="29F679D9" w14:textId="77777777" w:rsidR="00BE25FE" w:rsidRPr="00BE25FE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szCs w:val="28"/>
        </w:rPr>
      </w:pPr>
      <w:r w:rsidRPr="00BE25FE">
        <w:rPr>
          <w:i/>
          <w:iCs/>
          <w:szCs w:val="28"/>
        </w:rPr>
        <w:t>Обеспечение медицинских организаций системы здравоохранения квалифицированными кадрами;</w:t>
      </w:r>
    </w:p>
    <w:p w14:paraId="6FAD3ACB" w14:textId="77777777" w:rsidR="00BE25FE" w:rsidRPr="00BE25FE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szCs w:val="28"/>
        </w:rPr>
      </w:pPr>
      <w:r w:rsidRPr="00BE25FE">
        <w:rPr>
          <w:i/>
          <w:iCs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(ЕГИСЗ);</w:t>
      </w:r>
    </w:p>
    <w:p w14:paraId="63B56A17" w14:textId="12324AEF" w:rsidR="00BE25FE" w:rsidRDefault="00BE25FE" w:rsidP="002E259F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rPr>
          <w:i/>
          <w:iCs/>
          <w:szCs w:val="28"/>
        </w:rPr>
      </w:pPr>
      <w:r w:rsidRPr="00BE25FE">
        <w:rPr>
          <w:i/>
          <w:iCs/>
          <w:szCs w:val="28"/>
        </w:rPr>
        <w:t>Развитие экспорта медицинских услуг.</w:t>
      </w:r>
    </w:p>
    <w:p w14:paraId="64BD2A0E" w14:textId="6FA0C4D7" w:rsidR="00AD68DA" w:rsidRPr="0021412B" w:rsidRDefault="003B5787" w:rsidP="00C3471D">
      <w:pPr>
        <w:spacing w:before="120" w:after="0" w:line="340" w:lineRule="exact"/>
        <w:ind w:left="0" w:firstLine="709"/>
        <w:rPr>
          <w:rFonts w:eastAsia="Calibri"/>
          <w:color w:val="auto"/>
          <w:szCs w:val="28"/>
        </w:rPr>
      </w:pPr>
      <w:r w:rsidRPr="0021412B">
        <w:rPr>
          <w:rFonts w:eastAsia="Calibri"/>
          <w:color w:val="auto"/>
          <w:szCs w:val="28"/>
        </w:rPr>
        <w:t xml:space="preserve">В 2020 году на реализацию национального проекта «Здравоохранение» </w:t>
      </w:r>
      <w:r w:rsidR="00CE5114" w:rsidRPr="0021412B">
        <w:rPr>
          <w:rFonts w:eastAsia="Calibri"/>
          <w:color w:val="auto"/>
          <w:szCs w:val="28"/>
        </w:rPr>
        <w:t>предусмотрены бюджетные асси</w:t>
      </w:r>
      <w:r w:rsidR="003633BF" w:rsidRPr="0021412B">
        <w:rPr>
          <w:rFonts w:eastAsia="Calibri"/>
          <w:color w:val="auto"/>
          <w:szCs w:val="28"/>
        </w:rPr>
        <w:t>гнования на сумму 3 6</w:t>
      </w:r>
      <w:r w:rsidR="008A45D0" w:rsidRPr="0021412B">
        <w:rPr>
          <w:rFonts w:eastAsia="Calibri"/>
          <w:color w:val="auto"/>
          <w:szCs w:val="28"/>
        </w:rPr>
        <w:t>52</w:t>
      </w:r>
      <w:r w:rsidR="003633BF" w:rsidRPr="0021412B">
        <w:rPr>
          <w:rFonts w:eastAsia="Calibri"/>
          <w:color w:val="auto"/>
          <w:szCs w:val="28"/>
        </w:rPr>
        <w:t>,</w:t>
      </w:r>
      <w:r w:rsidR="008A45D0" w:rsidRPr="0021412B">
        <w:rPr>
          <w:rFonts w:eastAsia="Calibri"/>
          <w:color w:val="auto"/>
          <w:szCs w:val="28"/>
        </w:rPr>
        <w:t>7</w:t>
      </w:r>
      <w:r w:rsidR="00CE5114" w:rsidRPr="0021412B">
        <w:rPr>
          <w:rFonts w:eastAsia="Calibri"/>
          <w:color w:val="auto"/>
          <w:szCs w:val="28"/>
        </w:rPr>
        <w:t xml:space="preserve"> млн рублей</w:t>
      </w:r>
      <w:r w:rsidR="00AD68DA" w:rsidRPr="0021412B">
        <w:rPr>
          <w:rFonts w:eastAsia="Calibri"/>
          <w:color w:val="auto"/>
          <w:szCs w:val="28"/>
        </w:rPr>
        <w:t xml:space="preserve">, в том числе </w:t>
      </w:r>
      <w:r w:rsidR="00CE5114" w:rsidRPr="0021412B">
        <w:rPr>
          <w:rFonts w:eastAsia="Calibri"/>
          <w:color w:val="auto"/>
          <w:szCs w:val="28"/>
        </w:rPr>
        <w:t>за счет</w:t>
      </w:r>
      <w:r w:rsidR="00AD68DA" w:rsidRPr="0021412B">
        <w:rPr>
          <w:rFonts w:eastAsia="Calibri"/>
          <w:color w:val="auto"/>
          <w:szCs w:val="28"/>
        </w:rPr>
        <w:t>:</w:t>
      </w:r>
      <w:r w:rsidR="00F557A2" w:rsidRPr="0021412B">
        <w:rPr>
          <w:rFonts w:eastAsia="Calibri"/>
          <w:color w:val="auto"/>
          <w:szCs w:val="28"/>
        </w:rPr>
        <w:t xml:space="preserve"> </w:t>
      </w:r>
      <w:r w:rsidR="00CE5114" w:rsidRPr="0021412B">
        <w:rPr>
          <w:rFonts w:eastAsia="Calibri"/>
          <w:color w:val="auto"/>
          <w:szCs w:val="28"/>
        </w:rPr>
        <w:t>федерального бюджета – 3</w:t>
      </w:r>
      <w:r w:rsidR="003633BF" w:rsidRPr="0021412B">
        <w:rPr>
          <w:rFonts w:eastAsia="Calibri"/>
          <w:color w:val="auto"/>
          <w:szCs w:val="28"/>
        </w:rPr>
        <w:t> </w:t>
      </w:r>
      <w:r w:rsidR="00CE5114" w:rsidRPr="0021412B">
        <w:rPr>
          <w:rFonts w:eastAsia="Calibri"/>
          <w:color w:val="auto"/>
          <w:szCs w:val="28"/>
        </w:rPr>
        <w:t>4</w:t>
      </w:r>
      <w:r w:rsidR="003633BF" w:rsidRPr="0021412B">
        <w:rPr>
          <w:rFonts w:eastAsia="Calibri"/>
          <w:color w:val="auto"/>
          <w:szCs w:val="28"/>
        </w:rPr>
        <w:t>3</w:t>
      </w:r>
      <w:r w:rsidR="008A45D0" w:rsidRPr="0021412B">
        <w:rPr>
          <w:rFonts w:eastAsia="Calibri"/>
          <w:color w:val="auto"/>
          <w:szCs w:val="28"/>
        </w:rPr>
        <w:t>6,2</w:t>
      </w:r>
      <w:r w:rsidR="00CE5114" w:rsidRPr="0021412B">
        <w:rPr>
          <w:rFonts w:eastAsia="Calibri"/>
          <w:color w:val="auto"/>
          <w:szCs w:val="28"/>
        </w:rPr>
        <w:t xml:space="preserve"> млн рублей</w:t>
      </w:r>
      <w:r w:rsidR="008D4E30">
        <w:rPr>
          <w:rFonts w:eastAsia="Calibri"/>
          <w:color w:val="auto"/>
          <w:szCs w:val="28"/>
        </w:rPr>
        <w:t>,</w:t>
      </w:r>
      <w:r w:rsidR="00F557A2" w:rsidRPr="0021412B">
        <w:rPr>
          <w:rFonts w:eastAsia="Calibri"/>
          <w:color w:val="auto"/>
          <w:szCs w:val="28"/>
        </w:rPr>
        <w:t xml:space="preserve"> </w:t>
      </w:r>
      <w:r w:rsidR="00CE5114" w:rsidRPr="0021412B">
        <w:rPr>
          <w:rFonts w:eastAsia="Calibri"/>
          <w:color w:val="auto"/>
          <w:szCs w:val="28"/>
        </w:rPr>
        <w:t>республиканского бюджета Республики Дагестан – 2</w:t>
      </w:r>
      <w:r w:rsidR="008A45D0" w:rsidRPr="0021412B">
        <w:rPr>
          <w:rFonts w:eastAsia="Calibri"/>
          <w:color w:val="auto"/>
          <w:szCs w:val="28"/>
        </w:rPr>
        <w:t>16,5</w:t>
      </w:r>
      <w:r w:rsidR="00CE5114" w:rsidRPr="0021412B">
        <w:rPr>
          <w:rFonts w:eastAsia="Calibri"/>
          <w:color w:val="auto"/>
          <w:szCs w:val="28"/>
        </w:rPr>
        <w:t xml:space="preserve"> млн рублей</w:t>
      </w:r>
      <w:r w:rsidR="00AD68DA" w:rsidRPr="0021412B">
        <w:rPr>
          <w:rFonts w:eastAsia="Calibri"/>
          <w:color w:val="auto"/>
          <w:szCs w:val="28"/>
        </w:rPr>
        <w:t>.</w:t>
      </w:r>
    </w:p>
    <w:p w14:paraId="53B7A201" w14:textId="5C96D5B0" w:rsidR="0037621B" w:rsidRPr="00C55055" w:rsidRDefault="00AD68DA" w:rsidP="002E259F">
      <w:pPr>
        <w:spacing w:after="0" w:line="340" w:lineRule="exact"/>
        <w:ind w:left="0" w:firstLine="709"/>
        <w:rPr>
          <w:rFonts w:eastAsia="Calibri"/>
          <w:color w:val="auto"/>
          <w:szCs w:val="28"/>
        </w:rPr>
      </w:pPr>
      <w:r w:rsidRPr="00C55055">
        <w:rPr>
          <w:rFonts w:eastAsia="Calibri"/>
          <w:color w:val="auto"/>
          <w:szCs w:val="28"/>
        </w:rPr>
        <w:t>На 1</w:t>
      </w:r>
      <w:r w:rsidR="005F5434" w:rsidRPr="00C55055">
        <w:rPr>
          <w:rFonts w:eastAsia="Calibri"/>
          <w:color w:val="auto"/>
          <w:szCs w:val="28"/>
        </w:rPr>
        <w:t xml:space="preserve"> </w:t>
      </w:r>
      <w:r w:rsidR="0021412B" w:rsidRPr="00C55055">
        <w:rPr>
          <w:rFonts w:eastAsia="Calibri"/>
          <w:color w:val="auto"/>
          <w:szCs w:val="28"/>
        </w:rPr>
        <w:t>декабря</w:t>
      </w:r>
      <w:r w:rsidRPr="00C55055">
        <w:rPr>
          <w:rFonts w:eastAsia="Calibri"/>
          <w:color w:val="auto"/>
          <w:szCs w:val="28"/>
        </w:rPr>
        <w:t xml:space="preserve"> 2020 года расходы</w:t>
      </w:r>
      <w:r w:rsidR="00CE5114" w:rsidRPr="00C55055">
        <w:rPr>
          <w:rFonts w:eastAsia="Calibri"/>
          <w:color w:val="auto"/>
          <w:szCs w:val="28"/>
        </w:rPr>
        <w:t xml:space="preserve"> профинансированы </w:t>
      </w:r>
      <w:r w:rsidRPr="00C55055">
        <w:rPr>
          <w:rFonts w:eastAsia="Calibri"/>
          <w:color w:val="auto"/>
          <w:szCs w:val="28"/>
        </w:rPr>
        <w:t xml:space="preserve">в сумме </w:t>
      </w:r>
      <w:r w:rsidR="00C55055" w:rsidRPr="00C55055">
        <w:rPr>
          <w:rFonts w:eastAsia="Calibri"/>
          <w:color w:val="auto"/>
          <w:szCs w:val="28"/>
        </w:rPr>
        <w:t>2 726,86</w:t>
      </w:r>
      <w:r w:rsidR="00CE5114" w:rsidRPr="00C55055">
        <w:rPr>
          <w:rFonts w:eastAsia="Calibri"/>
          <w:color w:val="auto"/>
          <w:szCs w:val="28"/>
        </w:rPr>
        <w:t xml:space="preserve"> млн рублей</w:t>
      </w:r>
      <w:r w:rsidR="003144B7" w:rsidRPr="00C55055">
        <w:rPr>
          <w:rFonts w:eastAsia="Calibri"/>
          <w:color w:val="auto"/>
          <w:szCs w:val="28"/>
        </w:rPr>
        <w:t>,</w:t>
      </w:r>
      <w:r w:rsidR="00CE5114" w:rsidRPr="00C55055">
        <w:rPr>
          <w:rFonts w:eastAsia="Calibri"/>
          <w:color w:val="auto"/>
          <w:szCs w:val="28"/>
        </w:rPr>
        <w:t xml:space="preserve"> </w:t>
      </w:r>
      <w:r w:rsidR="007B7D39" w:rsidRPr="00C55055">
        <w:rPr>
          <w:rFonts w:eastAsia="Calibri"/>
          <w:color w:val="auto"/>
          <w:szCs w:val="28"/>
        </w:rPr>
        <w:t xml:space="preserve">что составляет </w:t>
      </w:r>
      <w:r w:rsidR="00C55055" w:rsidRPr="00C55055">
        <w:rPr>
          <w:rFonts w:eastAsia="Calibri"/>
          <w:color w:val="auto"/>
          <w:szCs w:val="28"/>
        </w:rPr>
        <w:t>74,7</w:t>
      </w:r>
      <w:r w:rsidR="00CE5114" w:rsidRPr="00C55055">
        <w:rPr>
          <w:rFonts w:eastAsia="Calibri"/>
          <w:color w:val="auto"/>
          <w:szCs w:val="28"/>
        </w:rPr>
        <w:t xml:space="preserve"> % от </w:t>
      </w:r>
      <w:r w:rsidR="0069618B" w:rsidRPr="00C55055">
        <w:rPr>
          <w:rFonts w:eastAsia="Calibri"/>
          <w:color w:val="auto"/>
          <w:szCs w:val="28"/>
        </w:rPr>
        <w:t>годовых</w:t>
      </w:r>
      <w:r w:rsidR="00CE5114" w:rsidRPr="00C55055">
        <w:rPr>
          <w:rFonts w:eastAsia="Calibri"/>
          <w:color w:val="auto"/>
          <w:szCs w:val="28"/>
        </w:rPr>
        <w:t xml:space="preserve"> назначений</w:t>
      </w:r>
      <w:r w:rsidR="0037621B" w:rsidRPr="00C55055">
        <w:rPr>
          <w:rFonts w:eastAsia="Calibri"/>
          <w:color w:val="auto"/>
          <w:szCs w:val="28"/>
        </w:rPr>
        <w:t xml:space="preserve">. </w:t>
      </w:r>
    </w:p>
    <w:p w14:paraId="67F3F048" w14:textId="0E8BC9E8" w:rsidR="00E6337F" w:rsidRPr="0071387D" w:rsidRDefault="0037621B" w:rsidP="002E259F">
      <w:pPr>
        <w:spacing w:after="0" w:line="340" w:lineRule="exact"/>
        <w:ind w:left="0" w:firstLine="709"/>
        <w:rPr>
          <w:rFonts w:eastAsia="Calibri"/>
          <w:color w:val="auto"/>
          <w:szCs w:val="28"/>
        </w:rPr>
      </w:pPr>
      <w:r w:rsidRPr="0071387D">
        <w:rPr>
          <w:rFonts w:eastAsia="Calibri"/>
          <w:color w:val="auto"/>
          <w:szCs w:val="28"/>
        </w:rPr>
        <w:t>К</w:t>
      </w:r>
      <w:r w:rsidR="00CE5114" w:rsidRPr="0071387D">
        <w:rPr>
          <w:rFonts w:eastAsia="Calibri"/>
          <w:color w:val="auto"/>
          <w:szCs w:val="28"/>
        </w:rPr>
        <w:t>ассов</w:t>
      </w:r>
      <w:r w:rsidR="003B5787" w:rsidRPr="0071387D">
        <w:rPr>
          <w:rFonts w:eastAsia="Calibri"/>
          <w:color w:val="auto"/>
          <w:szCs w:val="28"/>
        </w:rPr>
        <w:t xml:space="preserve">ые расходы </w:t>
      </w:r>
      <w:r w:rsidR="008C7393" w:rsidRPr="0071387D">
        <w:rPr>
          <w:rFonts w:eastAsia="Calibri"/>
          <w:color w:val="auto"/>
          <w:szCs w:val="28"/>
        </w:rPr>
        <w:t xml:space="preserve">по национальному проекту </w:t>
      </w:r>
      <w:r w:rsidR="003B5787" w:rsidRPr="0071387D">
        <w:rPr>
          <w:rFonts w:eastAsia="Calibri"/>
          <w:color w:val="auto"/>
          <w:szCs w:val="28"/>
        </w:rPr>
        <w:t xml:space="preserve">исполнены в сумме </w:t>
      </w:r>
      <w:r w:rsidR="0071387D" w:rsidRPr="0071387D">
        <w:rPr>
          <w:rFonts w:eastAsia="Calibri"/>
          <w:color w:val="auto"/>
          <w:szCs w:val="28"/>
        </w:rPr>
        <w:br/>
        <w:t>1 0</w:t>
      </w:r>
      <w:r w:rsidR="00877D49">
        <w:rPr>
          <w:rFonts w:eastAsia="Calibri"/>
          <w:color w:val="auto"/>
          <w:szCs w:val="28"/>
        </w:rPr>
        <w:t>12,4</w:t>
      </w:r>
      <w:r w:rsidR="003633BF" w:rsidRPr="0071387D">
        <w:rPr>
          <w:rFonts w:eastAsia="Calibri"/>
          <w:color w:val="auto"/>
          <w:szCs w:val="28"/>
        </w:rPr>
        <w:t xml:space="preserve"> млн рублей, </w:t>
      </w:r>
      <w:r w:rsidR="003B5787" w:rsidRPr="0071387D">
        <w:rPr>
          <w:rFonts w:eastAsia="Calibri"/>
          <w:color w:val="auto"/>
          <w:szCs w:val="28"/>
        </w:rPr>
        <w:t xml:space="preserve">что составляет </w:t>
      </w:r>
      <w:r w:rsidR="00877D49">
        <w:rPr>
          <w:rFonts w:eastAsia="Calibri"/>
          <w:color w:val="auto"/>
          <w:szCs w:val="28"/>
        </w:rPr>
        <w:t>37,1</w:t>
      </w:r>
      <w:r w:rsidR="00CE5114" w:rsidRPr="0071387D">
        <w:rPr>
          <w:rFonts w:eastAsia="Calibri"/>
          <w:color w:val="auto"/>
          <w:szCs w:val="28"/>
        </w:rPr>
        <w:t xml:space="preserve"> % от объема финансирования </w:t>
      </w:r>
      <w:r w:rsidR="0071387D" w:rsidRPr="0071387D">
        <w:rPr>
          <w:rFonts w:eastAsia="Calibri"/>
          <w:color w:val="auto"/>
          <w:szCs w:val="28"/>
        </w:rPr>
        <w:br/>
      </w:r>
      <w:r w:rsidR="00CE5114" w:rsidRPr="0071387D">
        <w:rPr>
          <w:rFonts w:eastAsia="Calibri"/>
          <w:color w:val="auto"/>
          <w:szCs w:val="28"/>
        </w:rPr>
        <w:t>(</w:t>
      </w:r>
      <w:r w:rsidR="0071387D" w:rsidRPr="0071387D">
        <w:rPr>
          <w:rFonts w:eastAsia="Calibri"/>
          <w:color w:val="auto"/>
          <w:szCs w:val="28"/>
        </w:rPr>
        <w:t>2 726,8</w:t>
      </w:r>
      <w:r w:rsidR="00CE5114" w:rsidRPr="0071387D">
        <w:rPr>
          <w:rFonts w:eastAsia="Calibri"/>
          <w:color w:val="auto"/>
          <w:szCs w:val="28"/>
        </w:rPr>
        <w:t xml:space="preserve"> млн рублей) </w:t>
      </w:r>
      <w:r w:rsidR="00E6337F" w:rsidRPr="0071387D">
        <w:rPr>
          <w:rFonts w:eastAsia="Calibri"/>
          <w:color w:val="auto"/>
          <w:szCs w:val="28"/>
        </w:rPr>
        <w:t>и</w:t>
      </w:r>
      <w:r w:rsidR="00AD68DA" w:rsidRPr="0071387D">
        <w:rPr>
          <w:rFonts w:eastAsia="Calibri"/>
          <w:color w:val="auto"/>
          <w:szCs w:val="28"/>
        </w:rPr>
        <w:t xml:space="preserve"> </w:t>
      </w:r>
      <w:r w:rsidR="0071387D">
        <w:rPr>
          <w:rFonts w:eastAsia="Calibri"/>
          <w:color w:val="auto"/>
          <w:szCs w:val="28"/>
        </w:rPr>
        <w:t>2</w:t>
      </w:r>
      <w:r w:rsidR="00877D49">
        <w:rPr>
          <w:rFonts w:eastAsia="Calibri"/>
          <w:color w:val="auto"/>
          <w:szCs w:val="28"/>
        </w:rPr>
        <w:t>7</w:t>
      </w:r>
      <w:r w:rsidR="00EC4E16" w:rsidRPr="0071387D">
        <w:rPr>
          <w:rFonts w:eastAsia="Calibri"/>
          <w:color w:val="auto"/>
          <w:szCs w:val="28"/>
        </w:rPr>
        <w:t>,</w:t>
      </w:r>
      <w:r w:rsidR="00877D49">
        <w:rPr>
          <w:rFonts w:eastAsia="Calibri"/>
          <w:color w:val="auto"/>
          <w:szCs w:val="28"/>
        </w:rPr>
        <w:t>7</w:t>
      </w:r>
      <w:r w:rsidR="00E6337F" w:rsidRPr="0071387D">
        <w:rPr>
          <w:rFonts w:eastAsia="Calibri"/>
          <w:color w:val="auto"/>
          <w:szCs w:val="28"/>
        </w:rPr>
        <w:t xml:space="preserve"> % от объема </w:t>
      </w:r>
      <w:r w:rsidR="0069618B" w:rsidRPr="0071387D">
        <w:rPr>
          <w:rFonts w:eastAsia="Calibri"/>
          <w:color w:val="auto"/>
          <w:szCs w:val="28"/>
        </w:rPr>
        <w:t>годовых</w:t>
      </w:r>
      <w:r w:rsidR="00E6337F" w:rsidRPr="0071387D">
        <w:rPr>
          <w:rFonts w:eastAsia="Calibri"/>
          <w:color w:val="auto"/>
          <w:szCs w:val="28"/>
        </w:rPr>
        <w:t xml:space="preserve"> назначений (</w:t>
      </w:r>
      <w:r w:rsidR="003633BF" w:rsidRPr="0071387D">
        <w:rPr>
          <w:rFonts w:eastAsia="Calibri"/>
          <w:color w:val="auto"/>
          <w:szCs w:val="28"/>
        </w:rPr>
        <w:t>3 6</w:t>
      </w:r>
      <w:r w:rsidR="00975A9B" w:rsidRPr="0071387D">
        <w:rPr>
          <w:rFonts w:eastAsia="Calibri"/>
          <w:color w:val="auto"/>
          <w:szCs w:val="28"/>
        </w:rPr>
        <w:t>52,7</w:t>
      </w:r>
      <w:r w:rsidR="00E6337F" w:rsidRPr="0071387D">
        <w:rPr>
          <w:rFonts w:eastAsia="Calibri"/>
          <w:color w:val="auto"/>
          <w:szCs w:val="28"/>
        </w:rPr>
        <w:t xml:space="preserve"> млн рублей). </w:t>
      </w:r>
    </w:p>
    <w:bookmarkEnd w:id="59"/>
    <w:p w14:paraId="2907547F" w14:textId="53C57E90" w:rsidR="0071387D" w:rsidRPr="0071387D" w:rsidRDefault="00DF2333" w:rsidP="002E259F">
      <w:pPr>
        <w:spacing w:after="0" w:line="340" w:lineRule="exact"/>
        <w:ind w:left="0" w:firstLine="709"/>
        <w:rPr>
          <w:rFonts w:eastAsia="Calibri"/>
          <w:color w:val="auto"/>
          <w:szCs w:val="28"/>
        </w:rPr>
      </w:pPr>
      <w:r w:rsidRPr="0071387D">
        <w:rPr>
          <w:rFonts w:eastAsia="Calibri"/>
          <w:color w:val="auto"/>
          <w:szCs w:val="28"/>
        </w:rPr>
        <w:t xml:space="preserve">Не освоено на 1 </w:t>
      </w:r>
      <w:r w:rsidR="0071387D" w:rsidRPr="0071387D">
        <w:rPr>
          <w:rFonts w:eastAsia="Calibri"/>
          <w:color w:val="auto"/>
          <w:szCs w:val="28"/>
        </w:rPr>
        <w:t>декабря</w:t>
      </w:r>
      <w:r w:rsidRPr="0071387D">
        <w:rPr>
          <w:rFonts w:eastAsia="Calibri"/>
          <w:color w:val="auto"/>
          <w:szCs w:val="28"/>
        </w:rPr>
        <w:t xml:space="preserve"> 2020 года бюджетных </w:t>
      </w:r>
      <w:r w:rsidR="00DA715F">
        <w:rPr>
          <w:rFonts w:eastAsia="Calibri"/>
          <w:color w:val="auto"/>
          <w:szCs w:val="28"/>
        </w:rPr>
        <w:t xml:space="preserve">средств </w:t>
      </w:r>
      <w:r w:rsidRPr="0071387D">
        <w:rPr>
          <w:rFonts w:eastAsia="Calibri"/>
          <w:color w:val="auto"/>
          <w:szCs w:val="28"/>
        </w:rPr>
        <w:t xml:space="preserve">в сумме </w:t>
      </w:r>
      <w:r w:rsidR="0071387D" w:rsidRPr="0071387D">
        <w:rPr>
          <w:rFonts w:eastAsia="Calibri"/>
          <w:color w:val="auto"/>
          <w:szCs w:val="28"/>
        </w:rPr>
        <w:t>2 6</w:t>
      </w:r>
      <w:r w:rsidR="00877D49">
        <w:rPr>
          <w:rFonts w:eastAsia="Calibri"/>
          <w:color w:val="auto"/>
          <w:szCs w:val="28"/>
        </w:rPr>
        <w:t>40</w:t>
      </w:r>
      <w:r w:rsidR="0071387D" w:rsidRPr="0071387D">
        <w:rPr>
          <w:rFonts w:eastAsia="Calibri"/>
          <w:color w:val="auto"/>
          <w:szCs w:val="28"/>
        </w:rPr>
        <w:t>,</w:t>
      </w:r>
      <w:r w:rsidR="00877D49">
        <w:rPr>
          <w:rFonts w:eastAsia="Calibri"/>
          <w:color w:val="auto"/>
          <w:szCs w:val="28"/>
        </w:rPr>
        <w:t>35</w:t>
      </w:r>
      <w:r w:rsidRPr="0071387D">
        <w:rPr>
          <w:rFonts w:eastAsia="Calibri"/>
          <w:color w:val="auto"/>
          <w:szCs w:val="28"/>
        </w:rPr>
        <w:t xml:space="preserve"> млн рублей</w:t>
      </w:r>
      <w:r w:rsidR="0071387D" w:rsidRPr="0071387D">
        <w:rPr>
          <w:rFonts w:eastAsia="Calibri"/>
          <w:color w:val="auto"/>
          <w:szCs w:val="28"/>
        </w:rPr>
        <w:t>,</w:t>
      </w:r>
      <w:r w:rsidRPr="0071387D">
        <w:rPr>
          <w:rFonts w:eastAsia="Calibri"/>
          <w:color w:val="auto"/>
          <w:szCs w:val="28"/>
        </w:rPr>
        <w:t xml:space="preserve"> или </w:t>
      </w:r>
      <w:r w:rsidR="0071387D" w:rsidRPr="0071387D">
        <w:rPr>
          <w:rFonts w:eastAsia="Calibri"/>
          <w:color w:val="auto"/>
          <w:szCs w:val="28"/>
        </w:rPr>
        <w:t>7</w:t>
      </w:r>
      <w:r w:rsidR="00877D49">
        <w:rPr>
          <w:rFonts w:eastAsia="Calibri"/>
          <w:color w:val="auto"/>
          <w:szCs w:val="28"/>
        </w:rPr>
        <w:t>2</w:t>
      </w:r>
      <w:r w:rsidR="0071387D" w:rsidRPr="0071387D">
        <w:rPr>
          <w:rFonts w:eastAsia="Calibri"/>
          <w:color w:val="auto"/>
          <w:szCs w:val="28"/>
        </w:rPr>
        <w:t>,</w:t>
      </w:r>
      <w:r w:rsidR="00877D49">
        <w:rPr>
          <w:rFonts w:eastAsia="Calibri"/>
          <w:color w:val="auto"/>
          <w:szCs w:val="28"/>
        </w:rPr>
        <w:t>3</w:t>
      </w:r>
      <w:r w:rsidRPr="0071387D">
        <w:rPr>
          <w:rFonts w:eastAsia="Calibri"/>
          <w:color w:val="auto"/>
          <w:szCs w:val="28"/>
        </w:rPr>
        <w:t xml:space="preserve"> млн рублей</w:t>
      </w:r>
      <w:r w:rsidR="0071387D" w:rsidRPr="0071387D">
        <w:rPr>
          <w:rFonts w:eastAsia="Calibri"/>
          <w:color w:val="auto"/>
          <w:szCs w:val="28"/>
        </w:rPr>
        <w:t xml:space="preserve"> от объема годовых назначений </w:t>
      </w:r>
      <w:r w:rsidR="00877D49">
        <w:rPr>
          <w:rFonts w:eastAsia="Calibri"/>
          <w:color w:val="auto"/>
          <w:szCs w:val="28"/>
        </w:rPr>
        <w:br/>
      </w:r>
      <w:r w:rsidR="0071387D" w:rsidRPr="0071387D">
        <w:rPr>
          <w:rFonts w:eastAsia="Calibri"/>
          <w:color w:val="auto"/>
          <w:szCs w:val="28"/>
        </w:rPr>
        <w:t xml:space="preserve">(3 652,7 млн рублей). </w:t>
      </w:r>
    </w:p>
    <w:p w14:paraId="6A7C4B59" w14:textId="20C49F7F" w:rsidR="00DF2333" w:rsidRPr="0071387D" w:rsidRDefault="00DF2333" w:rsidP="002E259F">
      <w:pPr>
        <w:spacing w:after="0" w:line="340" w:lineRule="exact"/>
        <w:ind w:left="0" w:firstLine="709"/>
        <w:rPr>
          <w:rFonts w:eastAsia="Calibri"/>
          <w:bCs/>
          <w:color w:val="auto"/>
          <w:szCs w:val="28"/>
        </w:rPr>
      </w:pPr>
      <w:r w:rsidRPr="0071387D">
        <w:rPr>
          <w:rFonts w:eastAsia="Calibri"/>
          <w:bCs/>
          <w:color w:val="auto"/>
          <w:szCs w:val="28"/>
        </w:rPr>
        <w:t>В рамках реализации нацпроекта «Здравоохранение»</w:t>
      </w:r>
      <w:r w:rsidR="00DA715F">
        <w:rPr>
          <w:rFonts w:eastAsia="Calibri"/>
          <w:bCs/>
          <w:color w:val="auto"/>
          <w:szCs w:val="28"/>
        </w:rPr>
        <w:t xml:space="preserve"> на 2020 год</w:t>
      </w:r>
      <w:r w:rsidRPr="0071387D">
        <w:rPr>
          <w:rFonts w:eastAsia="Calibri"/>
          <w:bCs/>
          <w:color w:val="auto"/>
          <w:szCs w:val="28"/>
        </w:rPr>
        <w:t xml:space="preserve"> запланировано заключение </w:t>
      </w:r>
      <w:r w:rsidR="0071387D" w:rsidRPr="0071387D">
        <w:rPr>
          <w:rFonts w:eastAsia="Calibri"/>
          <w:bCs/>
          <w:color w:val="auto"/>
          <w:szCs w:val="28"/>
        </w:rPr>
        <w:t>199</w:t>
      </w:r>
      <w:r w:rsidRPr="0071387D">
        <w:rPr>
          <w:rFonts w:eastAsia="Calibri"/>
          <w:bCs/>
          <w:color w:val="auto"/>
          <w:szCs w:val="28"/>
        </w:rPr>
        <w:t xml:space="preserve"> контрактов (договор</w:t>
      </w:r>
      <w:r w:rsidR="00DA715F">
        <w:rPr>
          <w:rFonts w:eastAsia="Calibri"/>
          <w:bCs/>
          <w:color w:val="auto"/>
          <w:szCs w:val="28"/>
        </w:rPr>
        <w:t>ов) по 6 региональным проектам, из которых з</w:t>
      </w:r>
      <w:r w:rsidRPr="0071387D">
        <w:rPr>
          <w:rFonts w:eastAsia="Calibri"/>
          <w:bCs/>
          <w:color w:val="auto"/>
          <w:szCs w:val="28"/>
        </w:rPr>
        <w:t xml:space="preserve">аключено </w:t>
      </w:r>
      <w:r w:rsidR="0071387D" w:rsidRPr="0071387D">
        <w:rPr>
          <w:rFonts w:eastAsia="Calibri"/>
          <w:bCs/>
          <w:color w:val="auto"/>
          <w:szCs w:val="28"/>
        </w:rPr>
        <w:t>174</w:t>
      </w:r>
      <w:r w:rsidRPr="0071387D">
        <w:rPr>
          <w:rFonts w:eastAsia="Calibri"/>
          <w:bCs/>
          <w:color w:val="auto"/>
          <w:szCs w:val="28"/>
        </w:rPr>
        <w:t xml:space="preserve"> контрактов </w:t>
      </w:r>
      <w:r w:rsidR="00F153AC" w:rsidRPr="0071387D">
        <w:rPr>
          <w:rFonts w:eastAsia="Calibri"/>
          <w:bCs/>
          <w:color w:val="auto"/>
          <w:szCs w:val="28"/>
        </w:rPr>
        <w:t xml:space="preserve">(договоров) </w:t>
      </w:r>
      <w:r w:rsidRPr="0071387D">
        <w:rPr>
          <w:rFonts w:eastAsia="Calibri"/>
          <w:bCs/>
          <w:color w:val="auto"/>
          <w:szCs w:val="28"/>
        </w:rPr>
        <w:t xml:space="preserve">на сумму </w:t>
      </w:r>
      <w:r w:rsidR="00DA715F">
        <w:rPr>
          <w:rFonts w:eastAsia="Calibri"/>
          <w:bCs/>
          <w:color w:val="auto"/>
          <w:szCs w:val="28"/>
        </w:rPr>
        <w:br/>
      </w:r>
      <w:r w:rsidR="0071387D" w:rsidRPr="0071387D">
        <w:rPr>
          <w:rFonts w:eastAsia="Calibri"/>
          <w:bCs/>
          <w:color w:val="auto"/>
          <w:szCs w:val="28"/>
        </w:rPr>
        <w:t>3 286,3</w:t>
      </w:r>
      <w:r w:rsidRPr="0071387D">
        <w:rPr>
          <w:rFonts w:eastAsia="Calibri"/>
          <w:bCs/>
          <w:color w:val="auto"/>
          <w:szCs w:val="28"/>
        </w:rPr>
        <w:t xml:space="preserve"> млн рублей, или </w:t>
      </w:r>
      <w:r w:rsidR="0071387D" w:rsidRPr="0071387D">
        <w:rPr>
          <w:rFonts w:eastAsia="Calibri"/>
          <w:bCs/>
          <w:color w:val="auto"/>
          <w:szCs w:val="28"/>
        </w:rPr>
        <w:t>87</w:t>
      </w:r>
      <w:r w:rsidRPr="0071387D">
        <w:rPr>
          <w:rFonts w:eastAsia="Calibri"/>
          <w:bCs/>
          <w:color w:val="auto"/>
          <w:szCs w:val="28"/>
        </w:rPr>
        <w:t>,</w:t>
      </w:r>
      <w:r w:rsidR="0071387D" w:rsidRPr="0071387D">
        <w:rPr>
          <w:rFonts w:eastAsia="Calibri"/>
          <w:bCs/>
          <w:color w:val="auto"/>
          <w:szCs w:val="28"/>
        </w:rPr>
        <w:t>4</w:t>
      </w:r>
      <w:r w:rsidR="00DA715F">
        <w:rPr>
          <w:rFonts w:eastAsia="Calibri"/>
          <w:bCs/>
          <w:color w:val="auto"/>
          <w:szCs w:val="28"/>
        </w:rPr>
        <w:t xml:space="preserve"> % от планового объема.</w:t>
      </w:r>
    </w:p>
    <w:p w14:paraId="29B05133" w14:textId="3B9B1F64" w:rsidR="008C2B8F" w:rsidRPr="0006336F" w:rsidRDefault="00034F9C" w:rsidP="002E259F">
      <w:pPr>
        <w:spacing w:after="0" w:line="340" w:lineRule="exact"/>
        <w:ind w:left="0" w:firstLine="709"/>
        <w:rPr>
          <w:rFonts w:eastAsia="Calibri"/>
          <w:color w:val="auto"/>
          <w:szCs w:val="28"/>
        </w:rPr>
      </w:pPr>
      <w:r w:rsidRPr="0071387D">
        <w:rPr>
          <w:rFonts w:eastAsia="Calibri"/>
          <w:color w:val="auto"/>
          <w:szCs w:val="28"/>
        </w:rPr>
        <w:t>В</w:t>
      </w:r>
      <w:r w:rsidR="00DE3C22" w:rsidRPr="0071387D">
        <w:rPr>
          <w:rFonts w:eastAsia="Calibri"/>
          <w:color w:val="auto"/>
          <w:szCs w:val="28"/>
        </w:rPr>
        <w:t xml:space="preserve"> 2020 году по нацпроекту </w:t>
      </w:r>
      <w:r w:rsidR="00F029D2" w:rsidRPr="0071387D">
        <w:rPr>
          <w:rFonts w:eastAsia="Calibri"/>
          <w:color w:val="auto"/>
          <w:szCs w:val="28"/>
        </w:rPr>
        <w:t>«</w:t>
      </w:r>
      <w:r w:rsidR="00653ABD" w:rsidRPr="0071387D">
        <w:rPr>
          <w:rFonts w:eastAsia="Calibri"/>
          <w:color w:val="auto"/>
          <w:szCs w:val="28"/>
        </w:rPr>
        <w:t>Здравоохранение» из 7 региональных проектов предусмотрено</w:t>
      </w:r>
      <w:r w:rsidR="00DE3C22" w:rsidRPr="0071387D">
        <w:rPr>
          <w:rFonts w:eastAsia="Calibri"/>
          <w:color w:val="auto"/>
          <w:szCs w:val="28"/>
        </w:rPr>
        <w:t xml:space="preserve"> </w:t>
      </w:r>
      <w:r w:rsidR="00653ABD" w:rsidRPr="0071387D">
        <w:rPr>
          <w:rFonts w:eastAsia="Calibri"/>
          <w:color w:val="auto"/>
          <w:szCs w:val="28"/>
        </w:rPr>
        <w:t xml:space="preserve">финансирование </w:t>
      </w:r>
      <w:r w:rsidR="00DE3C22" w:rsidRPr="0071387D">
        <w:rPr>
          <w:rFonts w:eastAsia="Calibri"/>
          <w:color w:val="auto"/>
          <w:szCs w:val="28"/>
        </w:rPr>
        <w:t>6 региональных проектов</w:t>
      </w:r>
      <w:r w:rsidR="00F029D2" w:rsidRPr="0071387D">
        <w:rPr>
          <w:rFonts w:eastAsia="Calibri"/>
          <w:color w:val="auto"/>
          <w:szCs w:val="28"/>
        </w:rPr>
        <w:t xml:space="preserve">. </w:t>
      </w:r>
      <w:r w:rsidR="008C2B8F" w:rsidRPr="0071387D">
        <w:rPr>
          <w:rFonts w:eastAsia="Calibri"/>
          <w:color w:val="auto"/>
          <w:szCs w:val="28"/>
        </w:rPr>
        <w:t xml:space="preserve">Финансирование регионального проекта «Развитие экспорта медицинских услуг </w:t>
      </w:r>
      <w:r w:rsidR="008C2B8F" w:rsidRPr="0006336F">
        <w:rPr>
          <w:rFonts w:eastAsia="Calibri"/>
          <w:color w:val="auto"/>
          <w:szCs w:val="28"/>
        </w:rPr>
        <w:t>не предусмотрено.</w:t>
      </w:r>
    </w:p>
    <w:p w14:paraId="29A3F672" w14:textId="5A065590" w:rsidR="00252A0D" w:rsidRPr="0006336F" w:rsidRDefault="00E33DF5" w:rsidP="002E259F">
      <w:pPr>
        <w:spacing w:after="0" w:line="340" w:lineRule="exact"/>
        <w:ind w:left="0" w:firstLine="709"/>
        <w:rPr>
          <w:rFonts w:eastAsia="Calibri"/>
          <w:color w:val="auto"/>
          <w:szCs w:val="28"/>
        </w:rPr>
      </w:pPr>
      <w:r w:rsidRPr="00E33DF5">
        <w:rPr>
          <w:rFonts w:eastAsia="Calibri"/>
          <w:b/>
          <w:color w:val="auto"/>
          <w:szCs w:val="28"/>
        </w:rPr>
        <w:t>3</w:t>
      </w:r>
      <w:r w:rsidR="00DF4306" w:rsidRPr="0006336F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2</w:t>
      </w:r>
      <w:r w:rsidR="00DF4306" w:rsidRPr="0006336F">
        <w:rPr>
          <w:rFonts w:eastAsia="Calibri"/>
          <w:b/>
          <w:color w:val="auto"/>
          <w:szCs w:val="28"/>
        </w:rPr>
        <w:t xml:space="preserve">. </w:t>
      </w:r>
      <w:r w:rsidR="00CE5114" w:rsidRPr="0006336F">
        <w:rPr>
          <w:rFonts w:eastAsia="Calibri"/>
          <w:color w:val="auto"/>
          <w:szCs w:val="28"/>
        </w:rPr>
        <w:t>В рамках на</w:t>
      </w:r>
      <w:r w:rsidR="009F6E16" w:rsidRPr="0006336F">
        <w:rPr>
          <w:rFonts w:eastAsia="Calibri"/>
          <w:color w:val="auto"/>
          <w:szCs w:val="28"/>
        </w:rPr>
        <w:t>ц</w:t>
      </w:r>
      <w:r w:rsidR="00CE5114" w:rsidRPr="0006336F">
        <w:rPr>
          <w:rFonts w:eastAsia="Calibri"/>
          <w:color w:val="auto"/>
          <w:szCs w:val="28"/>
        </w:rPr>
        <w:t>проек</w:t>
      </w:r>
      <w:r w:rsidR="00A004AE">
        <w:rPr>
          <w:rFonts w:eastAsia="Calibri"/>
          <w:color w:val="auto"/>
          <w:szCs w:val="28"/>
        </w:rPr>
        <w:t>та бюджетные средства направлен</w:t>
      </w:r>
      <w:r w:rsidR="00CE5114" w:rsidRPr="0006336F">
        <w:rPr>
          <w:rFonts w:eastAsia="Calibri"/>
          <w:color w:val="auto"/>
          <w:szCs w:val="28"/>
        </w:rPr>
        <w:t xml:space="preserve">ы на финансирование мероприятий </w:t>
      </w:r>
      <w:r w:rsidR="00734C9C" w:rsidRPr="0006336F">
        <w:rPr>
          <w:rFonts w:eastAsia="Calibri"/>
          <w:color w:val="auto"/>
          <w:szCs w:val="28"/>
        </w:rPr>
        <w:t>следующих</w:t>
      </w:r>
      <w:r w:rsidR="00C24AF9" w:rsidRPr="0006336F">
        <w:rPr>
          <w:rFonts w:eastAsia="Calibri"/>
          <w:color w:val="auto"/>
          <w:szCs w:val="28"/>
        </w:rPr>
        <w:t xml:space="preserve"> региональных проектов</w:t>
      </w:r>
      <w:r w:rsidR="007B7D39" w:rsidRPr="0006336F">
        <w:rPr>
          <w:rFonts w:eastAsia="Calibri"/>
          <w:color w:val="auto"/>
          <w:szCs w:val="28"/>
        </w:rPr>
        <w:t>:</w:t>
      </w:r>
    </w:p>
    <w:p w14:paraId="6B0E90E3" w14:textId="72500B01" w:rsidR="004E14A6" w:rsidRPr="0006336F" w:rsidRDefault="00E070FC" w:rsidP="002F7A3F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B57B45">
        <w:rPr>
          <w:rFonts w:eastAsia="Calibri"/>
          <w:b/>
          <w:bCs/>
          <w:color w:val="002060"/>
          <w:szCs w:val="28"/>
        </w:rPr>
        <w:t xml:space="preserve">1) </w:t>
      </w:r>
      <w:bookmarkStart w:id="60" w:name="_Hlk45269245"/>
      <w:r w:rsidRPr="00B57B45">
        <w:rPr>
          <w:rFonts w:eastAsia="Calibri"/>
          <w:b/>
          <w:bCs/>
          <w:color w:val="002060"/>
          <w:szCs w:val="28"/>
        </w:rPr>
        <w:t>Региональный проект «Развитие системы оказания первичной медико-санитарной помощи»</w:t>
      </w:r>
      <w:r w:rsidRPr="00B57B45">
        <w:rPr>
          <w:rFonts w:eastAsia="Calibri"/>
          <w:color w:val="002060"/>
          <w:szCs w:val="28"/>
        </w:rPr>
        <w:t xml:space="preserve"> </w:t>
      </w:r>
      <w:bookmarkEnd w:id="60"/>
      <w:r w:rsidR="00A21E28" w:rsidRPr="0006336F">
        <w:rPr>
          <w:rFonts w:eastAsia="Calibri"/>
          <w:color w:val="auto"/>
          <w:szCs w:val="28"/>
        </w:rPr>
        <w:t xml:space="preserve">- </w:t>
      </w:r>
      <w:r w:rsidR="00A234B7" w:rsidRPr="0006336F">
        <w:rPr>
          <w:rFonts w:eastAsia="Calibri"/>
          <w:color w:val="auto"/>
          <w:szCs w:val="28"/>
        </w:rPr>
        <w:t>профинансировано</w:t>
      </w:r>
      <w:r w:rsidRPr="0006336F">
        <w:rPr>
          <w:rFonts w:eastAsia="Calibri"/>
          <w:color w:val="auto"/>
          <w:szCs w:val="28"/>
        </w:rPr>
        <w:t xml:space="preserve"> </w:t>
      </w:r>
      <w:r w:rsidR="0006336F">
        <w:rPr>
          <w:rFonts w:eastAsia="Calibri"/>
          <w:color w:val="auto"/>
          <w:szCs w:val="28"/>
        </w:rPr>
        <w:t>669,7</w:t>
      </w:r>
      <w:r w:rsidRPr="00D46D2E">
        <w:rPr>
          <w:rFonts w:eastAsia="Calibri"/>
          <w:color w:val="FF0000"/>
          <w:szCs w:val="28"/>
        </w:rPr>
        <w:t xml:space="preserve"> </w:t>
      </w:r>
      <w:r w:rsidRPr="0006336F">
        <w:rPr>
          <w:rFonts w:eastAsia="Calibri"/>
          <w:color w:val="auto"/>
          <w:szCs w:val="28"/>
        </w:rPr>
        <w:t xml:space="preserve">млн рублей, или </w:t>
      </w:r>
      <w:r w:rsidR="0006336F" w:rsidRPr="0006336F">
        <w:rPr>
          <w:rFonts w:eastAsia="Calibri"/>
          <w:color w:val="auto"/>
          <w:szCs w:val="28"/>
        </w:rPr>
        <w:br/>
        <w:t>96,1</w:t>
      </w:r>
      <w:r w:rsidRPr="0006336F">
        <w:rPr>
          <w:rFonts w:eastAsia="Calibri"/>
          <w:color w:val="auto"/>
          <w:szCs w:val="28"/>
        </w:rPr>
        <w:t xml:space="preserve"> % от </w:t>
      </w:r>
      <w:r w:rsidR="0013023E" w:rsidRPr="0006336F">
        <w:rPr>
          <w:rFonts w:eastAsia="Calibri"/>
          <w:color w:val="auto"/>
          <w:szCs w:val="28"/>
        </w:rPr>
        <w:t>годовых</w:t>
      </w:r>
      <w:r w:rsidRPr="0006336F">
        <w:rPr>
          <w:rFonts w:eastAsia="Calibri"/>
          <w:color w:val="auto"/>
          <w:szCs w:val="28"/>
        </w:rPr>
        <w:t xml:space="preserve"> назначений (696,6 млн рублей). </w:t>
      </w:r>
      <w:bookmarkStart w:id="61" w:name="_Hlk45269328"/>
    </w:p>
    <w:p w14:paraId="261DC81E" w14:textId="4C9AEFFA" w:rsidR="0013023E" w:rsidRPr="0006336F" w:rsidRDefault="0013023E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6336F">
        <w:rPr>
          <w:rFonts w:eastAsia="Calibri"/>
          <w:color w:val="auto"/>
          <w:szCs w:val="28"/>
        </w:rPr>
        <w:lastRenderedPageBreak/>
        <w:t xml:space="preserve">Кассовое исполнение по региональному проекту составило </w:t>
      </w:r>
      <w:r w:rsidR="0006336F" w:rsidRPr="0006336F">
        <w:rPr>
          <w:rFonts w:eastAsia="Calibri"/>
          <w:color w:val="auto"/>
          <w:szCs w:val="28"/>
        </w:rPr>
        <w:t>2</w:t>
      </w:r>
      <w:r w:rsidR="002C01ED">
        <w:rPr>
          <w:rFonts w:eastAsia="Calibri"/>
          <w:color w:val="auto"/>
          <w:szCs w:val="28"/>
        </w:rPr>
        <w:t>12,1</w:t>
      </w:r>
      <w:r w:rsidR="009F096A">
        <w:rPr>
          <w:rFonts w:eastAsia="Calibri"/>
          <w:color w:val="auto"/>
          <w:szCs w:val="28"/>
        </w:rPr>
        <w:t xml:space="preserve"> млн рублей, или </w:t>
      </w:r>
      <w:r w:rsidR="00614E63">
        <w:rPr>
          <w:rFonts w:eastAsia="Calibri"/>
          <w:color w:val="auto"/>
          <w:szCs w:val="28"/>
        </w:rPr>
        <w:t>31,7</w:t>
      </w:r>
      <w:r w:rsidRPr="0006336F">
        <w:rPr>
          <w:rFonts w:eastAsia="Calibri"/>
          <w:color w:val="auto"/>
          <w:szCs w:val="28"/>
        </w:rPr>
        <w:t xml:space="preserve"> % от объема финансирования и </w:t>
      </w:r>
      <w:r w:rsidR="00614E63">
        <w:rPr>
          <w:rFonts w:eastAsia="Calibri"/>
          <w:color w:val="auto"/>
          <w:szCs w:val="28"/>
        </w:rPr>
        <w:t>30,5</w:t>
      </w:r>
      <w:r w:rsidRPr="0006336F">
        <w:rPr>
          <w:rFonts w:eastAsia="Calibri"/>
          <w:color w:val="auto"/>
          <w:szCs w:val="28"/>
        </w:rPr>
        <w:t xml:space="preserve"> % от объема годовых назначений (696,6 млн рублей).</w:t>
      </w:r>
    </w:p>
    <w:p w14:paraId="06C984B1" w14:textId="6D244E6C" w:rsidR="00C45A6B" w:rsidRPr="0006336F" w:rsidRDefault="0013023E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62" w:name="_Hlk55387274"/>
      <w:r w:rsidRPr="0006336F">
        <w:rPr>
          <w:rFonts w:eastAsia="Calibri"/>
          <w:color w:val="auto"/>
          <w:szCs w:val="28"/>
        </w:rPr>
        <w:t xml:space="preserve">Профинансированные по региональному проекту </w:t>
      </w:r>
      <w:r w:rsidR="007901F9" w:rsidRPr="0006336F">
        <w:rPr>
          <w:rFonts w:eastAsia="Calibri"/>
          <w:color w:val="auto"/>
          <w:szCs w:val="28"/>
        </w:rPr>
        <w:t xml:space="preserve">бюджетные </w:t>
      </w:r>
      <w:r w:rsidR="00EA4EED" w:rsidRPr="0006336F">
        <w:rPr>
          <w:rFonts w:eastAsia="Calibri"/>
          <w:color w:val="auto"/>
          <w:szCs w:val="28"/>
        </w:rPr>
        <w:t>с</w:t>
      </w:r>
      <w:r w:rsidR="000D6B5F" w:rsidRPr="0006336F">
        <w:rPr>
          <w:rFonts w:eastAsia="Calibri"/>
          <w:color w:val="auto"/>
          <w:szCs w:val="28"/>
        </w:rPr>
        <w:t>редства</w:t>
      </w:r>
      <w:r w:rsidR="007901F9" w:rsidRPr="0006336F">
        <w:rPr>
          <w:rFonts w:eastAsia="Calibri"/>
          <w:color w:val="auto"/>
          <w:szCs w:val="28"/>
        </w:rPr>
        <w:t xml:space="preserve"> перечислены </w:t>
      </w:r>
      <w:r w:rsidR="000D6B5F" w:rsidRPr="0006336F">
        <w:rPr>
          <w:rFonts w:eastAsia="Calibri"/>
          <w:color w:val="auto"/>
          <w:szCs w:val="28"/>
        </w:rPr>
        <w:t xml:space="preserve">на </w:t>
      </w:r>
      <w:r w:rsidR="00FF007F" w:rsidRPr="0006336F">
        <w:rPr>
          <w:rFonts w:eastAsia="Calibri"/>
          <w:color w:val="auto"/>
          <w:szCs w:val="28"/>
        </w:rPr>
        <w:t xml:space="preserve">реализацию </w:t>
      </w:r>
      <w:r w:rsidR="00C45A6B" w:rsidRPr="0006336F">
        <w:rPr>
          <w:rFonts w:eastAsia="Calibri"/>
          <w:color w:val="auto"/>
          <w:szCs w:val="28"/>
        </w:rPr>
        <w:t xml:space="preserve">следующих </w:t>
      </w:r>
      <w:r w:rsidR="000D6B5F" w:rsidRPr="0006336F">
        <w:rPr>
          <w:rFonts w:eastAsia="Calibri"/>
          <w:color w:val="auto"/>
          <w:szCs w:val="28"/>
        </w:rPr>
        <w:t>мероприяти</w:t>
      </w:r>
      <w:r w:rsidR="00FF007F" w:rsidRPr="0006336F">
        <w:rPr>
          <w:rFonts w:eastAsia="Calibri"/>
          <w:color w:val="auto"/>
          <w:szCs w:val="28"/>
        </w:rPr>
        <w:t>й</w:t>
      </w:r>
      <w:r w:rsidR="00C45A6B" w:rsidRPr="0006336F">
        <w:rPr>
          <w:rFonts w:eastAsia="Calibri"/>
          <w:color w:val="auto"/>
          <w:szCs w:val="28"/>
        </w:rPr>
        <w:t>:</w:t>
      </w:r>
    </w:p>
    <w:bookmarkEnd w:id="62"/>
    <w:p w14:paraId="3874F9A3" w14:textId="6E85E7E9" w:rsidR="00C45A6B" w:rsidRPr="00D46D2E" w:rsidRDefault="00C45A6B" w:rsidP="00E73CE3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 w:rsidRPr="00A42E45">
        <w:rPr>
          <w:rFonts w:eastAsia="Calibri"/>
          <w:color w:val="auto"/>
          <w:szCs w:val="28"/>
        </w:rPr>
        <w:t>- создание</w:t>
      </w:r>
      <w:r w:rsidR="00F25F6B">
        <w:rPr>
          <w:rFonts w:eastAsia="Calibri"/>
          <w:color w:val="auto"/>
          <w:szCs w:val="28"/>
        </w:rPr>
        <w:t xml:space="preserve"> 20 </w:t>
      </w:r>
      <w:r w:rsidRPr="00A42E45">
        <w:rPr>
          <w:rFonts w:eastAsia="Calibri"/>
          <w:color w:val="auto"/>
          <w:szCs w:val="28"/>
        </w:rPr>
        <w:t xml:space="preserve">фельдшерского-акушерских пунктов – </w:t>
      </w:r>
      <w:r w:rsidR="00A42E45" w:rsidRPr="00A42E45">
        <w:rPr>
          <w:rFonts w:eastAsia="Calibri"/>
          <w:color w:val="auto"/>
          <w:szCs w:val="28"/>
        </w:rPr>
        <w:t>80,5</w:t>
      </w:r>
      <w:r w:rsidRPr="00A42E45">
        <w:rPr>
          <w:rFonts w:eastAsia="Calibri"/>
          <w:color w:val="auto"/>
          <w:szCs w:val="28"/>
        </w:rPr>
        <w:t xml:space="preserve"> млн рублей</w:t>
      </w:r>
      <w:r w:rsidR="0013023E" w:rsidRPr="00A42E45">
        <w:rPr>
          <w:rFonts w:eastAsia="Calibri"/>
          <w:color w:val="auto"/>
          <w:szCs w:val="28"/>
        </w:rPr>
        <w:t xml:space="preserve"> или </w:t>
      </w:r>
      <w:r w:rsidR="0013023E" w:rsidRPr="00A42E45">
        <w:rPr>
          <w:rFonts w:eastAsia="Calibri"/>
          <w:color w:val="auto"/>
          <w:szCs w:val="28"/>
        </w:rPr>
        <w:br/>
      </w:r>
      <w:r w:rsidR="00A42E45" w:rsidRPr="00A42E45">
        <w:rPr>
          <w:rFonts w:eastAsia="Calibri"/>
          <w:color w:val="auto"/>
          <w:szCs w:val="28"/>
        </w:rPr>
        <w:t>75,0</w:t>
      </w:r>
      <w:r w:rsidR="0013023E" w:rsidRPr="00A42E45">
        <w:rPr>
          <w:rFonts w:eastAsia="Calibri"/>
          <w:color w:val="auto"/>
          <w:szCs w:val="28"/>
        </w:rPr>
        <w:t xml:space="preserve"> % от </w:t>
      </w:r>
      <w:r w:rsidR="0013023E" w:rsidRPr="00DA541D">
        <w:rPr>
          <w:rFonts w:eastAsia="Calibri"/>
          <w:color w:val="auto"/>
          <w:szCs w:val="28"/>
        </w:rPr>
        <w:t xml:space="preserve">годовых назначений (107,4 млн рублей). </w:t>
      </w:r>
      <w:r w:rsidR="0013023E" w:rsidRPr="00F25F6B">
        <w:rPr>
          <w:rFonts w:eastAsia="Calibri"/>
          <w:color w:val="auto"/>
          <w:szCs w:val="28"/>
        </w:rPr>
        <w:t>К</w:t>
      </w:r>
      <w:r w:rsidRPr="00F25F6B">
        <w:rPr>
          <w:rFonts w:eastAsia="Calibri"/>
          <w:color w:val="auto"/>
          <w:szCs w:val="28"/>
        </w:rPr>
        <w:t xml:space="preserve">ассовое освоение составило </w:t>
      </w:r>
      <w:r w:rsidR="00877D49" w:rsidRPr="00F25F6B">
        <w:rPr>
          <w:rFonts w:eastAsia="Calibri"/>
          <w:color w:val="auto"/>
          <w:szCs w:val="28"/>
        </w:rPr>
        <w:t>40,25</w:t>
      </w:r>
      <w:r w:rsidRPr="00F25F6B">
        <w:rPr>
          <w:rFonts w:eastAsia="Calibri"/>
          <w:color w:val="auto"/>
          <w:szCs w:val="28"/>
        </w:rPr>
        <w:t xml:space="preserve"> млн рублей, или </w:t>
      </w:r>
      <w:r w:rsidR="00F25F6B" w:rsidRPr="00F25F6B">
        <w:rPr>
          <w:rFonts w:eastAsia="Calibri"/>
          <w:color w:val="auto"/>
          <w:szCs w:val="28"/>
        </w:rPr>
        <w:t>53,7</w:t>
      </w:r>
      <w:r w:rsidR="0013023E" w:rsidRPr="00F25F6B">
        <w:rPr>
          <w:rFonts w:eastAsia="Calibri"/>
          <w:color w:val="auto"/>
          <w:szCs w:val="28"/>
        </w:rPr>
        <w:t xml:space="preserve"> </w:t>
      </w:r>
      <w:r w:rsidR="00F153AC" w:rsidRPr="00F25F6B">
        <w:rPr>
          <w:rFonts w:eastAsia="Calibri"/>
          <w:color w:val="auto"/>
          <w:szCs w:val="28"/>
        </w:rPr>
        <w:t xml:space="preserve">% </w:t>
      </w:r>
      <w:r w:rsidR="0013023E" w:rsidRPr="00F25F6B">
        <w:rPr>
          <w:rFonts w:eastAsia="Calibri"/>
          <w:color w:val="auto"/>
          <w:szCs w:val="28"/>
        </w:rPr>
        <w:t>от объема</w:t>
      </w:r>
      <w:r w:rsidR="00F25F6B" w:rsidRPr="00F25F6B">
        <w:rPr>
          <w:rFonts w:eastAsia="Calibri"/>
          <w:color w:val="auto"/>
          <w:szCs w:val="28"/>
        </w:rPr>
        <w:t xml:space="preserve"> годовых назначений (107,4 млн рублей)</w:t>
      </w:r>
      <w:r w:rsidR="00F25F6B">
        <w:rPr>
          <w:rFonts w:eastAsia="Calibri"/>
          <w:color w:val="auto"/>
          <w:szCs w:val="28"/>
        </w:rPr>
        <w:t>;</w:t>
      </w:r>
      <w:r w:rsidR="00F25F6B" w:rsidRPr="00F25F6B">
        <w:rPr>
          <w:rFonts w:eastAsia="Calibri"/>
          <w:color w:val="auto"/>
          <w:szCs w:val="28"/>
        </w:rPr>
        <w:t xml:space="preserve"> </w:t>
      </w:r>
      <w:r w:rsidR="0013023E" w:rsidRPr="00F25F6B">
        <w:rPr>
          <w:rFonts w:eastAsia="Calibri"/>
          <w:color w:val="auto"/>
          <w:szCs w:val="28"/>
        </w:rPr>
        <w:t xml:space="preserve"> </w:t>
      </w:r>
    </w:p>
    <w:p w14:paraId="7E2C9429" w14:textId="409492D8" w:rsidR="007901F9" w:rsidRPr="00F25F6B" w:rsidRDefault="00C45A6B" w:rsidP="007901F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42E45">
        <w:rPr>
          <w:rFonts w:eastAsia="Calibri"/>
          <w:color w:val="auto"/>
          <w:szCs w:val="28"/>
        </w:rPr>
        <w:t xml:space="preserve">- приобретение </w:t>
      </w:r>
      <w:bookmarkStart w:id="63" w:name="_Hlk55386915"/>
      <w:r w:rsidRPr="00A42E45">
        <w:rPr>
          <w:rFonts w:eastAsia="Calibri"/>
          <w:color w:val="auto"/>
          <w:szCs w:val="28"/>
        </w:rPr>
        <w:t xml:space="preserve">передвижных мобильных комплексов </w:t>
      </w:r>
      <w:bookmarkEnd w:id="63"/>
      <w:r w:rsidR="007901F9" w:rsidRPr="00A42E45">
        <w:rPr>
          <w:rFonts w:eastAsia="Calibri"/>
          <w:color w:val="auto"/>
          <w:szCs w:val="28"/>
        </w:rPr>
        <w:t xml:space="preserve">(10 ед.) </w:t>
      </w:r>
      <w:r w:rsidRPr="00A42E45">
        <w:rPr>
          <w:rFonts w:eastAsia="Calibri"/>
          <w:color w:val="auto"/>
          <w:szCs w:val="28"/>
        </w:rPr>
        <w:t>– 489,2 млн рублей</w:t>
      </w:r>
      <w:r w:rsidR="0013023E" w:rsidRPr="00A42E45">
        <w:rPr>
          <w:rFonts w:eastAsia="Calibri"/>
          <w:color w:val="auto"/>
          <w:szCs w:val="28"/>
        </w:rPr>
        <w:t xml:space="preserve"> </w:t>
      </w:r>
      <w:r w:rsidR="007901F9" w:rsidRPr="00A42E45">
        <w:rPr>
          <w:rFonts w:eastAsia="Calibri"/>
          <w:color w:val="auto"/>
          <w:szCs w:val="28"/>
        </w:rPr>
        <w:t xml:space="preserve">или 100 % от годовых назначений. </w:t>
      </w:r>
      <w:r w:rsidR="0013023E" w:rsidRPr="00F25F6B">
        <w:rPr>
          <w:rFonts w:eastAsia="Calibri"/>
          <w:color w:val="auto"/>
          <w:szCs w:val="28"/>
        </w:rPr>
        <w:t xml:space="preserve">Кассовое освоение составило 92,5 млн рублей, или </w:t>
      </w:r>
      <w:r w:rsidR="007901F9" w:rsidRPr="00F25F6B">
        <w:rPr>
          <w:rFonts w:eastAsia="Calibri"/>
          <w:color w:val="auto"/>
          <w:szCs w:val="28"/>
        </w:rPr>
        <w:t>19</w:t>
      </w:r>
      <w:r w:rsidR="0013023E" w:rsidRPr="00F25F6B">
        <w:rPr>
          <w:rFonts w:eastAsia="Calibri"/>
          <w:color w:val="auto"/>
          <w:szCs w:val="28"/>
        </w:rPr>
        <w:t xml:space="preserve"> % от суммы заключенных контрактов по </w:t>
      </w:r>
      <w:r w:rsidR="007901F9" w:rsidRPr="00F25F6B">
        <w:rPr>
          <w:rFonts w:eastAsia="Calibri"/>
          <w:color w:val="auto"/>
          <w:szCs w:val="28"/>
        </w:rPr>
        <w:t>приобретению передвижных мобильных комплексов</w:t>
      </w:r>
      <w:r w:rsidR="0013023E" w:rsidRPr="00F25F6B">
        <w:rPr>
          <w:rFonts w:eastAsia="Calibri"/>
          <w:color w:val="auto"/>
          <w:szCs w:val="28"/>
        </w:rPr>
        <w:t xml:space="preserve"> (</w:t>
      </w:r>
      <w:r w:rsidR="007901F9" w:rsidRPr="00F25F6B">
        <w:rPr>
          <w:rFonts w:eastAsia="Calibri"/>
          <w:color w:val="auto"/>
          <w:szCs w:val="28"/>
        </w:rPr>
        <w:t>4</w:t>
      </w:r>
      <w:r w:rsidR="00F25F6B" w:rsidRPr="00F25F6B">
        <w:rPr>
          <w:rFonts w:eastAsia="Calibri"/>
          <w:color w:val="auto"/>
          <w:szCs w:val="28"/>
        </w:rPr>
        <w:t>89,2</w:t>
      </w:r>
      <w:r w:rsidR="0013023E" w:rsidRPr="00F25F6B">
        <w:rPr>
          <w:rFonts w:eastAsia="Calibri"/>
          <w:color w:val="auto"/>
          <w:szCs w:val="28"/>
        </w:rPr>
        <w:t xml:space="preserve"> млн рублей)</w:t>
      </w:r>
      <w:r w:rsidR="007901F9" w:rsidRPr="00F25F6B">
        <w:rPr>
          <w:rFonts w:eastAsia="Calibri"/>
          <w:color w:val="auto"/>
          <w:szCs w:val="28"/>
        </w:rPr>
        <w:t xml:space="preserve">. </w:t>
      </w:r>
    </w:p>
    <w:p w14:paraId="613DCBB5" w14:textId="063B4DA9" w:rsidR="00C45A6B" w:rsidRPr="00A42E45" w:rsidRDefault="007901F9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42E45">
        <w:rPr>
          <w:rFonts w:eastAsia="Calibri"/>
          <w:color w:val="auto"/>
          <w:szCs w:val="28"/>
        </w:rPr>
        <w:t xml:space="preserve">- </w:t>
      </w:r>
      <w:r w:rsidR="000D6B5F" w:rsidRPr="00A42E45">
        <w:rPr>
          <w:rFonts w:eastAsia="Calibri"/>
          <w:color w:val="auto"/>
          <w:szCs w:val="28"/>
        </w:rPr>
        <w:t>оказани</w:t>
      </w:r>
      <w:r w:rsidRPr="00A42E45">
        <w:rPr>
          <w:rFonts w:eastAsia="Calibri"/>
          <w:color w:val="auto"/>
          <w:szCs w:val="28"/>
        </w:rPr>
        <w:t>е</w:t>
      </w:r>
      <w:r w:rsidR="000D6B5F" w:rsidRPr="00A42E45">
        <w:rPr>
          <w:rFonts w:eastAsia="Calibri"/>
          <w:color w:val="auto"/>
          <w:szCs w:val="28"/>
        </w:rPr>
        <w:t xml:space="preserve"> экстренной медицинской помощи с использованием санитарной авиации</w:t>
      </w:r>
      <w:r w:rsidR="00EF5F35" w:rsidRPr="00A42E45">
        <w:rPr>
          <w:rFonts w:eastAsia="Calibri"/>
          <w:color w:val="auto"/>
          <w:szCs w:val="28"/>
        </w:rPr>
        <w:t xml:space="preserve"> –</w:t>
      </w:r>
      <w:r w:rsidRPr="00A42E45">
        <w:rPr>
          <w:rFonts w:eastAsia="Calibri"/>
          <w:color w:val="auto"/>
          <w:szCs w:val="28"/>
        </w:rPr>
        <w:t xml:space="preserve"> </w:t>
      </w:r>
      <w:r w:rsidR="00C71A62">
        <w:rPr>
          <w:rFonts w:eastAsia="Calibri"/>
          <w:color w:val="auto"/>
          <w:szCs w:val="28"/>
        </w:rPr>
        <w:t>79,4</w:t>
      </w:r>
      <w:r w:rsidR="00EF5F35" w:rsidRPr="00A42E45">
        <w:rPr>
          <w:rFonts w:eastAsia="Calibri"/>
          <w:color w:val="auto"/>
          <w:szCs w:val="28"/>
        </w:rPr>
        <w:t xml:space="preserve"> млн рублей</w:t>
      </w:r>
      <w:r w:rsidRPr="00A42E45">
        <w:rPr>
          <w:rFonts w:eastAsia="Calibri"/>
          <w:color w:val="auto"/>
          <w:szCs w:val="28"/>
        </w:rPr>
        <w:t>,</w:t>
      </w:r>
      <w:r w:rsidR="00EF5F35" w:rsidRPr="00A42E45">
        <w:rPr>
          <w:rFonts w:eastAsia="Calibri"/>
          <w:color w:val="auto"/>
          <w:szCs w:val="28"/>
        </w:rPr>
        <w:t xml:space="preserve"> </w:t>
      </w:r>
      <w:r w:rsidRPr="00A42E45">
        <w:rPr>
          <w:rFonts w:eastAsia="Calibri"/>
          <w:color w:val="auto"/>
          <w:szCs w:val="28"/>
        </w:rPr>
        <w:t xml:space="preserve">или </w:t>
      </w:r>
      <w:r w:rsidR="00C71A62">
        <w:rPr>
          <w:rFonts w:eastAsia="Calibri"/>
          <w:color w:val="auto"/>
          <w:szCs w:val="28"/>
        </w:rPr>
        <w:t>79,4</w:t>
      </w:r>
      <w:r w:rsidRPr="00A42E45">
        <w:rPr>
          <w:rFonts w:eastAsia="Calibri"/>
          <w:color w:val="auto"/>
          <w:szCs w:val="28"/>
        </w:rPr>
        <w:t xml:space="preserve"> % от годовых назначений </w:t>
      </w:r>
      <w:r w:rsidR="00A42E45" w:rsidRPr="00A42E45">
        <w:rPr>
          <w:rFonts w:eastAsia="Calibri"/>
          <w:color w:val="auto"/>
          <w:szCs w:val="28"/>
        </w:rPr>
        <w:br/>
      </w:r>
      <w:r w:rsidRPr="00A42E45">
        <w:rPr>
          <w:rFonts w:eastAsia="Calibri"/>
          <w:color w:val="auto"/>
          <w:szCs w:val="28"/>
        </w:rPr>
        <w:t xml:space="preserve">(100 млн рублей).  </w:t>
      </w:r>
      <w:bookmarkEnd w:id="61"/>
    </w:p>
    <w:p w14:paraId="4A92687B" w14:textId="5B72CAE9" w:rsidR="002A5B1B" w:rsidRPr="00E530D8" w:rsidRDefault="002A5B1B" w:rsidP="002A5B1B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E530D8">
        <w:rPr>
          <w:rFonts w:eastAsia="Calibri"/>
          <w:bCs/>
          <w:color w:val="auto"/>
          <w:szCs w:val="28"/>
        </w:rPr>
        <w:t>В ходе реализации регионального проекта заключено 6</w:t>
      </w:r>
      <w:r w:rsidR="00E530D8">
        <w:rPr>
          <w:rFonts w:eastAsia="Calibri"/>
          <w:bCs/>
          <w:color w:val="auto"/>
          <w:szCs w:val="28"/>
        </w:rPr>
        <w:t>8</w:t>
      </w:r>
      <w:r w:rsidRPr="00E530D8">
        <w:rPr>
          <w:rFonts w:eastAsia="Calibri"/>
          <w:bCs/>
          <w:color w:val="auto"/>
          <w:szCs w:val="28"/>
        </w:rPr>
        <w:t xml:space="preserve"> контрактов или </w:t>
      </w:r>
      <w:r w:rsidR="00E530D8">
        <w:rPr>
          <w:rFonts w:eastAsia="Calibri"/>
          <w:bCs/>
          <w:color w:val="auto"/>
          <w:szCs w:val="28"/>
        </w:rPr>
        <w:t>92,0</w:t>
      </w:r>
      <w:r w:rsidRPr="00E530D8">
        <w:rPr>
          <w:rFonts w:eastAsia="Calibri"/>
          <w:bCs/>
          <w:color w:val="auto"/>
          <w:szCs w:val="28"/>
        </w:rPr>
        <w:t xml:space="preserve"> % от планового объема (</w:t>
      </w:r>
      <w:r w:rsidR="00E530D8">
        <w:rPr>
          <w:rFonts w:eastAsia="Calibri"/>
          <w:bCs/>
          <w:color w:val="auto"/>
          <w:szCs w:val="28"/>
        </w:rPr>
        <w:t>74</w:t>
      </w:r>
      <w:r w:rsidRPr="00E530D8">
        <w:rPr>
          <w:rFonts w:eastAsia="Calibri"/>
          <w:bCs/>
          <w:color w:val="auto"/>
          <w:szCs w:val="28"/>
        </w:rPr>
        <w:t xml:space="preserve"> контракта) на общую сумму 6</w:t>
      </w:r>
      <w:r w:rsidR="00E530D8">
        <w:rPr>
          <w:rFonts w:eastAsia="Calibri"/>
          <w:bCs/>
          <w:color w:val="auto"/>
          <w:szCs w:val="28"/>
        </w:rPr>
        <w:t>8</w:t>
      </w:r>
      <w:r w:rsidRPr="00E530D8">
        <w:rPr>
          <w:rFonts w:eastAsia="Calibri"/>
          <w:bCs/>
          <w:color w:val="auto"/>
          <w:szCs w:val="28"/>
        </w:rPr>
        <w:t>7,</w:t>
      </w:r>
      <w:r w:rsidR="00E530D8">
        <w:rPr>
          <w:rFonts w:eastAsia="Calibri"/>
          <w:bCs/>
          <w:color w:val="auto"/>
          <w:szCs w:val="28"/>
        </w:rPr>
        <w:t>6</w:t>
      </w:r>
      <w:r w:rsidRPr="00E530D8">
        <w:rPr>
          <w:rFonts w:eastAsia="Calibri"/>
          <w:bCs/>
          <w:color w:val="auto"/>
          <w:szCs w:val="28"/>
        </w:rPr>
        <w:t xml:space="preserve"> млн рублей, в том числе: </w:t>
      </w:r>
    </w:p>
    <w:p w14:paraId="50E4B42C" w14:textId="524A5021" w:rsidR="002A5B1B" w:rsidRPr="001E4E4A" w:rsidRDefault="004E14A6" w:rsidP="002A5B1B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A004AE">
        <w:rPr>
          <w:rFonts w:eastAsia="Calibri"/>
          <w:bCs/>
          <w:color w:val="auto"/>
          <w:szCs w:val="28"/>
        </w:rPr>
        <w:t xml:space="preserve">- строительство фельдшерско-акушерских пунктов - </w:t>
      </w:r>
      <w:r w:rsidR="002A5B1B" w:rsidRPr="00A004AE">
        <w:rPr>
          <w:rFonts w:eastAsia="Calibri"/>
          <w:bCs/>
          <w:color w:val="auto"/>
          <w:szCs w:val="28"/>
        </w:rPr>
        <w:t xml:space="preserve">2 контракта по </w:t>
      </w:r>
      <w:r w:rsidR="00DA715F">
        <w:rPr>
          <w:rFonts w:eastAsia="Calibri"/>
          <w:bCs/>
          <w:color w:val="auto"/>
          <w:szCs w:val="28"/>
        </w:rPr>
        <w:br/>
      </w:r>
      <w:r w:rsidR="00C27230" w:rsidRPr="00A004AE">
        <w:rPr>
          <w:rFonts w:eastAsia="Calibri"/>
          <w:bCs/>
          <w:color w:val="auto"/>
          <w:szCs w:val="28"/>
        </w:rPr>
        <w:t>20 ФАП</w:t>
      </w:r>
      <w:r w:rsidR="00DA715F">
        <w:rPr>
          <w:rFonts w:eastAsia="Calibri"/>
          <w:bCs/>
          <w:color w:val="auto"/>
          <w:szCs w:val="28"/>
        </w:rPr>
        <w:t>ам</w:t>
      </w:r>
      <w:r w:rsidR="00C27230" w:rsidRPr="00A004AE">
        <w:rPr>
          <w:rFonts w:eastAsia="Calibri"/>
          <w:bCs/>
          <w:color w:val="auto"/>
          <w:szCs w:val="28"/>
        </w:rPr>
        <w:t xml:space="preserve"> на сумму 80,5 млн рублей. </w:t>
      </w:r>
      <w:r w:rsidR="00C27230" w:rsidRPr="001E4E4A">
        <w:rPr>
          <w:rFonts w:eastAsia="Calibri"/>
          <w:bCs/>
          <w:color w:val="auto"/>
          <w:szCs w:val="28"/>
        </w:rPr>
        <w:t xml:space="preserve">Завершены работы по строительству </w:t>
      </w:r>
      <w:r w:rsidR="00DA715F">
        <w:rPr>
          <w:rFonts w:eastAsia="Calibri"/>
          <w:bCs/>
          <w:color w:val="auto"/>
          <w:szCs w:val="28"/>
        </w:rPr>
        <w:br/>
      </w:r>
      <w:r w:rsidR="00C27230" w:rsidRPr="001E4E4A">
        <w:rPr>
          <w:rFonts w:eastAsia="Calibri"/>
          <w:bCs/>
          <w:color w:val="auto"/>
          <w:szCs w:val="28"/>
        </w:rPr>
        <w:t>10 ФАП</w:t>
      </w:r>
      <w:r w:rsidR="00DA715F">
        <w:rPr>
          <w:rFonts w:eastAsia="Calibri"/>
          <w:bCs/>
          <w:color w:val="auto"/>
          <w:szCs w:val="28"/>
        </w:rPr>
        <w:t>ов</w:t>
      </w:r>
      <w:r w:rsidR="00C27230" w:rsidRPr="001E4E4A">
        <w:rPr>
          <w:rFonts w:eastAsia="Calibri"/>
          <w:bCs/>
          <w:color w:val="auto"/>
          <w:szCs w:val="28"/>
        </w:rPr>
        <w:t xml:space="preserve"> или 50% от планового объема (20 ФАП)</w:t>
      </w:r>
      <w:r w:rsidR="00F25F6B" w:rsidRPr="001E4E4A">
        <w:rPr>
          <w:rFonts w:eastAsia="Calibri"/>
          <w:bCs/>
          <w:color w:val="auto"/>
          <w:szCs w:val="28"/>
        </w:rPr>
        <w:t xml:space="preserve">. </w:t>
      </w:r>
      <w:r w:rsidR="00F25F6B" w:rsidRPr="001E4E4A">
        <w:rPr>
          <w:rFonts w:eastAsia="Calibri"/>
          <w:color w:val="auto"/>
          <w:szCs w:val="28"/>
        </w:rPr>
        <w:t>Неиспользованный остаток экономии – 0,46 млн рублей;</w:t>
      </w:r>
    </w:p>
    <w:p w14:paraId="7E6EDAB0" w14:textId="1A48C796" w:rsidR="002A5B1B" w:rsidRDefault="004E14A6" w:rsidP="002A5B1B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A004AE">
        <w:rPr>
          <w:rFonts w:eastAsia="Calibri"/>
          <w:bCs/>
          <w:color w:val="auto"/>
          <w:szCs w:val="28"/>
        </w:rPr>
        <w:t xml:space="preserve">- </w:t>
      </w:r>
      <w:r w:rsidR="00F153AC" w:rsidRPr="00A004AE">
        <w:rPr>
          <w:rFonts w:eastAsia="Calibri"/>
          <w:bCs/>
          <w:color w:val="auto"/>
          <w:szCs w:val="28"/>
        </w:rPr>
        <w:t>оснащение</w:t>
      </w:r>
      <w:r w:rsidR="002A5B1B" w:rsidRPr="00A004AE">
        <w:rPr>
          <w:rFonts w:eastAsia="Calibri"/>
          <w:bCs/>
          <w:color w:val="auto"/>
          <w:szCs w:val="28"/>
        </w:rPr>
        <w:t xml:space="preserve"> </w:t>
      </w:r>
      <w:r w:rsidR="00F153AC" w:rsidRPr="00A004AE">
        <w:rPr>
          <w:rFonts w:eastAsia="Calibri"/>
          <w:bCs/>
          <w:color w:val="auto"/>
          <w:szCs w:val="28"/>
        </w:rPr>
        <w:t>фельдшерско-акушерских пунктов -</w:t>
      </w:r>
      <w:r w:rsidRPr="00A004AE">
        <w:rPr>
          <w:rFonts w:eastAsia="Calibri"/>
          <w:bCs/>
          <w:color w:val="auto"/>
          <w:szCs w:val="28"/>
        </w:rPr>
        <w:t xml:space="preserve"> 1 контракт</w:t>
      </w:r>
      <w:r w:rsidR="002A5B1B" w:rsidRPr="00A004AE">
        <w:rPr>
          <w:rFonts w:eastAsia="Calibri"/>
          <w:bCs/>
          <w:color w:val="auto"/>
          <w:szCs w:val="28"/>
        </w:rPr>
        <w:t xml:space="preserve"> на сумму 26,0 млн рублей; </w:t>
      </w:r>
    </w:p>
    <w:p w14:paraId="6C8C3D2F" w14:textId="7CE6824F" w:rsidR="00A004AE" w:rsidRPr="00A004AE" w:rsidRDefault="000761D8" w:rsidP="00A004AE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- </w:t>
      </w:r>
      <w:r w:rsidR="00A42E45">
        <w:rPr>
          <w:rFonts w:eastAsiaTheme="minorHAnsi"/>
          <w:color w:val="auto"/>
          <w:szCs w:val="28"/>
          <w:lang w:eastAsia="en-US"/>
        </w:rPr>
        <w:t>приобретение передвижных мобильных комплексных – 1 контракт</w:t>
      </w:r>
      <w:r w:rsidR="00A004AE" w:rsidRPr="00A004AE">
        <w:rPr>
          <w:rFonts w:eastAsiaTheme="minorHAnsi"/>
          <w:color w:val="auto"/>
          <w:szCs w:val="28"/>
          <w:lang w:eastAsia="en-US"/>
        </w:rPr>
        <w:t xml:space="preserve"> на 9,39 млн рублей;</w:t>
      </w:r>
    </w:p>
    <w:p w14:paraId="5B1421FE" w14:textId="00BB3F83" w:rsidR="00A004AE" w:rsidRPr="00A004AE" w:rsidRDefault="00A004AE" w:rsidP="00A004AE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- обеспечение противопожарной</w:t>
      </w:r>
      <w:r w:rsidRPr="00A004AE">
        <w:rPr>
          <w:rFonts w:eastAsiaTheme="minorHAnsi"/>
          <w:color w:val="auto"/>
          <w:szCs w:val="28"/>
          <w:lang w:eastAsia="en-US"/>
        </w:rPr>
        <w:t xml:space="preserve"> безопа</w:t>
      </w:r>
      <w:r>
        <w:rPr>
          <w:rFonts w:eastAsiaTheme="minorHAnsi"/>
          <w:color w:val="auto"/>
          <w:szCs w:val="28"/>
          <w:lang w:eastAsia="en-US"/>
        </w:rPr>
        <w:t>сности на 10 установленных ФАПах</w:t>
      </w:r>
      <w:r w:rsidR="00A42E45">
        <w:rPr>
          <w:rFonts w:eastAsiaTheme="minorHAnsi"/>
          <w:color w:val="auto"/>
          <w:szCs w:val="28"/>
          <w:lang w:eastAsia="en-US"/>
        </w:rPr>
        <w:t xml:space="preserve"> – 1 контракт </w:t>
      </w:r>
      <w:r w:rsidRPr="00A004AE">
        <w:rPr>
          <w:rFonts w:eastAsiaTheme="minorHAnsi"/>
          <w:color w:val="auto"/>
          <w:szCs w:val="28"/>
          <w:lang w:eastAsia="en-US"/>
        </w:rPr>
        <w:t>на сумму 0,396 млн рублей</w:t>
      </w:r>
      <w:r>
        <w:rPr>
          <w:rFonts w:eastAsiaTheme="minorHAnsi"/>
          <w:color w:val="auto"/>
          <w:szCs w:val="28"/>
          <w:lang w:eastAsia="en-US"/>
        </w:rPr>
        <w:t>;</w:t>
      </w:r>
    </w:p>
    <w:p w14:paraId="2007485F" w14:textId="5B4101FC" w:rsidR="002A5B1B" w:rsidRPr="00932858" w:rsidRDefault="004E14A6" w:rsidP="002A5B1B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A004AE">
        <w:rPr>
          <w:rFonts w:eastAsia="Calibri"/>
          <w:bCs/>
          <w:color w:val="auto"/>
          <w:szCs w:val="28"/>
        </w:rPr>
        <w:t xml:space="preserve">- </w:t>
      </w:r>
      <w:r w:rsidR="00673328" w:rsidRPr="00A004AE">
        <w:rPr>
          <w:rFonts w:eastAsia="Calibri"/>
          <w:bCs/>
          <w:color w:val="auto"/>
          <w:szCs w:val="28"/>
        </w:rPr>
        <w:t>закупка</w:t>
      </w:r>
      <w:r w:rsidR="002A5B1B" w:rsidRPr="00A004AE">
        <w:rPr>
          <w:rFonts w:eastAsia="Calibri"/>
          <w:bCs/>
          <w:color w:val="auto"/>
          <w:szCs w:val="28"/>
        </w:rPr>
        <w:t xml:space="preserve"> 54 передвижных мобильных комплексов (ПМК) </w:t>
      </w:r>
      <w:r w:rsidRPr="00A004AE">
        <w:rPr>
          <w:rFonts w:eastAsia="Calibri"/>
          <w:bCs/>
          <w:color w:val="auto"/>
          <w:szCs w:val="28"/>
        </w:rPr>
        <w:t xml:space="preserve">– 10 контрактов </w:t>
      </w:r>
      <w:r w:rsidR="002A5B1B" w:rsidRPr="00A004AE">
        <w:rPr>
          <w:rFonts w:eastAsia="Calibri"/>
          <w:bCs/>
          <w:color w:val="auto"/>
          <w:szCs w:val="28"/>
        </w:rPr>
        <w:t>на общую сумму 479,8 млн рублей</w:t>
      </w:r>
      <w:r w:rsidR="00C27230" w:rsidRPr="00A004AE">
        <w:rPr>
          <w:rFonts w:eastAsia="Calibri"/>
          <w:bCs/>
          <w:color w:val="auto"/>
          <w:szCs w:val="28"/>
        </w:rPr>
        <w:t xml:space="preserve">. </w:t>
      </w:r>
      <w:r w:rsidR="00A004AE" w:rsidRPr="00932858">
        <w:rPr>
          <w:rFonts w:eastAsia="Calibri"/>
          <w:bCs/>
          <w:color w:val="auto"/>
          <w:szCs w:val="28"/>
        </w:rPr>
        <w:t>Поставлено 15</w:t>
      </w:r>
      <w:r w:rsidR="00C27230" w:rsidRPr="00932858">
        <w:rPr>
          <w:rFonts w:eastAsia="Calibri"/>
          <w:bCs/>
          <w:color w:val="auto"/>
          <w:szCs w:val="28"/>
        </w:rPr>
        <w:t xml:space="preserve"> передвижных мобильных комплексов</w:t>
      </w:r>
      <w:r w:rsidR="00ED7C59" w:rsidRPr="00932858">
        <w:rPr>
          <w:rFonts w:eastAsia="Calibri"/>
          <w:bCs/>
          <w:color w:val="auto"/>
          <w:szCs w:val="28"/>
        </w:rPr>
        <w:t xml:space="preserve">, </w:t>
      </w:r>
      <w:r w:rsidR="00C27230" w:rsidRPr="00932858">
        <w:rPr>
          <w:rFonts w:eastAsia="Calibri"/>
          <w:bCs/>
          <w:color w:val="auto"/>
          <w:szCs w:val="28"/>
        </w:rPr>
        <w:t xml:space="preserve">или </w:t>
      </w:r>
      <w:r w:rsidR="00932858" w:rsidRPr="00932858">
        <w:rPr>
          <w:rFonts w:eastAsia="Calibri"/>
          <w:bCs/>
          <w:color w:val="auto"/>
          <w:szCs w:val="28"/>
        </w:rPr>
        <w:t>27,3</w:t>
      </w:r>
      <w:r w:rsidR="00C27230" w:rsidRPr="00932858">
        <w:rPr>
          <w:rFonts w:eastAsia="Calibri"/>
          <w:bCs/>
          <w:color w:val="auto"/>
          <w:szCs w:val="28"/>
        </w:rPr>
        <w:t xml:space="preserve"> % от планового объема</w:t>
      </w:r>
      <w:r w:rsidR="00A004AE" w:rsidRPr="00932858">
        <w:rPr>
          <w:rFonts w:eastAsia="Calibri"/>
          <w:bCs/>
          <w:color w:val="auto"/>
          <w:szCs w:val="28"/>
        </w:rPr>
        <w:t xml:space="preserve"> (55 комплексов)</w:t>
      </w:r>
      <w:r w:rsidR="00F25F6B">
        <w:rPr>
          <w:rFonts w:eastAsia="Calibri"/>
          <w:bCs/>
          <w:color w:val="auto"/>
          <w:szCs w:val="28"/>
        </w:rPr>
        <w:t>.</w:t>
      </w:r>
      <w:r w:rsidR="00F25F6B" w:rsidRPr="00F25F6B">
        <w:t xml:space="preserve"> </w:t>
      </w:r>
      <w:r w:rsidR="00F25F6B" w:rsidRPr="00F25F6B">
        <w:rPr>
          <w:rFonts w:eastAsia="Calibri"/>
          <w:bCs/>
          <w:color w:val="auto"/>
          <w:szCs w:val="28"/>
        </w:rPr>
        <w:t>Неиспользованный остаток экономии – 9,4 млн рублей;</w:t>
      </w:r>
    </w:p>
    <w:p w14:paraId="6C751E5E" w14:textId="15DDDC6F" w:rsidR="002A5B1B" w:rsidRPr="00F45B3B" w:rsidRDefault="004E14A6" w:rsidP="002A5B1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004AE">
        <w:rPr>
          <w:rFonts w:eastAsia="Calibri"/>
          <w:bCs/>
          <w:color w:val="auto"/>
          <w:szCs w:val="28"/>
        </w:rPr>
        <w:t xml:space="preserve">- </w:t>
      </w:r>
      <w:r w:rsidR="00673328" w:rsidRPr="00A004AE">
        <w:rPr>
          <w:rFonts w:eastAsia="Calibri"/>
          <w:bCs/>
          <w:color w:val="auto"/>
          <w:szCs w:val="28"/>
        </w:rPr>
        <w:t xml:space="preserve">развитие </w:t>
      </w:r>
      <w:r w:rsidR="002A5B1B" w:rsidRPr="00A004AE">
        <w:rPr>
          <w:rFonts w:eastAsia="Calibri"/>
          <w:bCs/>
          <w:color w:val="auto"/>
          <w:szCs w:val="28"/>
        </w:rPr>
        <w:t xml:space="preserve">санитарной авиации </w:t>
      </w:r>
      <w:r w:rsidRPr="00A004AE">
        <w:rPr>
          <w:rFonts w:eastAsia="Calibri"/>
          <w:bCs/>
          <w:color w:val="auto"/>
          <w:szCs w:val="28"/>
        </w:rPr>
        <w:t xml:space="preserve">– 53 договора </w:t>
      </w:r>
      <w:r w:rsidR="002A5B1B" w:rsidRPr="00A004AE">
        <w:rPr>
          <w:rFonts w:eastAsia="Calibri"/>
          <w:bCs/>
          <w:color w:val="auto"/>
          <w:szCs w:val="28"/>
        </w:rPr>
        <w:t>на сумму 91,46 млн рублей.</w:t>
      </w:r>
      <w:r w:rsidR="00C27230" w:rsidRPr="00A004AE">
        <w:rPr>
          <w:rFonts w:eastAsia="Calibri"/>
          <w:bCs/>
          <w:color w:val="auto"/>
          <w:szCs w:val="28"/>
        </w:rPr>
        <w:t xml:space="preserve"> О</w:t>
      </w:r>
      <w:r w:rsidR="00C27230" w:rsidRPr="00A004AE">
        <w:rPr>
          <w:rFonts w:eastAsia="Calibri"/>
          <w:color w:val="auto"/>
          <w:szCs w:val="28"/>
        </w:rPr>
        <w:t>существлен</w:t>
      </w:r>
      <w:r w:rsidR="00DA715F">
        <w:rPr>
          <w:rFonts w:eastAsia="Calibri"/>
          <w:color w:val="auto"/>
          <w:szCs w:val="28"/>
        </w:rPr>
        <w:t>о</w:t>
      </w:r>
      <w:r w:rsidR="00C27230" w:rsidRPr="00A004AE">
        <w:rPr>
          <w:rFonts w:eastAsia="Calibri"/>
          <w:color w:val="auto"/>
          <w:szCs w:val="28"/>
        </w:rPr>
        <w:t xml:space="preserve"> 17</w:t>
      </w:r>
      <w:r w:rsidR="00A004AE" w:rsidRPr="00A004AE">
        <w:rPr>
          <w:rFonts w:eastAsia="Calibri"/>
          <w:color w:val="auto"/>
          <w:szCs w:val="28"/>
        </w:rPr>
        <w:t>8</w:t>
      </w:r>
      <w:r w:rsidR="00C27230" w:rsidRPr="00A004AE">
        <w:rPr>
          <w:rFonts w:eastAsia="Calibri"/>
          <w:color w:val="auto"/>
          <w:szCs w:val="28"/>
        </w:rPr>
        <w:t xml:space="preserve"> вылет</w:t>
      </w:r>
      <w:r w:rsidR="00A004AE" w:rsidRPr="00A004AE">
        <w:rPr>
          <w:rFonts w:eastAsia="Calibri"/>
          <w:color w:val="auto"/>
          <w:szCs w:val="28"/>
        </w:rPr>
        <w:t>ов</w:t>
      </w:r>
      <w:r w:rsidR="00C27230" w:rsidRPr="00A004AE">
        <w:rPr>
          <w:rFonts w:eastAsia="Calibri"/>
          <w:color w:val="auto"/>
          <w:szCs w:val="28"/>
        </w:rPr>
        <w:t xml:space="preserve"> вертолетом санитарной авиации, или 11</w:t>
      </w:r>
      <w:r w:rsidR="00A004AE" w:rsidRPr="00A004AE">
        <w:rPr>
          <w:rFonts w:eastAsia="Calibri"/>
          <w:color w:val="auto"/>
          <w:szCs w:val="28"/>
        </w:rPr>
        <w:t>9</w:t>
      </w:r>
      <w:r w:rsidR="00C27230" w:rsidRPr="00A004AE">
        <w:rPr>
          <w:rFonts w:eastAsia="Calibri"/>
          <w:color w:val="auto"/>
          <w:szCs w:val="28"/>
        </w:rPr>
        <w:t xml:space="preserve">,0 % от планового объема (150 вылетов), </w:t>
      </w:r>
      <w:r w:rsidR="00C27230" w:rsidRPr="00F45B3B">
        <w:rPr>
          <w:rFonts w:eastAsia="Calibri"/>
          <w:color w:val="auto"/>
          <w:szCs w:val="28"/>
        </w:rPr>
        <w:t>обслужено 2</w:t>
      </w:r>
      <w:r w:rsidR="00A004AE" w:rsidRPr="00F45B3B">
        <w:rPr>
          <w:rFonts w:eastAsia="Calibri"/>
          <w:color w:val="auto"/>
          <w:szCs w:val="28"/>
        </w:rPr>
        <w:t>45</w:t>
      </w:r>
      <w:r w:rsidR="00C27230" w:rsidRPr="00F45B3B">
        <w:rPr>
          <w:rFonts w:eastAsia="Calibri"/>
          <w:color w:val="auto"/>
          <w:szCs w:val="28"/>
        </w:rPr>
        <w:t xml:space="preserve"> пациентов, в том числе 2</w:t>
      </w:r>
      <w:r w:rsidR="00A004AE" w:rsidRPr="00F45B3B">
        <w:rPr>
          <w:rFonts w:eastAsia="Calibri"/>
          <w:color w:val="auto"/>
          <w:szCs w:val="28"/>
        </w:rPr>
        <w:t>8</w:t>
      </w:r>
      <w:r w:rsidR="00C27230" w:rsidRPr="00F45B3B">
        <w:rPr>
          <w:rFonts w:eastAsia="Calibri"/>
          <w:color w:val="auto"/>
          <w:szCs w:val="28"/>
        </w:rPr>
        <w:t xml:space="preserve"> детей. Доставлены в медицинские организации 2</w:t>
      </w:r>
      <w:r w:rsidR="00A004AE" w:rsidRPr="00F45B3B">
        <w:rPr>
          <w:rFonts w:eastAsia="Calibri"/>
          <w:color w:val="auto"/>
          <w:szCs w:val="28"/>
        </w:rPr>
        <w:t>41</w:t>
      </w:r>
      <w:r w:rsidR="00DA715F">
        <w:rPr>
          <w:rFonts w:eastAsia="Calibri"/>
          <w:color w:val="auto"/>
          <w:szCs w:val="28"/>
        </w:rPr>
        <w:t xml:space="preserve"> человек</w:t>
      </w:r>
      <w:r w:rsidR="00F45B3B">
        <w:rPr>
          <w:rFonts w:eastAsia="Calibri"/>
          <w:color w:val="auto"/>
          <w:szCs w:val="28"/>
        </w:rPr>
        <w:t>.</w:t>
      </w:r>
    </w:p>
    <w:p w14:paraId="1B84B26A" w14:textId="46A64801" w:rsidR="00A004AE" w:rsidRDefault="00A004AE" w:rsidP="00A004AE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A004AE">
        <w:rPr>
          <w:rFonts w:eastAsiaTheme="minorHAnsi"/>
          <w:color w:val="auto"/>
          <w:szCs w:val="28"/>
          <w:lang w:eastAsia="en-US"/>
        </w:rPr>
        <w:t>Планируется заключение 1 контракт</w:t>
      </w:r>
      <w:r>
        <w:rPr>
          <w:rFonts w:eastAsiaTheme="minorHAnsi"/>
          <w:color w:val="auto"/>
          <w:szCs w:val="28"/>
          <w:lang w:eastAsia="en-US"/>
        </w:rPr>
        <w:t>а</w:t>
      </w:r>
      <w:r w:rsidRPr="00A004AE">
        <w:rPr>
          <w:rFonts w:eastAsiaTheme="minorHAnsi"/>
          <w:color w:val="auto"/>
          <w:szCs w:val="28"/>
          <w:lang w:eastAsia="en-US"/>
        </w:rPr>
        <w:t xml:space="preserve"> (договора) по противопожарной безопасности для 10</w:t>
      </w:r>
      <w:r w:rsidR="00F45B3B">
        <w:rPr>
          <w:rFonts w:eastAsiaTheme="minorHAnsi"/>
          <w:color w:val="auto"/>
          <w:szCs w:val="28"/>
          <w:lang w:eastAsia="en-US"/>
        </w:rPr>
        <w:t xml:space="preserve"> ФАПов на сумму 0,46</w:t>
      </w:r>
      <w:r w:rsidRPr="00A004AE">
        <w:rPr>
          <w:rFonts w:eastAsiaTheme="minorHAnsi"/>
          <w:color w:val="auto"/>
          <w:szCs w:val="28"/>
          <w:lang w:eastAsia="en-US"/>
        </w:rPr>
        <w:t xml:space="preserve"> млн рублей до 15</w:t>
      </w:r>
      <w:r w:rsidR="00DA715F">
        <w:rPr>
          <w:rFonts w:eastAsiaTheme="minorHAnsi"/>
          <w:color w:val="auto"/>
          <w:szCs w:val="28"/>
          <w:lang w:eastAsia="en-US"/>
        </w:rPr>
        <w:t xml:space="preserve"> декабря 2020 года и </w:t>
      </w:r>
      <w:r w:rsidRPr="00A004AE">
        <w:rPr>
          <w:rFonts w:eastAsiaTheme="minorHAnsi"/>
          <w:color w:val="auto"/>
          <w:szCs w:val="28"/>
          <w:lang w:eastAsia="en-US"/>
        </w:rPr>
        <w:t>5 контрактов по санитарной авиации на неиспользованный остаток средств на сумму 8,54 млн рублей, в случае необходимости.</w:t>
      </w:r>
    </w:p>
    <w:p w14:paraId="1BD46CBD" w14:textId="6437457B" w:rsidR="002955EA" w:rsidRPr="00327880" w:rsidRDefault="002955EA" w:rsidP="002955EA">
      <w:pPr>
        <w:spacing w:after="0" w:line="240" w:lineRule="auto"/>
        <w:ind w:left="0" w:firstLine="709"/>
        <w:rPr>
          <w:rFonts w:eastAsiaTheme="minorHAnsi"/>
          <w:b/>
          <w:bCs/>
          <w:color w:val="auto"/>
          <w:szCs w:val="28"/>
          <w:lang w:eastAsia="en-US"/>
        </w:rPr>
      </w:pPr>
      <w:r w:rsidRPr="00327880">
        <w:rPr>
          <w:rFonts w:eastAsiaTheme="minorHAnsi"/>
          <w:b/>
          <w:bCs/>
          <w:color w:val="auto"/>
          <w:szCs w:val="28"/>
          <w:lang w:eastAsia="en-US"/>
        </w:rPr>
        <w:t xml:space="preserve">В ходе реализации регионального проекта «Развитие системы оказания первичной медико-санитарной помощи» предусмотрено </w:t>
      </w:r>
      <w:r w:rsidRPr="00327880">
        <w:rPr>
          <w:rFonts w:eastAsiaTheme="minorHAnsi"/>
          <w:b/>
          <w:bCs/>
          <w:color w:val="auto"/>
          <w:szCs w:val="28"/>
          <w:lang w:eastAsia="en-US"/>
        </w:rPr>
        <w:lastRenderedPageBreak/>
        <w:t xml:space="preserve">строительство 20 фельдшерского-акушерских пунктов, с предусмотренным объемом финансирования в сумме 107,4 млн рублей. </w:t>
      </w:r>
    </w:p>
    <w:p w14:paraId="3F5C5312" w14:textId="01EAC5F8" w:rsidR="002955EA" w:rsidRPr="002955EA" w:rsidRDefault="002955EA" w:rsidP="002955EA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2955EA">
        <w:rPr>
          <w:rFonts w:eastAsiaTheme="minorHAnsi"/>
          <w:color w:val="auto"/>
          <w:szCs w:val="28"/>
          <w:lang w:eastAsia="en-US"/>
        </w:rPr>
        <w:t>По состоянию на 1.12.2020</w:t>
      </w:r>
      <w:r w:rsidR="00CF2270">
        <w:rPr>
          <w:rFonts w:eastAsiaTheme="minorHAnsi"/>
          <w:color w:val="auto"/>
          <w:szCs w:val="28"/>
          <w:lang w:eastAsia="en-US"/>
        </w:rPr>
        <w:t xml:space="preserve"> </w:t>
      </w:r>
      <w:r w:rsidRPr="002955EA">
        <w:rPr>
          <w:rFonts w:eastAsiaTheme="minorHAnsi"/>
          <w:color w:val="auto"/>
          <w:szCs w:val="28"/>
          <w:lang w:eastAsia="en-US"/>
        </w:rPr>
        <w:t xml:space="preserve">г. темпы строительных работ   по строительству фельдшерско-акушерских пунктов (ФАП) оцениваются как недостаточные для своевременного завершения и ввода в эксплуатацию объектов. </w:t>
      </w:r>
    </w:p>
    <w:p w14:paraId="53EBAD28" w14:textId="77777777" w:rsidR="002955EA" w:rsidRPr="002955EA" w:rsidRDefault="002955EA" w:rsidP="002955EA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2955EA">
        <w:rPr>
          <w:rFonts w:eastAsiaTheme="minorHAnsi"/>
          <w:color w:val="auto"/>
          <w:szCs w:val="28"/>
          <w:lang w:eastAsia="en-US"/>
        </w:rPr>
        <w:t xml:space="preserve">Завершены работы по 10 ФАПам, или 50 % планового количества (20 ФАП), в том числе: фельдшерско-акушерские пункты Акушинского района с. Танты, Каякентского района с. Капкайкент, Дербентского района, с. Кала, с. Карадаглы и Сергокалинского района, с. Цурмахи, Сулейман-Стальский район, с. Испик, Рутульский район, с. Гельмец, Табасаранский район, с. Джули, Хивский район, с. Куг, Докузпаринский район, с. Каладжух. Из них пять объектов сданы. </w:t>
      </w:r>
    </w:p>
    <w:p w14:paraId="36DDAC1C" w14:textId="377164EA" w:rsidR="002955EA" w:rsidRPr="002955EA" w:rsidRDefault="002955EA" w:rsidP="002955EA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2955EA">
        <w:rPr>
          <w:rFonts w:eastAsiaTheme="minorHAnsi"/>
          <w:color w:val="auto"/>
          <w:szCs w:val="28"/>
          <w:lang w:eastAsia="en-US"/>
        </w:rPr>
        <w:t>По 4 ФАПам (Унцукульский район, с. Кахаб-Росо, Левашинский район, с. Нижний Убекимахи, Гумбетовский район, с. Ингиши, Цумадинский район, с. Сильди) завершены работы по подготовке площадки для размещения и монтажа ФАП.</w:t>
      </w:r>
    </w:p>
    <w:p w14:paraId="712083AA" w14:textId="77777777" w:rsidR="002955EA" w:rsidRPr="002955EA" w:rsidRDefault="002955EA" w:rsidP="002955EA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2955EA">
        <w:rPr>
          <w:rFonts w:eastAsiaTheme="minorHAnsi"/>
          <w:color w:val="auto"/>
          <w:szCs w:val="28"/>
          <w:lang w:eastAsia="en-US"/>
        </w:rPr>
        <w:t>По 6 ФАПам (Бабаюртовский район, с. Советское, Буйнакский район, с. Аркас, Ногайский район, с. Эдиге, Тарумовский район, с. Раздолье, Хасавюртовский район, с. Кадыротар, Кумторкалинский район, с. Шамхал-Янгиюрт) заливка площадки завершена, производится монтаж сендвич-панелей.</w:t>
      </w:r>
    </w:p>
    <w:p w14:paraId="0767F444" w14:textId="3E4524A7" w:rsidR="002955EA" w:rsidRPr="002955EA" w:rsidRDefault="002955EA" w:rsidP="002955EA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2955EA">
        <w:rPr>
          <w:rFonts w:eastAsiaTheme="minorHAnsi"/>
          <w:color w:val="auto"/>
          <w:szCs w:val="28"/>
          <w:lang w:eastAsia="en-US"/>
        </w:rPr>
        <w:t xml:space="preserve">Поздние сроки заключения контрактов и необеспечение Министерством здравоохранения Республики Дагестан должного контроля за выполнением обязательств по заключенным контрактам, привели к нарушению сроков поставки 10 ФАПов. В частности, до 30 августа 2020 года согласно контрактам, должны были быть завершены работы по созданию 20 ФАПов с ООО «Грация» на 80,51 млн рублей. </w:t>
      </w:r>
      <w:r w:rsidR="00DA715F">
        <w:rPr>
          <w:rFonts w:eastAsiaTheme="minorHAnsi"/>
          <w:color w:val="auto"/>
          <w:szCs w:val="28"/>
          <w:lang w:eastAsia="en-US"/>
        </w:rPr>
        <w:t xml:space="preserve"> </w:t>
      </w:r>
    </w:p>
    <w:p w14:paraId="3A129092" w14:textId="6FBE5889" w:rsidR="002955EA" w:rsidRPr="002955EA" w:rsidRDefault="002955EA" w:rsidP="002955EA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2955EA">
        <w:rPr>
          <w:rFonts w:eastAsiaTheme="minorHAnsi"/>
          <w:color w:val="auto"/>
          <w:szCs w:val="28"/>
          <w:lang w:eastAsia="en-US"/>
        </w:rPr>
        <w:t>Фактически по состоянию на 2 декабря 2020 года на 92 дня просрочено исполнение по 2 контрактам на общую сумму 40,25 тыс. рублей, в том числе:</w:t>
      </w:r>
    </w:p>
    <w:p w14:paraId="75410FE5" w14:textId="720076BB" w:rsidR="002955EA" w:rsidRPr="002955EA" w:rsidRDefault="002955EA" w:rsidP="002955EA">
      <w:pPr>
        <w:spacing w:after="0" w:line="240" w:lineRule="auto"/>
        <w:ind w:left="0" w:firstLine="567"/>
        <w:rPr>
          <w:rFonts w:eastAsiaTheme="minorHAnsi"/>
          <w:color w:val="auto"/>
          <w:szCs w:val="28"/>
          <w:lang w:eastAsia="en-US"/>
        </w:rPr>
      </w:pPr>
      <w:r w:rsidRPr="002955EA">
        <w:rPr>
          <w:rFonts w:eastAsiaTheme="minorHAnsi"/>
          <w:color w:val="auto"/>
          <w:szCs w:val="28"/>
          <w:lang w:eastAsia="en-US"/>
        </w:rPr>
        <w:t xml:space="preserve"> - государственный контракт от 16 июля 2020 года № 0103200008420002436 на 12,07 млн рублей, срок поставки по контракту 30 августа 2020 года; </w:t>
      </w:r>
    </w:p>
    <w:p w14:paraId="5C0BC2BE" w14:textId="362F3B11" w:rsidR="002955EA" w:rsidRPr="002955EA" w:rsidRDefault="002955EA" w:rsidP="002955EA">
      <w:pPr>
        <w:spacing w:after="0" w:line="240" w:lineRule="auto"/>
        <w:ind w:left="0" w:firstLine="567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-</w:t>
      </w:r>
      <w:r w:rsidRPr="002955EA">
        <w:rPr>
          <w:rFonts w:eastAsiaTheme="minorHAnsi"/>
          <w:color w:val="auto"/>
          <w:szCs w:val="28"/>
          <w:lang w:eastAsia="en-US"/>
        </w:rPr>
        <w:t xml:space="preserve"> государственный контракт от 16 июля 2020 года № 0103200008420002435 на 28,18 млн рублей, срок поставки по контракту 30 августа 2020 года. </w:t>
      </w:r>
    </w:p>
    <w:p w14:paraId="0EE286D8" w14:textId="4A3AEB48" w:rsidR="002955EA" w:rsidRDefault="002955EA" w:rsidP="002955EA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2955EA">
        <w:rPr>
          <w:rFonts w:eastAsiaTheme="minorHAnsi"/>
          <w:color w:val="auto"/>
          <w:szCs w:val="28"/>
          <w:lang w:eastAsia="en-US"/>
        </w:rPr>
        <w:t xml:space="preserve">По государственному контракту № 0103200008420002025 на 26,04 млн рублей оборудование для модульных фельдшерско-акушерских пунктов поставлено 17-19 ноября (срок поставки по контракту 30 августа 2020 года). В результате запланированная поставка оборудования для модульных фельдшерско-акушерских пунктов по контракту на 2020 год, фактически осуществлена с опозданием на 79 дней.  Кроме того, по состоянию на 1 декабря 2020 года просрочена на 79 дней поставка передвижных мобильных комплексов на 396,70 млн рублей (срок поставки по контракту 30 ноября 2020 года).   </w:t>
      </w:r>
    </w:p>
    <w:p w14:paraId="704EC3CD" w14:textId="7DF0CDB9" w:rsidR="00846312" w:rsidRPr="00FC146A" w:rsidRDefault="00E070FC" w:rsidP="002F7A3F">
      <w:pPr>
        <w:spacing w:before="120" w:after="0" w:line="240" w:lineRule="auto"/>
        <w:ind w:left="0" w:firstLine="709"/>
        <w:rPr>
          <w:rFonts w:eastAsia="Calibri"/>
          <w:bCs/>
          <w:color w:val="auto"/>
          <w:szCs w:val="28"/>
        </w:rPr>
      </w:pPr>
      <w:bookmarkStart w:id="64" w:name="_Hlk51061290"/>
      <w:r w:rsidRPr="00B57B45">
        <w:rPr>
          <w:rFonts w:eastAsia="Calibri"/>
          <w:b/>
          <w:color w:val="002060"/>
          <w:szCs w:val="28"/>
        </w:rPr>
        <w:t>2)</w:t>
      </w:r>
      <w:r w:rsidRPr="00B57B45">
        <w:rPr>
          <w:rFonts w:eastAsia="Calibri"/>
          <w:bCs/>
          <w:color w:val="002060"/>
          <w:szCs w:val="28"/>
        </w:rPr>
        <w:t xml:space="preserve"> </w:t>
      </w:r>
      <w:r w:rsidRPr="00B57B45">
        <w:rPr>
          <w:rFonts w:eastAsia="Calibri"/>
          <w:b/>
          <w:color w:val="002060"/>
          <w:szCs w:val="28"/>
        </w:rPr>
        <w:t>Региональный проект «Борьба с сердечно-сосудистыми заболеваниями»</w:t>
      </w:r>
      <w:r w:rsidR="00FC1E35" w:rsidRPr="00B57B45">
        <w:rPr>
          <w:rFonts w:eastAsia="Calibri"/>
          <w:bCs/>
          <w:color w:val="002060"/>
          <w:szCs w:val="28"/>
        </w:rPr>
        <w:t xml:space="preserve"> </w:t>
      </w:r>
      <w:r w:rsidR="00FC1E35" w:rsidRPr="00FC146A">
        <w:rPr>
          <w:rFonts w:eastAsia="Calibri"/>
          <w:bCs/>
          <w:color w:val="auto"/>
          <w:szCs w:val="28"/>
        </w:rPr>
        <w:t>-</w:t>
      </w:r>
      <w:r w:rsidRPr="00FC146A">
        <w:rPr>
          <w:rFonts w:eastAsia="Calibri"/>
          <w:bCs/>
          <w:color w:val="auto"/>
          <w:szCs w:val="28"/>
        </w:rPr>
        <w:t xml:space="preserve"> </w:t>
      </w:r>
      <w:r w:rsidR="00A234B7" w:rsidRPr="00FC146A">
        <w:rPr>
          <w:rFonts w:eastAsia="Calibri"/>
          <w:bCs/>
          <w:color w:val="auto"/>
          <w:szCs w:val="28"/>
        </w:rPr>
        <w:t xml:space="preserve">профинансировано </w:t>
      </w:r>
      <w:r w:rsidR="00FC146A">
        <w:rPr>
          <w:rFonts w:eastAsia="Calibri"/>
          <w:bCs/>
          <w:color w:val="auto"/>
          <w:szCs w:val="28"/>
        </w:rPr>
        <w:t>355,44</w:t>
      </w:r>
      <w:r w:rsidRPr="00D46D2E">
        <w:rPr>
          <w:rFonts w:eastAsia="Calibri"/>
          <w:bCs/>
          <w:color w:val="FF0000"/>
          <w:szCs w:val="28"/>
        </w:rPr>
        <w:t xml:space="preserve"> </w:t>
      </w:r>
      <w:r w:rsidRPr="00FC146A">
        <w:rPr>
          <w:rFonts w:eastAsia="Calibri"/>
          <w:bCs/>
          <w:color w:val="auto"/>
          <w:szCs w:val="28"/>
        </w:rPr>
        <w:t xml:space="preserve">млн рублей, или </w:t>
      </w:r>
      <w:r w:rsidR="00FC146A" w:rsidRPr="00FC146A">
        <w:rPr>
          <w:rFonts w:eastAsia="Calibri"/>
          <w:bCs/>
          <w:color w:val="auto"/>
          <w:szCs w:val="28"/>
        </w:rPr>
        <w:t>10</w:t>
      </w:r>
      <w:r w:rsidR="00576A12" w:rsidRPr="00FC146A">
        <w:rPr>
          <w:rFonts w:eastAsia="Calibri"/>
          <w:bCs/>
          <w:color w:val="auto"/>
          <w:szCs w:val="28"/>
        </w:rPr>
        <w:t>0,0</w:t>
      </w:r>
      <w:r w:rsidRPr="00FC146A">
        <w:rPr>
          <w:rFonts w:eastAsia="Calibri"/>
          <w:bCs/>
          <w:color w:val="auto"/>
          <w:szCs w:val="28"/>
        </w:rPr>
        <w:t xml:space="preserve"> % от </w:t>
      </w:r>
      <w:r w:rsidR="001E5202" w:rsidRPr="00FC146A">
        <w:rPr>
          <w:rFonts w:eastAsia="Calibri"/>
          <w:bCs/>
          <w:color w:val="auto"/>
          <w:szCs w:val="28"/>
        </w:rPr>
        <w:t>годовых назначений</w:t>
      </w:r>
      <w:r w:rsidR="00DA715F">
        <w:rPr>
          <w:rFonts w:eastAsia="Calibri"/>
          <w:bCs/>
          <w:color w:val="auto"/>
          <w:szCs w:val="28"/>
        </w:rPr>
        <w:t>.</w:t>
      </w:r>
      <w:r w:rsidRPr="00FC146A">
        <w:rPr>
          <w:rFonts w:eastAsia="Calibri"/>
          <w:bCs/>
          <w:color w:val="auto"/>
          <w:szCs w:val="28"/>
        </w:rPr>
        <w:t xml:space="preserve"> </w:t>
      </w:r>
      <w:bookmarkStart w:id="65" w:name="_Hlk55387378"/>
    </w:p>
    <w:p w14:paraId="52B47426" w14:textId="3849F3BD" w:rsidR="00857BE2" w:rsidRPr="00FC146A" w:rsidRDefault="00857BE2" w:rsidP="00857BE2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FC146A">
        <w:rPr>
          <w:rFonts w:eastAsia="Calibri"/>
          <w:bCs/>
          <w:color w:val="auto"/>
          <w:szCs w:val="28"/>
        </w:rPr>
        <w:lastRenderedPageBreak/>
        <w:t>Кассов</w:t>
      </w:r>
      <w:r w:rsidR="00FE6339" w:rsidRPr="00FC146A">
        <w:rPr>
          <w:rFonts w:eastAsia="Calibri"/>
          <w:bCs/>
          <w:color w:val="auto"/>
          <w:szCs w:val="28"/>
        </w:rPr>
        <w:t>о</w:t>
      </w:r>
      <w:r w:rsidRPr="00FC146A">
        <w:rPr>
          <w:rFonts w:eastAsia="Calibri"/>
          <w:bCs/>
          <w:color w:val="auto"/>
          <w:szCs w:val="28"/>
        </w:rPr>
        <w:t xml:space="preserve">е </w:t>
      </w:r>
      <w:r w:rsidR="002F6D63" w:rsidRPr="00FC146A">
        <w:rPr>
          <w:rFonts w:eastAsia="Calibri"/>
          <w:bCs/>
          <w:color w:val="auto"/>
          <w:szCs w:val="28"/>
        </w:rPr>
        <w:t>исполнение по региональному проекту составило</w:t>
      </w:r>
      <w:r w:rsidRPr="00FC146A">
        <w:rPr>
          <w:rFonts w:eastAsia="Calibri"/>
          <w:bCs/>
          <w:color w:val="auto"/>
          <w:szCs w:val="28"/>
        </w:rPr>
        <w:t xml:space="preserve"> 1</w:t>
      </w:r>
      <w:r w:rsidR="00614E63">
        <w:rPr>
          <w:rFonts w:eastAsia="Calibri"/>
          <w:bCs/>
          <w:color w:val="auto"/>
          <w:szCs w:val="28"/>
        </w:rPr>
        <w:t>41</w:t>
      </w:r>
      <w:r w:rsidRPr="00FC146A">
        <w:rPr>
          <w:rFonts w:eastAsia="Calibri"/>
          <w:bCs/>
          <w:color w:val="auto"/>
          <w:szCs w:val="28"/>
        </w:rPr>
        <w:t>,</w:t>
      </w:r>
      <w:r w:rsidR="00614E63">
        <w:rPr>
          <w:rFonts w:eastAsia="Calibri"/>
          <w:bCs/>
          <w:color w:val="auto"/>
          <w:szCs w:val="28"/>
        </w:rPr>
        <w:t>8</w:t>
      </w:r>
      <w:r w:rsidRPr="00FC146A">
        <w:rPr>
          <w:rFonts w:eastAsia="Calibri"/>
          <w:bCs/>
          <w:color w:val="auto"/>
          <w:szCs w:val="28"/>
        </w:rPr>
        <w:t xml:space="preserve"> млн рублей, </w:t>
      </w:r>
      <w:r w:rsidR="002F6D63" w:rsidRPr="00FC146A">
        <w:rPr>
          <w:rFonts w:eastAsia="Calibri"/>
          <w:bCs/>
          <w:color w:val="auto"/>
          <w:szCs w:val="28"/>
        </w:rPr>
        <w:t xml:space="preserve">или </w:t>
      </w:r>
      <w:r w:rsidR="00614E63">
        <w:rPr>
          <w:rFonts w:eastAsia="Calibri"/>
          <w:bCs/>
          <w:color w:val="auto"/>
          <w:szCs w:val="28"/>
        </w:rPr>
        <w:t>40,0</w:t>
      </w:r>
      <w:r w:rsidRPr="00FC146A">
        <w:rPr>
          <w:rFonts w:eastAsia="Calibri"/>
          <w:bCs/>
          <w:color w:val="auto"/>
          <w:szCs w:val="28"/>
        </w:rPr>
        <w:t xml:space="preserve"> % от объема годовых назначений (355,4 млн рублей). </w:t>
      </w:r>
    </w:p>
    <w:bookmarkEnd w:id="65"/>
    <w:p w14:paraId="51FD6B94" w14:textId="153695C8" w:rsidR="00857BE2" w:rsidRPr="00FC146A" w:rsidRDefault="00857BE2" w:rsidP="00857BE2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FC146A">
        <w:rPr>
          <w:rFonts w:eastAsia="Calibri"/>
          <w:bCs/>
          <w:color w:val="auto"/>
          <w:szCs w:val="28"/>
        </w:rPr>
        <w:t>Профинансированные по региональному проекту бюджетные средства перечислены на реализацию следующих мероприятий:</w:t>
      </w:r>
    </w:p>
    <w:p w14:paraId="7D4FAC1C" w14:textId="2C1F9148" w:rsidR="00B164BA" w:rsidRPr="00B164BA" w:rsidRDefault="00857BE2" w:rsidP="00B164BA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82153">
        <w:rPr>
          <w:rFonts w:eastAsia="Calibri"/>
          <w:bCs/>
          <w:color w:val="auto"/>
          <w:szCs w:val="28"/>
        </w:rPr>
        <w:t xml:space="preserve">- </w:t>
      </w:r>
      <w:r w:rsidR="00E070FC" w:rsidRPr="00182153">
        <w:rPr>
          <w:rFonts w:eastAsia="Calibri"/>
          <w:bCs/>
          <w:color w:val="auto"/>
          <w:szCs w:val="28"/>
        </w:rPr>
        <w:t xml:space="preserve"> оснащени</w:t>
      </w:r>
      <w:r w:rsidRPr="00182153">
        <w:rPr>
          <w:rFonts w:eastAsia="Calibri"/>
          <w:bCs/>
          <w:color w:val="auto"/>
          <w:szCs w:val="28"/>
        </w:rPr>
        <w:t>е</w:t>
      </w:r>
      <w:r w:rsidR="00E070FC" w:rsidRPr="00182153">
        <w:rPr>
          <w:rFonts w:eastAsia="Calibri"/>
          <w:bCs/>
          <w:color w:val="auto"/>
          <w:szCs w:val="28"/>
        </w:rPr>
        <w:t xml:space="preserve"> оборудованием региональных сосудистых центров и первичных сосудистых отделений (ГБУ РД «Республиканская клиническая больница», ГБУ РД «Республиканская клиническая больница скорой медицинской помощи») и первичных сосудистых отделений (ГБУ РД «Городская клиническая больница» и ГБУ РД «Буйнакская центральная городская больница»), включая оборудование для ранней мед</w:t>
      </w:r>
      <w:r w:rsidR="00DE4864" w:rsidRPr="00182153">
        <w:rPr>
          <w:rFonts w:eastAsia="Calibri"/>
          <w:bCs/>
          <w:color w:val="auto"/>
          <w:szCs w:val="28"/>
        </w:rPr>
        <w:t>ицинской реабилитации</w:t>
      </w:r>
      <w:r w:rsidR="00F36B9F" w:rsidRPr="00182153">
        <w:rPr>
          <w:rFonts w:eastAsia="Calibri"/>
          <w:bCs/>
          <w:color w:val="auto"/>
          <w:szCs w:val="28"/>
        </w:rPr>
        <w:t xml:space="preserve"> – </w:t>
      </w:r>
      <w:r w:rsidR="00182153" w:rsidRPr="00182153">
        <w:rPr>
          <w:rFonts w:eastAsia="Calibri"/>
          <w:bCs/>
          <w:color w:val="auto"/>
          <w:szCs w:val="28"/>
        </w:rPr>
        <w:t>297,3 млн рублей или 100</w:t>
      </w:r>
      <w:r w:rsidRPr="00182153">
        <w:rPr>
          <w:rFonts w:eastAsia="Calibri"/>
          <w:color w:val="auto"/>
          <w:szCs w:val="28"/>
        </w:rPr>
        <w:t xml:space="preserve"> % от годовых назначений</w:t>
      </w:r>
      <w:r w:rsidR="00182153" w:rsidRPr="00182153">
        <w:rPr>
          <w:rFonts w:eastAsia="Calibri"/>
          <w:color w:val="auto"/>
          <w:szCs w:val="28"/>
        </w:rPr>
        <w:t>.</w:t>
      </w:r>
      <w:r w:rsidRPr="00D46D2E">
        <w:rPr>
          <w:rFonts w:eastAsia="Calibri"/>
          <w:color w:val="FF0000"/>
          <w:szCs w:val="28"/>
        </w:rPr>
        <w:t xml:space="preserve"> </w:t>
      </w:r>
      <w:r w:rsidRPr="007A3B13">
        <w:rPr>
          <w:rFonts w:eastAsia="Calibri"/>
          <w:color w:val="auto"/>
          <w:szCs w:val="28"/>
        </w:rPr>
        <w:t xml:space="preserve">Кассовое </w:t>
      </w:r>
      <w:r w:rsidR="00FE6339" w:rsidRPr="007A3B13">
        <w:rPr>
          <w:rFonts w:eastAsia="Calibri"/>
          <w:color w:val="auto"/>
          <w:szCs w:val="28"/>
        </w:rPr>
        <w:t>исполнение</w:t>
      </w:r>
      <w:r w:rsidRPr="007A3B13">
        <w:rPr>
          <w:rFonts w:eastAsia="Calibri"/>
          <w:color w:val="auto"/>
          <w:szCs w:val="28"/>
        </w:rPr>
        <w:t xml:space="preserve"> составило </w:t>
      </w:r>
      <w:r w:rsidR="00894768" w:rsidRPr="007A3B13">
        <w:rPr>
          <w:rFonts w:eastAsia="Calibri"/>
          <w:color w:val="auto"/>
          <w:szCs w:val="28"/>
        </w:rPr>
        <w:t>85,8</w:t>
      </w:r>
      <w:r w:rsidRPr="007A3B13">
        <w:rPr>
          <w:rFonts w:eastAsia="Calibri"/>
          <w:color w:val="auto"/>
          <w:szCs w:val="28"/>
        </w:rPr>
        <w:t xml:space="preserve"> млн рублей, или </w:t>
      </w:r>
      <w:r w:rsidR="00894768" w:rsidRPr="007A3B13">
        <w:rPr>
          <w:rFonts w:eastAsia="Calibri"/>
          <w:color w:val="auto"/>
          <w:szCs w:val="28"/>
        </w:rPr>
        <w:t>29,0</w:t>
      </w:r>
      <w:r w:rsidRPr="007A3B13">
        <w:rPr>
          <w:rFonts w:eastAsia="Calibri"/>
          <w:color w:val="auto"/>
          <w:szCs w:val="28"/>
        </w:rPr>
        <w:t xml:space="preserve"> % от</w:t>
      </w:r>
      <w:r w:rsidR="00894768" w:rsidRPr="007A3B13">
        <w:rPr>
          <w:rFonts w:eastAsia="Calibri"/>
          <w:color w:val="auto"/>
          <w:szCs w:val="28"/>
        </w:rPr>
        <w:t xml:space="preserve"> годовых назначений</w:t>
      </w:r>
      <w:r w:rsidRPr="007A3B13">
        <w:rPr>
          <w:rFonts w:eastAsia="Calibri"/>
          <w:color w:val="auto"/>
          <w:szCs w:val="28"/>
        </w:rPr>
        <w:t xml:space="preserve"> </w:t>
      </w:r>
      <w:r w:rsidR="00894768" w:rsidRPr="007A3B13">
        <w:rPr>
          <w:rFonts w:eastAsia="Calibri"/>
          <w:color w:val="auto"/>
          <w:szCs w:val="28"/>
        </w:rPr>
        <w:br/>
      </w:r>
      <w:r w:rsidRPr="007A3B13">
        <w:rPr>
          <w:rFonts w:eastAsia="Calibri"/>
          <w:color w:val="auto"/>
          <w:szCs w:val="28"/>
        </w:rPr>
        <w:t>(</w:t>
      </w:r>
      <w:r w:rsidR="00894768" w:rsidRPr="007A3B13">
        <w:rPr>
          <w:rFonts w:eastAsia="Calibri"/>
          <w:color w:val="auto"/>
          <w:szCs w:val="28"/>
        </w:rPr>
        <w:t>297,3</w:t>
      </w:r>
      <w:r w:rsidRPr="007A3B13">
        <w:rPr>
          <w:rFonts w:eastAsia="Calibri"/>
          <w:color w:val="auto"/>
          <w:szCs w:val="28"/>
        </w:rPr>
        <w:t xml:space="preserve"> млн рублей). </w:t>
      </w:r>
      <w:bookmarkStart w:id="66" w:name="_Hlk55391019"/>
      <w:r w:rsidR="00B164BA">
        <w:rPr>
          <w:rFonts w:eastAsia="Calibri"/>
          <w:color w:val="auto"/>
          <w:szCs w:val="28"/>
        </w:rPr>
        <w:t xml:space="preserve">В </w:t>
      </w:r>
      <w:r w:rsidR="00B164BA" w:rsidRPr="00B164BA">
        <w:rPr>
          <w:rFonts w:eastAsia="Calibri"/>
          <w:color w:val="auto"/>
          <w:szCs w:val="28"/>
        </w:rPr>
        <w:t>ГБУ РД «Республиканская клиническая больница скорой медицинской помощи»</w:t>
      </w:r>
      <w:r w:rsidR="00B164BA">
        <w:rPr>
          <w:rFonts w:eastAsia="Calibri"/>
          <w:color w:val="auto"/>
          <w:szCs w:val="28"/>
        </w:rPr>
        <w:t xml:space="preserve"> </w:t>
      </w:r>
      <w:r w:rsidR="00B164BA" w:rsidRPr="00B164BA">
        <w:rPr>
          <w:rFonts w:eastAsia="Calibri"/>
          <w:color w:val="auto"/>
          <w:szCs w:val="28"/>
        </w:rPr>
        <w:t>осуществлена п</w:t>
      </w:r>
      <w:r w:rsidR="0081290A">
        <w:rPr>
          <w:rFonts w:eastAsia="Calibri"/>
          <w:color w:val="auto"/>
          <w:szCs w:val="28"/>
        </w:rPr>
        <w:t>оставка компьютерного томографа.</w:t>
      </w:r>
    </w:p>
    <w:bookmarkEnd w:id="66"/>
    <w:p w14:paraId="01DA0C08" w14:textId="02FDD87C" w:rsidR="00857BE2" w:rsidRPr="005C0FB4" w:rsidRDefault="00857BE2" w:rsidP="00857BE2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82153">
        <w:rPr>
          <w:rFonts w:eastAsia="Calibri"/>
          <w:bCs/>
          <w:color w:val="auto"/>
          <w:szCs w:val="28"/>
        </w:rPr>
        <w:t xml:space="preserve">- </w:t>
      </w:r>
      <w:r w:rsidR="00DE4864" w:rsidRPr="00182153">
        <w:rPr>
          <w:rFonts w:eastAsia="Calibri"/>
          <w:bCs/>
          <w:color w:val="auto"/>
          <w:szCs w:val="28"/>
        </w:rPr>
        <w:t>профилактик</w:t>
      </w:r>
      <w:r w:rsidR="00673328" w:rsidRPr="00182153">
        <w:rPr>
          <w:rFonts w:eastAsia="Calibri"/>
          <w:bCs/>
          <w:color w:val="auto"/>
          <w:szCs w:val="28"/>
        </w:rPr>
        <w:t>а</w:t>
      </w:r>
      <w:r w:rsidR="00DE4864" w:rsidRPr="00182153">
        <w:rPr>
          <w:rFonts w:eastAsia="Calibri"/>
          <w:bCs/>
          <w:color w:val="auto"/>
          <w:szCs w:val="28"/>
        </w:rPr>
        <w:t xml:space="preserve"> развития сердечно-сосудистых заболеваний – </w:t>
      </w:r>
      <w:r w:rsidR="00F36B9F" w:rsidRPr="00182153">
        <w:rPr>
          <w:rFonts w:eastAsia="Calibri"/>
          <w:bCs/>
          <w:color w:val="auto"/>
          <w:szCs w:val="28"/>
        </w:rPr>
        <w:t>5</w:t>
      </w:r>
      <w:r w:rsidR="00182153" w:rsidRPr="00182153">
        <w:rPr>
          <w:rFonts w:eastAsia="Calibri"/>
          <w:bCs/>
          <w:color w:val="auto"/>
          <w:szCs w:val="28"/>
        </w:rPr>
        <w:t>8</w:t>
      </w:r>
      <w:r w:rsidR="00DE4864" w:rsidRPr="00182153">
        <w:rPr>
          <w:rFonts w:eastAsia="Calibri"/>
          <w:bCs/>
          <w:color w:val="auto"/>
          <w:szCs w:val="28"/>
        </w:rPr>
        <w:t>,</w:t>
      </w:r>
      <w:r w:rsidR="00182153" w:rsidRPr="00182153">
        <w:rPr>
          <w:rFonts w:eastAsia="Calibri"/>
          <w:bCs/>
          <w:color w:val="auto"/>
          <w:szCs w:val="28"/>
        </w:rPr>
        <w:t>13</w:t>
      </w:r>
      <w:r w:rsidR="00DE4864" w:rsidRPr="00182153">
        <w:rPr>
          <w:rFonts w:eastAsia="Calibri"/>
          <w:bCs/>
          <w:color w:val="auto"/>
          <w:szCs w:val="28"/>
        </w:rPr>
        <w:t xml:space="preserve"> млн рублей</w:t>
      </w:r>
      <w:r w:rsidRPr="00182153">
        <w:rPr>
          <w:rFonts w:eastAsia="Calibri"/>
          <w:bCs/>
          <w:color w:val="auto"/>
          <w:szCs w:val="28"/>
        </w:rPr>
        <w:t xml:space="preserve">, или </w:t>
      </w:r>
      <w:r w:rsidR="00182153" w:rsidRPr="00182153">
        <w:rPr>
          <w:rFonts w:eastAsia="Calibri"/>
          <w:bCs/>
          <w:color w:val="auto"/>
          <w:szCs w:val="28"/>
        </w:rPr>
        <w:t>100</w:t>
      </w:r>
      <w:r w:rsidRPr="00182153">
        <w:rPr>
          <w:rFonts w:eastAsia="Calibri"/>
          <w:bCs/>
          <w:color w:val="auto"/>
          <w:szCs w:val="28"/>
        </w:rPr>
        <w:t xml:space="preserve"> % от</w:t>
      </w:r>
      <w:r w:rsidRPr="00182153">
        <w:rPr>
          <w:rFonts w:eastAsia="Calibri"/>
          <w:color w:val="auto"/>
          <w:szCs w:val="28"/>
        </w:rPr>
        <w:t xml:space="preserve"> годовых назначений</w:t>
      </w:r>
      <w:r w:rsidR="00182153" w:rsidRPr="00182153">
        <w:rPr>
          <w:rFonts w:eastAsia="Calibri"/>
          <w:color w:val="auto"/>
          <w:szCs w:val="28"/>
        </w:rPr>
        <w:t xml:space="preserve">. </w:t>
      </w:r>
      <w:r w:rsidRPr="005C0FB4">
        <w:rPr>
          <w:rFonts w:eastAsia="Calibri"/>
          <w:color w:val="auto"/>
          <w:szCs w:val="28"/>
        </w:rPr>
        <w:t xml:space="preserve">Кассовое </w:t>
      </w:r>
      <w:r w:rsidR="00FE6339" w:rsidRPr="005C0FB4">
        <w:rPr>
          <w:rFonts w:eastAsia="Calibri"/>
          <w:color w:val="auto"/>
          <w:szCs w:val="28"/>
        </w:rPr>
        <w:t>исполнение</w:t>
      </w:r>
      <w:r w:rsidRPr="005C0FB4">
        <w:rPr>
          <w:rFonts w:eastAsia="Calibri"/>
          <w:color w:val="auto"/>
          <w:szCs w:val="28"/>
        </w:rPr>
        <w:t xml:space="preserve"> составило </w:t>
      </w:r>
      <w:r w:rsidR="007A3B13" w:rsidRPr="005C0FB4">
        <w:rPr>
          <w:rFonts w:eastAsia="Calibri"/>
          <w:color w:val="auto"/>
          <w:szCs w:val="28"/>
        </w:rPr>
        <w:br/>
        <w:t>55,9</w:t>
      </w:r>
      <w:r w:rsidRPr="005C0FB4">
        <w:rPr>
          <w:rFonts w:eastAsia="Calibri"/>
          <w:color w:val="auto"/>
          <w:szCs w:val="28"/>
        </w:rPr>
        <w:t xml:space="preserve"> млн рублей, или </w:t>
      </w:r>
      <w:r w:rsidR="005C0FB4" w:rsidRPr="005C0FB4">
        <w:rPr>
          <w:rFonts w:eastAsia="Calibri"/>
          <w:color w:val="auto"/>
          <w:szCs w:val="28"/>
        </w:rPr>
        <w:t>96,2</w:t>
      </w:r>
      <w:r w:rsidRPr="005C0FB4">
        <w:rPr>
          <w:rFonts w:eastAsia="Calibri"/>
          <w:color w:val="auto"/>
          <w:szCs w:val="28"/>
        </w:rPr>
        <w:t xml:space="preserve"> % от </w:t>
      </w:r>
      <w:r w:rsidR="005C0FB4" w:rsidRPr="005C0FB4">
        <w:rPr>
          <w:rFonts w:eastAsia="Calibri"/>
          <w:color w:val="auto"/>
          <w:szCs w:val="28"/>
        </w:rPr>
        <w:t xml:space="preserve">годовых назначений </w:t>
      </w:r>
      <w:r w:rsidRPr="005C0FB4">
        <w:rPr>
          <w:rFonts w:eastAsia="Calibri"/>
          <w:color w:val="auto"/>
          <w:szCs w:val="28"/>
        </w:rPr>
        <w:t>(</w:t>
      </w:r>
      <w:r w:rsidR="005C0FB4" w:rsidRPr="005C0FB4">
        <w:rPr>
          <w:rFonts w:eastAsia="Calibri"/>
          <w:color w:val="auto"/>
          <w:szCs w:val="28"/>
        </w:rPr>
        <w:t>58,1</w:t>
      </w:r>
      <w:r w:rsidRPr="005C0FB4">
        <w:rPr>
          <w:rFonts w:eastAsia="Calibri"/>
          <w:color w:val="auto"/>
          <w:szCs w:val="28"/>
        </w:rPr>
        <w:t xml:space="preserve"> млн рублей). Неиспользованный остаток экономии – </w:t>
      </w:r>
      <w:r w:rsidR="006B6AB4" w:rsidRPr="005C0FB4">
        <w:rPr>
          <w:rFonts w:eastAsia="Calibri"/>
          <w:color w:val="auto"/>
          <w:szCs w:val="28"/>
        </w:rPr>
        <w:t>1</w:t>
      </w:r>
      <w:r w:rsidRPr="005C0FB4">
        <w:rPr>
          <w:rFonts w:eastAsia="Calibri"/>
          <w:color w:val="auto"/>
          <w:szCs w:val="28"/>
        </w:rPr>
        <w:t>,</w:t>
      </w:r>
      <w:r w:rsidR="006B6AB4" w:rsidRPr="005C0FB4">
        <w:rPr>
          <w:rFonts w:eastAsia="Calibri"/>
          <w:color w:val="auto"/>
          <w:szCs w:val="28"/>
        </w:rPr>
        <w:t>2</w:t>
      </w:r>
      <w:r w:rsidRPr="005C0FB4">
        <w:rPr>
          <w:rFonts w:eastAsia="Calibri"/>
          <w:color w:val="auto"/>
          <w:szCs w:val="28"/>
        </w:rPr>
        <w:t xml:space="preserve"> млн рублей</w:t>
      </w:r>
      <w:r w:rsidR="002A5B1B" w:rsidRPr="005C0FB4">
        <w:rPr>
          <w:rFonts w:eastAsia="Calibri"/>
          <w:color w:val="auto"/>
          <w:szCs w:val="28"/>
        </w:rPr>
        <w:t>.</w:t>
      </w:r>
    </w:p>
    <w:p w14:paraId="4FB285ED" w14:textId="2B3835A4" w:rsidR="002A5B1B" w:rsidRPr="00F609CD" w:rsidRDefault="002A5B1B" w:rsidP="00857BE2">
      <w:pPr>
        <w:spacing w:after="0" w:line="240" w:lineRule="auto"/>
        <w:ind w:left="0" w:firstLine="709"/>
        <w:rPr>
          <w:color w:val="auto"/>
          <w:szCs w:val="28"/>
        </w:rPr>
      </w:pPr>
      <w:bookmarkStart w:id="67" w:name="_Hlk55388901"/>
      <w:r w:rsidRPr="00F609CD">
        <w:rPr>
          <w:color w:val="auto"/>
          <w:szCs w:val="28"/>
        </w:rPr>
        <w:t xml:space="preserve">В ходе реализации регионального проекта заключено </w:t>
      </w:r>
      <w:bookmarkEnd w:id="67"/>
      <w:r w:rsidRPr="00F609CD">
        <w:rPr>
          <w:color w:val="auto"/>
          <w:szCs w:val="28"/>
        </w:rPr>
        <w:t>6</w:t>
      </w:r>
      <w:r w:rsidR="00F609CD">
        <w:rPr>
          <w:color w:val="auto"/>
          <w:szCs w:val="28"/>
        </w:rPr>
        <w:t>8</w:t>
      </w:r>
      <w:r w:rsidRPr="00F609CD">
        <w:rPr>
          <w:color w:val="auto"/>
          <w:szCs w:val="28"/>
        </w:rPr>
        <w:t xml:space="preserve"> контракт</w:t>
      </w:r>
      <w:r w:rsidR="002C01ED">
        <w:rPr>
          <w:color w:val="auto"/>
          <w:szCs w:val="28"/>
        </w:rPr>
        <w:t>ов</w:t>
      </w:r>
      <w:r w:rsidRPr="00F609CD">
        <w:rPr>
          <w:color w:val="auto"/>
          <w:szCs w:val="28"/>
        </w:rPr>
        <w:t xml:space="preserve"> на сумму </w:t>
      </w:r>
      <w:r w:rsidR="00F609CD">
        <w:rPr>
          <w:color w:val="auto"/>
          <w:szCs w:val="28"/>
        </w:rPr>
        <w:t>355,2</w:t>
      </w:r>
      <w:r w:rsidRPr="00F609CD">
        <w:rPr>
          <w:color w:val="auto"/>
          <w:szCs w:val="28"/>
        </w:rPr>
        <w:t xml:space="preserve"> млн рублей, или 9</w:t>
      </w:r>
      <w:r w:rsidR="00F609CD">
        <w:rPr>
          <w:color w:val="auto"/>
          <w:szCs w:val="28"/>
        </w:rPr>
        <w:t>8</w:t>
      </w:r>
      <w:r w:rsidRPr="00F609CD">
        <w:rPr>
          <w:color w:val="auto"/>
          <w:szCs w:val="28"/>
        </w:rPr>
        <w:t>,</w:t>
      </w:r>
      <w:r w:rsidR="00F609CD">
        <w:rPr>
          <w:color w:val="auto"/>
          <w:szCs w:val="28"/>
        </w:rPr>
        <w:t>6</w:t>
      </w:r>
      <w:r w:rsidRPr="00F609CD">
        <w:rPr>
          <w:color w:val="auto"/>
          <w:szCs w:val="28"/>
        </w:rPr>
        <w:t xml:space="preserve"> % от запланированного объема </w:t>
      </w:r>
      <w:r w:rsidR="00F609CD">
        <w:rPr>
          <w:color w:val="auto"/>
          <w:szCs w:val="28"/>
        </w:rPr>
        <w:br/>
      </w:r>
      <w:r w:rsidRPr="00F609CD">
        <w:rPr>
          <w:color w:val="auto"/>
          <w:szCs w:val="28"/>
        </w:rPr>
        <w:t>(6</w:t>
      </w:r>
      <w:r w:rsidR="00F609CD">
        <w:rPr>
          <w:color w:val="auto"/>
          <w:szCs w:val="28"/>
        </w:rPr>
        <w:t>9</w:t>
      </w:r>
      <w:r w:rsidRPr="00F609CD">
        <w:rPr>
          <w:color w:val="auto"/>
          <w:szCs w:val="28"/>
        </w:rPr>
        <w:t xml:space="preserve"> контрактов), в том числе:</w:t>
      </w:r>
    </w:p>
    <w:p w14:paraId="1FC7A9DB" w14:textId="22BEC156" w:rsidR="002A5B1B" w:rsidRPr="002C01ED" w:rsidRDefault="00846312" w:rsidP="00857BE2">
      <w:pPr>
        <w:spacing w:after="0" w:line="240" w:lineRule="auto"/>
        <w:ind w:left="0" w:firstLine="709"/>
        <w:rPr>
          <w:color w:val="auto"/>
          <w:szCs w:val="28"/>
        </w:rPr>
      </w:pPr>
      <w:r w:rsidRPr="00182153">
        <w:rPr>
          <w:color w:val="auto"/>
          <w:szCs w:val="28"/>
        </w:rPr>
        <w:t xml:space="preserve">- </w:t>
      </w:r>
      <w:r w:rsidR="002A5B1B" w:rsidRPr="00182153">
        <w:rPr>
          <w:color w:val="auto"/>
          <w:szCs w:val="28"/>
        </w:rPr>
        <w:t>на приобретение компьютерных томографов для ГБУ РД "Р</w:t>
      </w:r>
      <w:r w:rsidR="003833B1" w:rsidRPr="00182153">
        <w:rPr>
          <w:color w:val="auto"/>
          <w:szCs w:val="28"/>
        </w:rPr>
        <w:t>еспубликанская клиническая больница</w:t>
      </w:r>
      <w:r w:rsidR="002A5B1B" w:rsidRPr="00182153">
        <w:rPr>
          <w:color w:val="auto"/>
          <w:szCs w:val="28"/>
        </w:rPr>
        <w:t>",</w:t>
      </w:r>
      <w:r w:rsidRPr="00182153">
        <w:rPr>
          <w:color w:val="auto"/>
          <w:szCs w:val="28"/>
        </w:rPr>
        <w:t xml:space="preserve"> ГБУ РД "Г</w:t>
      </w:r>
      <w:r w:rsidR="003833B1" w:rsidRPr="00182153">
        <w:rPr>
          <w:color w:val="auto"/>
          <w:szCs w:val="28"/>
        </w:rPr>
        <w:t>ородская клиническая больница №1</w:t>
      </w:r>
      <w:r w:rsidRPr="00182153">
        <w:rPr>
          <w:color w:val="auto"/>
          <w:szCs w:val="28"/>
        </w:rPr>
        <w:t>" и ГБУ РД "Р</w:t>
      </w:r>
      <w:r w:rsidR="003833B1" w:rsidRPr="00182153">
        <w:rPr>
          <w:color w:val="auto"/>
          <w:szCs w:val="28"/>
        </w:rPr>
        <w:t>еспубликанская клиническая больница скорой медицинской помощи</w:t>
      </w:r>
      <w:r w:rsidRPr="00182153">
        <w:rPr>
          <w:color w:val="auto"/>
          <w:szCs w:val="28"/>
        </w:rPr>
        <w:t xml:space="preserve">» - 3 контракта на общую сумму 170,9 млн рублей. </w:t>
      </w:r>
      <w:r w:rsidRPr="002C01ED">
        <w:rPr>
          <w:color w:val="auto"/>
          <w:szCs w:val="28"/>
        </w:rPr>
        <w:t>О</w:t>
      </w:r>
      <w:r w:rsidRPr="002C01ED">
        <w:rPr>
          <w:rFonts w:eastAsia="Calibri"/>
          <w:bCs/>
          <w:color w:val="auto"/>
          <w:szCs w:val="28"/>
        </w:rPr>
        <w:t>тремонтировано помещение в ГБУ РД «Республиканская клиническая больница»</w:t>
      </w:r>
      <w:r w:rsidR="00D327B2">
        <w:rPr>
          <w:rFonts w:eastAsia="Calibri"/>
          <w:bCs/>
          <w:color w:val="auto"/>
          <w:szCs w:val="28"/>
        </w:rPr>
        <w:t xml:space="preserve"> П</w:t>
      </w:r>
      <w:r w:rsidRPr="002C01ED">
        <w:rPr>
          <w:rFonts w:eastAsia="Calibri"/>
          <w:bCs/>
          <w:color w:val="auto"/>
          <w:szCs w:val="28"/>
        </w:rPr>
        <w:t xml:space="preserve">роводятся ремонтные работы для установки компьютерного томографа в ГБУ РД «Республиканская клиническая больница скорой медицинской помощи».  </w:t>
      </w:r>
      <w:r w:rsidR="00894768" w:rsidRPr="002C01ED">
        <w:rPr>
          <w:rFonts w:eastAsia="Calibri"/>
          <w:bCs/>
          <w:color w:val="auto"/>
          <w:szCs w:val="28"/>
        </w:rPr>
        <w:t>Неиспользованный ост</w:t>
      </w:r>
      <w:r w:rsidR="00DA715F">
        <w:rPr>
          <w:rFonts w:eastAsia="Calibri"/>
          <w:bCs/>
          <w:color w:val="auto"/>
          <w:szCs w:val="28"/>
        </w:rPr>
        <w:t>аток экономии – 34,3 млн рублей;</w:t>
      </w:r>
    </w:p>
    <w:p w14:paraId="32CF1F8D" w14:textId="7F6CA907" w:rsidR="002A5B1B" w:rsidRPr="00442246" w:rsidRDefault="00846312" w:rsidP="00857BE2">
      <w:pPr>
        <w:spacing w:after="0" w:line="240" w:lineRule="auto"/>
        <w:ind w:left="0" w:firstLine="709"/>
        <w:rPr>
          <w:color w:val="auto"/>
          <w:szCs w:val="28"/>
        </w:rPr>
      </w:pPr>
      <w:r w:rsidRPr="00442246">
        <w:rPr>
          <w:color w:val="auto"/>
          <w:szCs w:val="28"/>
        </w:rPr>
        <w:t>- оснащение</w:t>
      </w:r>
      <w:r w:rsidR="002A5B1B" w:rsidRPr="00442246">
        <w:rPr>
          <w:color w:val="auto"/>
          <w:szCs w:val="28"/>
        </w:rPr>
        <w:t xml:space="preserve"> ГБУ РД "Буйнакская ЦГБ" </w:t>
      </w:r>
      <w:r w:rsidR="00442246" w:rsidRPr="00442246">
        <w:rPr>
          <w:color w:val="auto"/>
          <w:szCs w:val="28"/>
        </w:rPr>
        <w:t>- 14</w:t>
      </w:r>
      <w:r w:rsidRPr="00442246">
        <w:rPr>
          <w:color w:val="auto"/>
          <w:szCs w:val="28"/>
        </w:rPr>
        <w:t xml:space="preserve"> ко</w:t>
      </w:r>
      <w:r w:rsidR="00442246" w:rsidRPr="00442246">
        <w:rPr>
          <w:color w:val="auto"/>
          <w:szCs w:val="28"/>
        </w:rPr>
        <w:t>нтрактов для на общую сумму 51,93</w:t>
      </w:r>
      <w:r w:rsidRPr="00442246">
        <w:rPr>
          <w:color w:val="auto"/>
          <w:szCs w:val="28"/>
        </w:rPr>
        <w:t xml:space="preserve"> млн рублей;</w:t>
      </w:r>
      <w:r w:rsidRPr="00442246">
        <w:rPr>
          <w:rFonts w:eastAsia="Calibri"/>
          <w:bCs/>
          <w:color w:val="auto"/>
          <w:szCs w:val="28"/>
        </w:rPr>
        <w:t xml:space="preserve"> </w:t>
      </w:r>
    </w:p>
    <w:p w14:paraId="6D0CCCF2" w14:textId="6F9369C2" w:rsidR="002A5B1B" w:rsidRPr="00442246" w:rsidRDefault="00846312" w:rsidP="00857BE2">
      <w:pPr>
        <w:spacing w:after="0" w:line="240" w:lineRule="auto"/>
        <w:ind w:left="0" w:firstLine="709"/>
        <w:rPr>
          <w:color w:val="auto"/>
          <w:szCs w:val="28"/>
        </w:rPr>
      </w:pPr>
      <w:r w:rsidRPr="00442246">
        <w:rPr>
          <w:color w:val="auto"/>
          <w:szCs w:val="28"/>
        </w:rPr>
        <w:t xml:space="preserve">- </w:t>
      </w:r>
      <w:r w:rsidR="00673328" w:rsidRPr="00442246">
        <w:rPr>
          <w:color w:val="auto"/>
          <w:szCs w:val="28"/>
        </w:rPr>
        <w:t>профилактика</w:t>
      </w:r>
      <w:r w:rsidR="002A5B1B" w:rsidRPr="00442246">
        <w:rPr>
          <w:color w:val="auto"/>
          <w:szCs w:val="28"/>
        </w:rPr>
        <w:t xml:space="preserve"> сердечно-сосудистых заболеваний в рамках лекарственного обесп</w:t>
      </w:r>
      <w:r w:rsidRPr="00442246">
        <w:rPr>
          <w:color w:val="auto"/>
          <w:szCs w:val="28"/>
        </w:rPr>
        <w:t>ечения пациентов высокого риска -</w:t>
      </w:r>
      <w:r w:rsidR="002A5B1B" w:rsidRPr="00442246">
        <w:rPr>
          <w:color w:val="auto"/>
          <w:szCs w:val="28"/>
        </w:rPr>
        <w:t xml:space="preserve"> </w:t>
      </w:r>
      <w:r w:rsidR="00442246" w:rsidRPr="00442246">
        <w:rPr>
          <w:color w:val="auto"/>
          <w:szCs w:val="28"/>
        </w:rPr>
        <w:t>48</w:t>
      </w:r>
      <w:r w:rsidRPr="00442246">
        <w:rPr>
          <w:color w:val="auto"/>
          <w:szCs w:val="28"/>
        </w:rPr>
        <w:t xml:space="preserve"> контрактов на общую сумму 5</w:t>
      </w:r>
      <w:r w:rsidR="00B164BA">
        <w:rPr>
          <w:color w:val="auto"/>
          <w:szCs w:val="28"/>
        </w:rPr>
        <w:t>7,85</w:t>
      </w:r>
      <w:r w:rsidRPr="00442246">
        <w:rPr>
          <w:color w:val="auto"/>
          <w:szCs w:val="28"/>
        </w:rPr>
        <w:t xml:space="preserve"> млн рублей;</w:t>
      </w:r>
    </w:p>
    <w:p w14:paraId="4EDD196A" w14:textId="7E24D6A5" w:rsidR="002A5B1B" w:rsidRPr="00442246" w:rsidRDefault="00846312" w:rsidP="00857BE2">
      <w:pPr>
        <w:spacing w:after="0" w:line="240" w:lineRule="auto"/>
        <w:ind w:left="0" w:firstLine="709"/>
        <w:rPr>
          <w:color w:val="auto"/>
          <w:szCs w:val="28"/>
        </w:rPr>
      </w:pPr>
      <w:r w:rsidRPr="00442246">
        <w:rPr>
          <w:color w:val="auto"/>
          <w:szCs w:val="28"/>
        </w:rPr>
        <w:t>- поставка</w:t>
      </w:r>
      <w:r w:rsidR="002A5B1B" w:rsidRPr="00442246">
        <w:rPr>
          <w:color w:val="auto"/>
          <w:szCs w:val="28"/>
        </w:rPr>
        <w:t xml:space="preserve"> кроватей в </w:t>
      </w:r>
      <w:r w:rsidR="007B7439" w:rsidRPr="007B7439">
        <w:rPr>
          <w:color w:val="auto"/>
          <w:szCs w:val="28"/>
        </w:rPr>
        <w:t>ГБУ РД «Республиканская клиническая больни</w:t>
      </w:r>
      <w:r w:rsidR="007B7439">
        <w:rPr>
          <w:color w:val="auto"/>
          <w:szCs w:val="28"/>
        </w:rPr>
        <w:t>ца скорой медицинской помощи»</w:t>
      </w:r>
      <w:r w:rsidR="002A5B1B" w:rsidRPr="00442246">
        <w:rPr>
          <w:color w:val="auto"/>
          <w:szCs w:val="28"/>
        </w:rPr>
        <w:t xml:space="preserve"> </w:t>
      </w:r>
      <w:r w:rsidRPr="00442246">
        <w:rPr>
          <w:color w:val="auto"/>
          <w:szCs w:val="28"/>
        </w:rPr>
        <w:t>- 1 контракт на</w:t>
      </w:r>
      <w:r w:rsidR="002A5B1B" w:rsidRPr="00442246">
        <w:rPr>
          <w:color w:val="auto"/>
          <w:szCs w:val="28"/>
        </w:rPr>
        <w:t xml:space="preserve"> сумму 5,68 млн рублей.  </w:t>
      </w:r>
    </w:p>
    <w:p w14:paraId="4F5CF7DD" w14:textId="40B7B0B6" w:rsidR="00442246" w:rsidRPr="00442246" w:rsidRDefault="00442246" w:rsidP="001759C6">
      <w:pPr>
        <w:spacing w:after="0" w:line="240" w:lineRule="auto"/>
        <w:ind w:left="0" w:firstLine="709"/>
        <w:rPr>
          <w:color w:val="auto"/>
          <w:szCs w:val="28"/>
        </w:rPr>
      </w:pPr>
      <w:r w:rsidRPr="00442246">
        <w:rPr>
          <w:color w:val="auto"/>
          <w:szCs w:val="28"/>
        </w:rPr>
        <w:t xml:space="preserve">- приобретение микроскопа операционного в </w:t>
      </w:r>
      <w:r w:rsidR="007B7439" w:rsidRPr="007B7439">
        <w:rPr>
          <w:color w:val="auto"/>
          <w:szCs w:val="28"/>
        </w:rPr>
        <w:t>ГБУ РД "Республиканская клиническая больница"</w:t>
      </w:r>
      <w:r w:rsidRPr="00442246">
        <w:rPr>
          <w:color w:val="auto"/>
          <w:szCs w:val="28"/>
        </w:rPr>
        <w:t xml:space="preserve"> - 1 контракт на сумму 35,0 млн рублей;</w:t>
      </w:r>
    </w:p>
    <w:p w14:paraId="0A2CB5F2" w14:textId="62031DD1" w:rsidR="00442246" w:rsidRDefault="00442246" w:rsidP="001759C6">
      <w:pPr>
        <w:spacing w:after="0" w:line="240" w:lineRule="auto"/>
        <w:ind w:left="0" w:firstLine="709"/>
        <w:rPr>
          <w:color w:val="auto"/>
          <w:szCs w:val="28"/>
        </w:rPr>
      </w:pPr>
      <w:r w:rsidRPr="00442246">
        <w:rPr>
          <w:color w:val="auto"/>
          <w:szCs w:val="28"/>
        </w:rPr>
        <w:t xml:space="preserve">- приобретение медицинского оборудования - 1 контракт на сумму 33,79 млн рублей в </w:t>
      </w:r>
      <w:r w:rsidR="007B7439" w:rsidRPr="007B7439">
        <w:rPr>
          <w:color w:val="auto"/>
          <w:szCs w:val="28"/>
        </w:rPr>
        <w:t>ГБУ РД «Республиканская клиническая больница скорой медицинской помощи»</w:t>
      </w:r>
      <w:r w:rsidR="007B7439">
        <w:rPr>
          <w:color w:val="auto"/>
          <w:szCs w:val="28"/>
        </w:rPr>
        <w:t>.</w:t>
      </w:r>
    </w:p>
    <w:bookmarkEnd w:id="64"/>
    <w:p w14:paraId="08142B46" w14:textId="51406B28" w:rsidR="00F57406" w:rsidRPr="00F57406" w:rsidRDefault="00151554" w:rsidP="002F7A3F">
      <w:pPr>
        <w:spacing w:before="120" w:after="0" w:line="240" w:lineRule="auto"/>
        <w:ind w:left="0" w:firstLine="709"/>
        <w:rPr>
          <w:rFonts w:eastAsia="Calibri"/>
          <w:bCs/>
          <w:iCs/>
          <w:color w:val="000000" w:themeColor="text1"/>
          <w:szCs w:val="28"/>
        </w:rPr>
      </w:pPr>
      <w:r w:rsidRPr="00B57B45">
        <w:rPr>
          <w:rFonts w:eastAsia="Calibri"/>
          <w:b/>
          <w:iCs/>
          <w:color w:val="002060"/>
          <w:szCs w:val="28"/>
        </w:rPr>
        <w:lastRenderedPageBreak/>
        <w:t>3)</w:t>
      </w:r>
      <w:r w:rsidRPr="00B57B45">
        <w:rPr>
          <w:rFonts w:eastAsia="Calibri"/>
          <w:bCs/>
          <w:iCs/>
          <w:color w:val="002060"/>
          <w:szCs w:val="28"/>
        </w:rPr>
        <w:t xml:space="preserve"> </w:t>
      </w:r>
      <w:r w:rsidRPr="00B57B45">
        <w:rPr>
          <w:rFonts w:eastAsia="Calibri"/>
          <w:b/>
          <w:iCs/>
          <w:color w:val="002060"/>
          <w:szCs w:val="28"/>
        </w:rPr>
        <w:t>Региональный проект «Борьба с онкологическими заболеваниями»</w:t>
      </w:r>
      <w:r w:rsidRPr="00B57B45">
        <w:rPr>
          <w:rFonts w:eastAsia="Calibri"/>
          <w:bCs/>
          <w:iCs/>
          <w:color w:val="002060"/>
          <w:szCs w:val="28"/>
        </w:rPr>
        <w:t xml:space="preserve"> </w:t>
      </w:r>
      <w:r w:rsidR="00A234B7" w:rsidRPr="00F57406">
        <w:rPr>
          <w:rFonts w:eastAsia="Calibri"/>
          <w:bCs/>
          <w:iCs/>
          <w:color w:val="000000" w:themeColor="text1"/>
          <w:szCs w:val="28"/>
        </w:rPr>
        <w:t xml:space="preserve">- профинансировано </w:t>
      </w:r>
      <w:r w:rsidR="00F57406" w:rsidRPr="00F57406">
        <w:rPr>
          <w:rFonts w:eastAsia="Calibri"/>
          <w:bCs/>
          <w:iCs/>
          <w:color w:val="000000" w:themeColor="text1"/>
          <w:szCs w:val="28"/>
        </w:rPr>
        <w:t>591,6 млн рублей, или 75,3</w:t>
      </w:r>
      <w:r w:rsidRPr="00F57406">
        <w:rPr>
          <w:rFonts w:eastAsia="Calibri"/>
          <w:bCs/>
          <w:iCs/>
          <w:color w:val="000000" w:themeColor="text1"/>
          <w:szCs w:val="28"/>
        </w:rPr>
        <w:t xml:space="preserve"> % от </w:t>
      </w:r>
      <w:r w:rsidR="00DB2850" w:rsidRPr="00F57406">
        <w:rPr>
          <w:rFonts w:eastAsia="Calibri"/>
          <w:bCs/>
          <w:iCs/>
          <w:color w:val="000000" w:themeColor="text1"/>
          <w:szCs w:val="28"/>
        </w:rPr>
        <w:t>годовых назначений</w:t>
      </w:r>
      <w:r w:rsidR="002C01ED">
        <w:rPr>
          <w:rFonts w:eastAsia="Calibri"/>
          <w:bCs/>
          <w:iCs/>
          <w:color w:val="000000" w:themeColor="text1"/>
          <w:szCs w:val="28"/>
        </w:rPr>
        <w:br/>
      </w:r>
      <w:r w:rsidR="00DB2850" w:rsidRPr="00F57406">
        <w:rPr>
          <w:rFonts w:eastAsia="Calibri"/>
          <w:bCs/>
          <w:iCs/>
          <w:color w:val="000000" w:themeColor="text1"/>
          <w:szCs w:val="28"/>
        </w:rPr>
        <w:t xml:space="preserve"> </w:t>
      </w:r>
      <w:r w:rsidRPr="00F57406">
        <w:rPr>
          <w:rFonts w:eastAsia="Calibri"/>
          <w:bCs/>
          <w:iCs/>
          <w:color w:val="000000" w:themeColor="text1"/>
          <w:szCs w:val="28"/>
        </w:rPr>
        <w:t>(786,2 млн рублей).</w:t>
      </w:r>
    </w:p>
    <w:p w14:paraId="571E9116" w14:textId="78A8D0DF" w:rsidR="001759C6" w:rsidRPr="00F57406" w:rsidRDefault="00151554" w:rsidP="002E259F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F57406">
        <w:rPr>
          <w:rFonts w:eastAsia="Calibri"/>
          <w:bCs/>
          <w:iCs/>
          <w:color w:val="000000" w:themeColor="text1"/>
          <w:szCs w:val="28"/>
        </w:rPr>
        <w:t xml:space="preserve"> </w:t>
      </w:r>
      <w:r w:rsidR="002A5B1B" w:rsidRPr="00F57406">
        <w:rPr>
          <w:rFonts w:eastAsia="Calibri"/>
          <w:bCs/>
          <w:iCs/>
          <w:color w:val="000000" w:themeColor="text1"/>
          <w:szCs w:val="28"/>
        </w:rPr>
        <w:t>Кассовое исполнение</w:t>
      </w:r>
      <w:r w:rsidR="002F6D63" w:rsidRPr="00F57406">
        <w:rPr>
          <w:rFonts w:eastAsia="Calibri"/>
          <w:bCs/>
          <w:iCs/>
          <w:color w:val="000000" w:themeColor="text1"/>
          <w:szCs w:val="28"/>
        </w:rPr>
        <w:t xml:space="preserve"> по региональному проекту </w:t>
      </w:r>
      <w:r w:rsidR="00F57406" w:rsidRPr="00F57406">
        <w:rPr>
          <w:rFonts w:eastAsia="Calibri"/>
          <w:bCs/>
          <w:color w:val="000000" w:themeColor="text1"/>
          <w:szCs w:val="28"/>
        </w:rPr>
        <w:t xml:space="preserve">составило </w:t>
      </w:r>
      <w:r w:rsidR="00F27989" w:rsidRPr="002C01ED">
        <w:rPr>
          <w:rFonts w:eastAsia="Calibri"/>
          <w:bCs/>
          <w:color w:val="auto"/>
          <w:szCs w:val="28"/>
        </w:rPr>
        <w:t>109</w:t>
      </w:r>
      <w:r w:rsidR="00F57406" w:rsidRPr="002C01ED">
        <w:rPr>
          <w:rFonts w:eastAsia="Calibri"/>
          <w:bCs/>
          <w:color w:val="auto"/>
          <w:szCs w:val="28"/>
        </w:rPr>
        <w:t>,</w:t>
      </w:r>
      <w:r w:rsidR="00F27989" w:rsidRPr="002C01ED">
        <w:rPr>
          <w:rFonts w:eastAsia="Calibri"/>
          <w:bCs/>
          <w:color w:val="auto"/>
          <w:szCs w:val="28"/>
        </w:rPr>
        <w:t>98</w:t>
      </w:r>
      <w:r w:rsidR="001759C6" w:rsidRPr="002C01ED">
        <w:rPr>
          <w:rFonts w:eastAsia="Calibri"/>
          <w:bCs/>
          <w:color w:val="auto"/>
          <w:szCs w:val="28"/>
        </w:rPr>
        <w:t xml:space="preserve"> </w:t>
      </w:r>
      <w:r w:rsidR="00F57406" w:rsidRPr="002C01ED">
        <w:rPr>
          <w:rFonts w:eastAsia="Calibri"/>
          <w:bCs/>
          <w:color w:val="auto"/>
          <w:szCs w:val="28"/>
        </w:rPr>
        <w:t xml:space="preserve">млн </w:t>
      </w:r>
      <w:r w:rsidR="00F57406" w:rsidRPr="00F57406">
        <w:rPr>
          <w:rFonts w:eastAsia="Calibri"/>
          <w:bCs/>
          <w:color w:val="000000" w:themeColor="text1"/>
          <w:szCs w:val="28"/>
        </w:rPr>
        <w:t>рублей, или 18,6</w:t>
      </w:r>
      <w:r w:rsidR="001759C6" w:rsidRPr="00F57406">
        <w:rPr>
          <w:rFonts w:eastAsia="Calibri"/>
          <w:bCs/>
          <w:color w:val="000000" w:themeColor="text1"/>
          <w:szCs w:val="28"/>
        </w:rPr>
        <w:t xml:space="preserve"> %</w:t>
      </w:r>
      <w:r w:rsidR="00F57406" w:rsidRPr="00F57406">
        <w:rPr>
          <w:rFonts w:eastAsia="Calibri"/>
          <w:bCs/>
          <w:color w:val="000000" w:themeColor="text1"/>
          <w:szCs w:val="28"/>
        </w:rPr>
        <w:t xml:space="preserve"> от объема финансирования и 14,0</w:t>
      </w:r>
      <w:r w:rsidR="001759C6" w:rsidRPr="00F57406">
        <w:rPr>
          <w:rFonts w:eastAsia="Calibri"/>
          <w:bCs/>
          <w:color w:val="000000" w:themeColor="text1"/>
          <w:szCs w:val="28"/>
        </w:rPr>
        <w:t xml:space="preserve"> % от объема годовых назначений (786,2 млн рублей). </w:t>
      </w:r>
    </w:p>
    <w:p w14:paraId="427FD985" w14:textId="2BF88709" w:rsidR="002A5B1B" w:rsidRPr="0081290A" w:rsidRDefault="002A5B1B" w:rsidP="002E259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81290A">
        <w:rPr>
          <w:rFonts w:eastAsia="Calibri"/>
          <w:bCs/>
          <w:color w:val="auto"/>
          <w:szCs w:val="28"/>
        </w:rPr>
        <w:t>Профинансированные по региональному проекту бюджетные средства перечислены на реализацию следующих мероприятий:</w:t>
      </w:r>
    </w:p>
    <w:p w14:paraId="6415C7E5" w14:textId="677C49B4" w:rsidR="00D13411" w:rsidRPr="00BC56AF" w:rsidRDefault="002A5B1B" w:rsidP="002E259F">
      <w:pPr>
        <w:tabs>
          <w:tab w:val="left" w:pos="709"/>
        </w:tabs>
        <w:spacing w:after="0" w:line="240" w:lineRule="auto"/>
        <w:ind w:left="0" w:firstLine="709"/>
        <w:rPr>
          <w:bCs/>
          <w:color w:val="auto"/>
          <w:szCs w:val="28"/>
        </w:rPr>
      </w:pPr>
      <w:r w:rsidRPr="00BC56AF">
        <w:rPr>
          <w:rFonts w:eastAsia="Calibri"/>
          <w:bCs/>
          <w:iCs/>
          <w:color w:val="auto"/>
          <w:szCs w:val="28"/>
        </w:rPr>
        <w:t xml:space="preserve">- </w:t>
      </w:r>
      <w:r w:rsidR="00B55A70" w:rsidRPr="00BC56AF">
        <w:rPr>
          <w:rFonts w:eastAsia="Calibri"/>
          <w:bCs/>
          <w:iCs/>
          <w:color w:val="auto"/>
          <w:szCs w:val="28"/>
        </w:rPr>
        <w:t xml:space="preserve"> организаци</w:t>
      </w:r>
      <w:r w:rsidRPr="00BC56AF">
        <w:rPr>
          <w:rFonts w:eastAsia="Calibri"/>
          <w:bCs/>
          <w:iCs/>
          <w:color w:val="auto"/>
          <w:szCs w:val="28"/>
        </w:rPr>
        <w:t>я</w:t>
      </w:r>
      <w:r w:rsidR="00B55A70" w:rsidRPr="00BC56AF">
        <w:rPr>
          <w:rFonts w:eastAsia="Calibri"/>
          <w:bCs/>
          <w:iCs/>
          <w:color w:val="auto"/>
          <w:szCs w:val="28"/>
        </w:rPr>
        <w:t xml:space="preserve"> Центра амбулаторной онкологической помощи </w:t>
      </w:r>
      <w:r w:rsidR="00E403D0" w:rsidRPr="00BC56AF">
        <w:rPr>
          <w:rFonts w:eastAsia="Calibri"/>
          <w:bCs/>
          <w:iCs/>
          <w:color w:val="auto"/>
          <w:szCs w:val="28"/>
        </w:rPr>
        <w:t>(</w:t>
      </w:r>
      <w:r w:rsidR="00B55A70" w:rsidRPr="00BC56AF">
        <w:rPr>
          <w:rFonts w:eastAsia="Calibri"/>
          <w:bCs/>
          <w:iCs/>
          <w:color w:val="auto"/>
          <w:szCs w:val="28"/>
        </w:rPr>
        <w:t>ЦАОП</w:t>
      </w:r>
      <w:r w:rsidR="00E403D0" w:rsidRPr="00BC56AF">
        <w:rPr>
          <w:rFonts w:eastAsia="Calibri"/>
          <w:bCs/>
          <w:iCs/>
          <w:color w:val="auto"/>
          <w:szCs w:val="28"/>
        </w:rPr>
        <w:t>)</w:t>
      </w:r>
      <w:r w:rsidR="00B55A70" w:rsidRPr="00BC56AF">
        <w:rPr>
          <w:rFonts w:eastAsia="Calibri"/>
          <w:bCs/>
          <w:iCs/>
          <w:color w:val="auto"/>
          <w:szCs w:val="28"/>
        </w:rPr>
        <w:t xml:space="preserve"> на базе </w:t>
      </w:r>
      <w:bookmarkStart w:id="68" w:name="_Hlk51063192"/>
      <w:r w:rsidR="00B55A70" w:rsidRPr="00BC56AF">
        <w:rPr>
          <w:rFonts w:eastAsia="Calibri"/>
          <w:bCs/>
          <w:iCs/>
          <w:color w:val="auto"/>
          <w:szCs w:val="28"/>
        </w:rPr>
        <w:t xml:space="preserve">ГБУ РД «Буйнакская ЦГБ» </w:t>
      </w:r>
      <w:bookmarkEnd w:id="68"/>
      <w:r w:rsidR="00B55A70" w:rsidRPr="00BC56AF">
        <w:rPr>
          <w:rFonts w:eastAsia="Calibri"/>
          <w:bCs/>
          <w:iCs/>
          <w:color w:val="auto"/>
          <w:szCs w:val="28"/>
        </w:rPr>
        <w:t xml:space="preserve">- </w:t>
      </w:r>
      <w:r w:rsidR="00BC56AF" w:rsidRPr="00BC56AF">
        <w:rPr>
          <w:rFonts w:eastAsia="Calibri"/>
          <w:bCs/>
          <w:iCs/>
          <w:color w:val="auto"/>
          <w:szCs w:val="28"/>
        </w:rPr>
        <w:t>52,9</w:t>
      </w:r>
      <w:r w:rsidR="00D13411" w:rsidRPr="00BC56AF">
        <w:rPr>
          <w:rFonts w:eastAsia="Calibri"/>
          <w:bCs/>
          <w:iCs/>
          <w:color w:val="auto"/>
          <w:szCs w:val="28"/>
        </w:rPr>
        <w:t xml:space="preserve"> млн рублей</w:t>
      </w:r>
      <w:r w:rsidR="00BC56AF" w:rsidRPr="00BC56AF">
        <w:rPr>
          <w:rFonts w:eastAsia="Calibri"/>
          <w:bCs/>
          <w:iCs/>
          <w:color w:val="auto"/>
          <w:szCs w:val="28"/>
        </w:rPr>
        <w:t xml:space="preserve">, или 100 % предусмотренных назначений. </w:t>
      </w:r>
      <w:r w:rsidR="00D13411" w:rsidRPr="00BC56AF">
        <w:rPr>
          <w:rFonts w:eastAsia="Calibri"/>
          <w:bCs/>
          <w:iCs/>
          <w:color w:val="auto"/>
          <w:szCs w:val="28"/>
        </w:rPr>
        <w:t xml:space="preserve"> </w:t>
      </w:r>
      <w:r w:rsidR="00D13411" w:rsidRPr="00BC56AF">
        <w:rPr>
          <w:bCs/>
          <w:color w:val="auto"/>
          <w:szCs w:val="28"/>
        </w:rPr>
        <w:t>ЦАОП в ГБУ РД «Буйнакская ЦГБ»</w:t>
      </w:r>
      <w:r w:rsidR="00DA715F">
        <w:rPr>
          <w:bCs/>
          <w:color w:val="auto"/>
          <w:szCs w:val="28"/>
        </w:rPr>
        <w:t xml:space="preserve"> открыт </w:t>
      </w:r>
      <w:r w:rsidR="00DA715F" w:rsidRPr="00BC56AF">
        <w:rPr>
          <w:bCs/>
          <w:color w:val="auto"/>
          <w:szCs w:val="28"/>
        </w:rPr>
        <w:t>25 сентября 2020 года</w:t>
      </w:r>
      <w:r w:rsidR="00DA715F">
        <w:rPr>
          <w:bCs/>
          <w:color w:val="auto"/>
          <w:szCs w:val="28"/>
        </w:rPr>
        <w:t>;</w:t>
      </w:r>
    </w:p>
    <w:p w14:paraId="761F1FDF" w14:textId="505543E2" w:rsidR="002A5B1B" w:rsidRPr="00BC56AF" w:rsidRDefault="002A5B1B" w:rsidP="002E259F">
      <w:pPr>
        <w:spacing w:after="0" w:line="240" w:lineRule="auto"/>
        <w:ind w:left="0" w:firstLine="709"/>
        <w:rPr>
          <w:rFonts w:eastAsia="Calibri"/>
          <w:bCs/>
          <w:iCs/>
          <w:color w:val="auto"/>
          <w:szCs w:val="28"/>
        </w:rPr>
      </w:pPr>
      <w:r w:rsidRPr="00BC56AF">
        <w:rPr>
          <w:rFonts w:eastAsia="Calibri"/>
          <w:bCs/>
          <w:iCs/>
          <w:color w:val="auto"/>
          <w:szCs w:val="28"/>
        </w:rPr>
        <w:t xml:space="preserve">- </w:t>
      </w:r>
      <w:r w:rsidR="00B55A70" w:rsidRPr="00BC56AF">
        <w:rPr>
          <w:rFonts w:eastAsia="Calibri"/>
          <w:bCs/>
          <w:iCs/>
          <w:color w:val="auto"/>
          <w:szCs w:val="28"/>
        </w:rPr>
        <w:t xml:space="preserve">создание референс-центра в Республиканском онкологическом центре для размещения медицинского оборудования (линейных ускорителей) – </w:t>
      </w:r>
      <w:r w:rsidR="00BC56AF" w:rsidRPr="00BC56AF">
        <w:rPr>
          <w:rFonts w:eastAsia="Calibri"/>
          <w:bCs/>
          <w:iCs/>
          <w:color w:val="auto"/>
          <w:szCs w:val="28"/>
        </w:rPr>
        <w:br/>
        <w:t>538,7</w:t>
      </w:r>
      <w:r w:rsidR="00B55A70" w:rsidRPr="00BC56AF">
        <w:rPr>
          <w:rFonts w:eastAsia="Calibri"/>
          <w:bCs/>
          <w:iCs/>
          <w:color w:val="auto"/>
          <w:szCs w:val="28"/>
        </w:rPr>
        <w:t xml:space="preserve"> млн рублей или </w:t>
      </w:r>
      <w:r w:rsidR="00BC56AF" w:rsidRPr="00BC56AF">
        <w:rPr>
          <w:rFonts w:eastAsia="Calibri"/>
          <w:bCs/>
          <w:iCs/>
          <w:color w:val="auto"/>
          <w:szCs w:val="28"/>
        </w:rPr>
        <w:t>73,5</w:t>
      </w:r>
      <w:r w:rsidR="00B55A70" w:rsidRPr="00BC56AF">
        <w:rPr>
          <w:rFonts w:eastAsia="Calibri"/>
          <w:bCs/>
          <w:iCs/>
          <w:color w:val="auto"/>
          <w:szCs w:val="28"/>
        </w:rPr>
        <w:t xml:space="preserve"> % от предусмотренного объема (733,3 млн рублей). </w:t>
      </w:r>
    </w:p>
    <w:p w14:paraId="165F1E06" w14:textId="719B3C51" w:rsidR="006102BE" w:rsidRPr="00D46D2E" w:rsidRDefault="002A5B1B" w:rsidP="002E259F">
      <w:pPr>
        <w:spacing w:after="0" w:line="240" w:lineRule="auto"/>
        <w:ind w:left="0" w:firstLine="709"/>
        <w:rPr>
          <w:color w:val="FF0000"/>
          <w:szCs w:val="28"/>
        </w:rPr>
      </w:pPr>
      <w:r w:rsidRPr="00F27989">
        <w:rPr>
          <w:color w:val="000000" w:themeColor="text1"/>
          <w:szCs w:val="28"/>
        </w:rPr>
        <w:t>В ходе реализации регионального проекта заключено</w:t>
      </w:r>
      <w:r w:rsidR="00F10959" w:rsidRPr="00F27989">
        <w:rPr>
          <w:b/>
          <w:bCs/>
          <w:color w:val="000000" w:themeColor="text1"/>
          <w:szCs w:val="28"/>
        </w:rPr>
        <w:br/>
      </w:r>
      <w:r w:rsidR="00F57406" w:rsidRPr="00F27989">
        <w:rPr>
          <w:color w:val="000000" w:themeColor="text1"/>
          <w:szCs w:val="28"/>
        </w:rPr>
        <w:t>23 контракт</w:t>
      </w:r>
      <w:r w:rsidR="000C6391">
        <w:rPr>
          <w:color w:val="000000" w:themeColor="text1"/>
          <w:szCs w:val="28"/>
        </w:rPr>
        <w:t>а</w:t>
      </w:r>
      <w:r w:rsidR="00F57406" w:rsidRPr="00F27989">
        <w:rPr>
          <w:color w:val="000000" w:themeColor="text1"/>
          <w:szCs w:val="28"/>
        </w:rPr>
        <w:t xml:space="preserve"> на </w:t>
      </w:r>
      <w:r w:rsidR="000C6391">
        <w:rPr>
          <w:color w:val="000000" w:themeColor="text1"/>
          <w:szCs w:val="28"/>
        </w:rPr>
        <w:t xml:space="preserve">общую </w:t>
      </w:r>
      <w:r w:rsidR="00F57406" w:rsidRPr="00F27989">
        <w:rPr>
          <w:color w:val="000000" w:themeColor="text1"/>
          <w:szCs w:val="28"/>
        </w:rPr>
        <w:t xml:space="preserve">сумму 692,90 млн рублей, или 92 % от планового объема </w:t>
      </w:r>
      <w:r w:rsidR="00F57406" w:rsidRPr="00F27989">
        <w:rPr>
          <w:color w:val="000000" w:themeColor="text1"/>
          <w:szCs w:val="28"/>
        </w:rPr>
        <w:br/>
        <w:t>(25</w:t>
      </w:r>
      <w:r w:rsidR="00F10959" w:rsidRPr="00F27989">
        <w:rPr>
          <w:color w:val="000000" w:themeColor="text1"/>
          <w:szCs w:val="28"/>
        </w:rPr>
        <w:t xml:space="preserve"> контракт</w:t>
      </w:r>
      <w:r w:rsidR="000C6391">
        <w:rPr>
          <w:color w:val="000000" w:themeColor="text1"/>
          <w:szCs w:val="28"/>
        </w:rPr>
        <w:t>ов</w:t>
      </w:r>
      <w:r w:rsidR="00F10959" w:rsidRPr="00F27989">
        <w:rPr>
          <w:color w:val="000000" w:themeColor="text1"/>
          <w:szCs w:val="28"/>
        </w:rPr>
        <w:t>), в том числе</w:t>
      </w:r>
      <w:r w:rsidR="006102BE" w:rsidRPr="00D46D2E">
        <w:rPr>
          <w:color w:val="FF0000"/>
          <w:szCs w:val="28"/>
        </w:rPr>
        <w:t>:</w:t>
      </w:r>
    </w:p>
    <w:p w14:paraId="213632B4" w14:textId="48C24EAA" w:rsidR="006102BE" w:rsidRPr="00BC56AF" w:rsidRDefault="00D13411" w:rsidP="002E259F">
      <w:pPr>
        <w:spacing w:after="0" w:line="240" w:lineRule="auto"/>
        <w:ind w:left="0" w:firstLine="709"/>
        <w:rPr>
          <w:color w:val="auto"/>
          <w:szCs w:val="28"/>
        </w:rPr>
      </w:pPr>
      <w:r w:rsidRPr="00BC56AF">
        <w:rPr>
          <w:color w:val="auto"/>
          <w:szCs w:val="28"/>
        </w:rPr>
        <w:t>- оснащение</w:t>
      </w:r>
      <w:r w:rsidR="00F10959" w:rsidRPr="00BC56AF">
        <w:rPr>
          <w:color w:val="auto"/>
          <w:szCs w:val="28"/>
        </w:rPr>
        <w:t xml:space="preserve"> ЦАОП г. Буйнакск </w:t>
      </w:r>
      <w:r w:rsidRPr="00BC56AF">
        <w:rPr>
          <w:color w:val="auto"/>
          <w:szCs w:val="28"/>
        </w:rPr>
        <w:t xml:space="preserve">- 9 контрактов </w:t>
      </w:r>
      <w:r w:rsidR="00F10959" w:rsidRPr="00BC56AF">
        <w:rPr>
          <w:color w:val="auto"/>
          <w:szCs w:val="28"/>
        </w:rPr>
        <w:t xml:space="preserve">на сумму 50,5 млн рублей; </w:t>
      </w:r>
    </w:p>
    <w:p w14:paraId="6265F0BA" w14:textId="21A4EDA4" w:rsidR="00F10959" w:rsidRDefault="00D13411" w:rsidP="002E259F">
      <w:pPr>
        <w:spacing w:after="0" w:line="240" w:lineRule="auto"/>
        <w:ind w:left="0" w:firstLine="709"/>
        <w:rPr>
          <w:color w:val="auto"/>
          <w:szCs w:val="28"/>
        </w:rPr>
      </w:pPr>
      <w:r w:rsidRPr="00BC56AF">
        <w:rPr>
          <w:color w:val="auto"/>
          <w:szCs w:val="28"/>
        </w:rPr>
        <w:t xml:space="preserve">- </w:t>
      </w:r>
      <w:r w:rsidR="00BC56AF">
        <w:rPr>
          <w:color w:val="auto"/>
          <w:szCs w:val="28"/>
        </w:rPr>
        <w:t xml:space="preserve">оснащение </w:t>
      </w:r>
      <w:r w:rsidR="00F10959" w:rsidRPr="00BC56AF">
        <w:rPr>
          <w:color w:val="auto"/>
          <w:szCs w:val="28"/>
        </w:rPr>
        <w:t>ГБУ РД "Р</w:t>
      </w:r>
      <w:r w:rsidR="007B7439">
        <w:rPr>
          <w:color w:val="auto"/>
          <w:szCs w:val="28"/>
        </w:rPr>
        <w:t>еспубликанский онкологический центр»</w:t>
      </w:r>
      <w:r w:rsidRPr="00BC56AF">
        <w:rPr>
          <w:color w:val="auto"/>
          <w:szCs w:val="28"/>
        </w:rPr>
        <w:t xml:space="preserve"> -</w:t>
      </w:r>
      <w:r w:rsidR="00F10959" w:rsidRPr="00BC56AF">
        <w:rPr>
          <w:color w:val="auto"/>
          <w:szCs w:val="28"/>
        </w:rPr>
        <w:t xml:space="preserve"> </w:t>
      </w:r>
      <w:r w:rsidR="007B7439">
        <w:rPr>
          <w:color w:val="auto"/>
          <w:szCs w:val="28"/>
        </w:rPr>
        <w:br/>
      </w:r>
      <w:r w:rsidRPr="00BC56AF">
        <w:rPr>
          <w:color w:val="auto"/>
          <w:szCs w:val="28"/>
        </w:rPr>
        <w:t>1</w:t>
      </w:r>
      <w:r w:rsidR="00BC1927">
        <w:rPr>
          <w:color w:val="auto"/>
          <w:szCs w:val="28"/>
        </w:rPr>
        <w:t>4</w:t>
      </w:r>
      <w:r w:rsidRPr="00BC56AF">
        <w:rPr>
          <w:color w:val="auto"/>
          <w:szCs w:val="28"/>
        </w:rPr>
        <w:t xml:space="preserve"> контракт</w:t>
      </w:r>
      <w:r w:rsidR="00BC56AF" w:rsidRPr="00BC56AF">
        <w:rPr>
          <w:color w:val="auto"/>
          <w:szCs w:val="28"/>
        </w:rPr>
        <w:t>ов</w:t>
      </w:r>
      <w:r w:rsidRPr="00BC56AF">
        <w:rPr>
          <w:color w:val="auto"/>
          <w:szCs w:val="28"/>
        </w:rPr>
        <w:t xml:space="preserve"> </w:t>
      </w:r>
      <w:r w:rsidR="00F10959" w:rsidRPr="00BC56AF">
        <w:rPr>
          <w:color w:val="auto"/>
          <w:szCs w:val="28"/>
        </w:rPr>
        <w:t xml:space="preserve">на </w:t>
      </w:r>
      <w:r w:rsidR="007B7439">
        <w:rPr>
          <w:color w:val="auto"/>
          <w:szCs w:val="28"/>
        </w:rPr>
        <w:t xml:space="preserve">общую </w:t>
      </w:r>
      <w:r w:rsidR="00F10959" w:rsidRPr="00BC56AF">
        <w:rPr>
          <w:color w:val="auto"/>
          <w:szCs w:val="28"/>
        </w:rPr>
        <w:t xml:space="preserve">сумму </w:t>
      </w:r>
      <w:r w:rsidR="00BC56AF" w:rsidRPr="00BC56AF">
        <w:rPr>
          <w:color w:val="auto"/>
          <w:szCs w:val="28"/>
        </w:rPr>
        <w:t>6</w:t>
      </w:r>
      <w:r w:rsidR="00BC1927">
        <w:rPr>
          <w:color w:val="auto"/>
          <w:szCs w:val="28"/>
        </w:rPr>
        <w:t>42</w:t>
      </w:r>
      <w:r w:rsidR="00BC56AF" w:rsidRPr="00BC56AF">
        <w:rPr>
          <w:color w:val="auto"/>
          <w:szCs w:val="28"/>
        </w:rPr>
        <w:t>,</w:t>
      </w:r>
      <w:r w:rsidR="00BC1927">
        <w:rPr>
          <w:color w:val="auto"/>
          <w:szCs w:val="28"/>
        </w:rPr>
        <w:t>4</w:t>
      </w:r>
      <w:r w:rsidR="00F10959" w:rsidRPr="00BC56AF">
        <w:rPr>
          <w:color w:val="auto"/>
          <w:szCs w:val="28"/>
        </w:rPr>
        <w:t xml:space="preserve"> млн рублей. </w:t>
      </w:r>
    </w:p>
    <w:p w14:paraId="5B366680" w14:textId="3DE7527C" w:rsidR="00065680" w:rsidRPr="00614E63" w:rsidRDefault="00065680" w:rsidP="002E259F">
      <w:pPr>
        <w:spacing w:after="0" w:line="240" w:lineRule="auto"/>
        <w:ind w:left="0" w:firstLine="709"/>
        <w:rPr>
          <w:color w:val="auto"/>
          <w:szCs w:val="28"/>
        </w:rPr>
      </w:pPr>
      <w:r w:rsidRPr="00614E63">
        <w:rPr>
          <w:color w:val="auto"/>
          <w:szCs w:val="28"/>
        </w:rPr>
        <w:t>Экономия по результатам заключения контрактов - 52,7 млн рублей.</w:t>
      </w:r>
    </w:p>
    <w:p w14:paraId="67258B5A" w14:textId="1A796A5C" w:rsidR="00BA178D" w:rsidRPr="00614E63" w:rsidRDefault="00BA178D" w:rsidP="002E259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614E63">
        <w:rPr>
          <w:rFonts w:eastAsia="Calibri"/>
          <w:bCs/>
          <w:color w:val="auto"/>
          <w:szCs w:val="28"/>
        </w:rPr>
        <w:t>По состоянию на 1</w:t>
      </w:r>
      <w:r w:rsidR="00252A0D">
        <w:rPr>
          <w:rFonts w:eastAsia="Calibri"/>
          <w:bCs/>
          <w:color w:val="auto"/>
          <w:szCs w:val="28"/>
        </w:rPr>
        <w:t>.12.</w:t>
      </w:r>
      <w:r w:rsidRPr="00614E63">
        <w:rPr>
          <w:rFonts w:eastAsia="Calibri"/>
          <w:bCs/>
          <w:color w:val="auto"/>
          <w:szCs w:val="28"/>
        </w:rPr>
        <w:t>2020 г</w:t>
      </w:r>
      <w:r w:rsidR="00252A0D">
        <w:rPr>
          <w:rFonts w:eastAsia="Calibri"/>
          <w:bCs/>
          <w:color w:val="auto"/>
          <w:szCs w:val="28"/>
        </w:rPr>
        <w:t>.</w:t>
      </w:r>
      <w:r w:rsidRPr="00614E63">
        <w:rPr>
          <w:rFonts w:eastAsia="Calibri"/>
          <w:bCs/>
          <w:color w:val="auto"/>
          <w:szCs w:val="28"/>
        </w:rPr>
        <w:t xml:space="preserve"> просрочена поставка по 1 контракту на общую сумму 3,0 млн рублей, </w:t>
      </w:r>
      <w:r w:rsidR="00614E63">
        <w:rPr>
          <w:rFonts w:eastAsia="Calibri"/>
          <w:bCs/>
          <w:color w:val="auto"/>
          <w:szCs w:val="28"/>
        </w:rPr>
        <w:t xml:space="preserve">срок исполнения которого определен </w:t>
      </w:r>
      <w:r w:rsidRPr="00614E63">
        <w:rPr>
          <w:rFonts w:eastAsia="Calibri"/>
          <w:bCs/>
          <w:color w:val="auto"/>
          <w:szCs w:val="28"/>
        </w:rPr>
        <w:t>до 30 ноября.</w:t>
      </w:r>
    </w:p>
    <w:p w14:paraId="76742A09" w14:textId="57996F84" w:rsidR="00BC1927" w:rsidRDefault="00BC1927" w:rsidP="002E259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614E63">
        <w:rPr>
          <w:rFonts w:eastAsia="Calibri"/>
          <w:bCs/>
          <w:color w:val="auto"/>
          <w:szCs w:val="28"/>
        </w:rPr>
        <w:t>По мероприятию «</w:t>
      </w:r>
      <w:r w:rsidR="00614E63" w:rsidRPr="00614E63">
        <w:rPr>
          <w:rFonts w:eastAsia="Calibri"/>
          <w:bCs/>
          <w:color w:val="auto"/>
          <w:szCs w:val="28"/>
        </w:rPr>
        <w:t>Ф</w:t>
      </w:r>
      <w:r w:rsidRPr="00614E63">
        <w:rPr>
          <w:rFonts w:eastAsia="Calibri"/>
          <w:bCs/>
          <w:color w:val="auto"/>
          <w:szCs w:val="28"/>
        </w:rPr>
        <w:t>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лечения» за счет обязательного медицинского страхования за 9 месяцев 2020 года стоимость оказан</w:t>
      </w:r>
      <w:r w:rsidR="00614E63" w:rsidRPr="00614E63">
        <w:rPr>
          <w:rFonts w:eastAsia="Calibri"/>
          <w:bCs/>
          <w:color w:val="auto"/>
          <w:szCs w:val="28"/>
        </w:rPr>
        <w:t>ной медицинской помощи составила</w:t>
      </w:r>
      <w:r w:rsidRPr="00614E63">
        <w:rPr>
          <w:rFonts w:eastAsia="Calibri"/>
          <w:bCs/>
          <w:color w:val="auto"/>
          <w:szCs w:val="28"/>
        </w:rPr>
        <w:t xml:space="preserve"> 1 845,94 млн рублей, или 143,0% от годовых назначений (1 290,74 млн рублей).</w:t>
      </w:r>
    </w:p>
    <w:p w14:paraId="6C84DF64" w14:textId="05B40294" w:rsidR="002955EA" w:rsidRPr="00C822FB" w:rsidRDefault="002955EA" w:rsidP="002E259F">
      <w:pPr>
        <w:spacing w:after="0" w:line="240" w:lineRule="auto"/>
        <w:ind w:left="0" w:firstLine="709"/>
        <w:rPr>
          <w:rFonts w:eastAsia="Calibri"/>
          <w:b/>
          <w:i/>
          <w:iCs/>
          <w:color w:val="002060"/>
          <w:szCs w:val="28"/>
        </w:rPr>
      </w:pPr>
      <w:r w:rsidRPr="002955EA">
        <w:rPr>
          <w:rFonts w:eastAsia="Calibri"/>
          <w:bCs/>
          <w:color w:val="auto"/>
          <w:szCs w:val="28"/>
        </w:rPr>
        <w:t>По региональному проекту «Борьба с онкологическими заболеваниями» национального проекта «Здравоохранение» запланировано</w:t>
      </w:r>
      <w:r w:rsidRPr="002955EA">
        <w:rPr>
          <w:rFonts w:eastAsia="Calibri"/>
          <w:b/>
          <w:i/>
          <w:iCs/>
          <w:color w:val="auto"/>
          <w:szCs w:val="28"/>
        </w:rPr>
        <w:t xml:space="preserve"> </w:t>
      </w:r>
      <w:r w:rsidRPr="00C822FB">
        <w:rPr>
          <w:rFonts w:eastAsia="Calibri"/>
          <w:b/>
          <w:i/>
          <w:iCs/>
          <w:color w:val="002060"/>
          <w:szCs w:val="28"/>
        </w:rPr>
        <w:t xml:space="preserve">строительство референс-центра в </w:t>
      </w:r>
      <w:r w:rsidR="007B7439" w:rsidRPr="007B7439">
        <w:rPr>
          <w:rFonts w:eastAsia="Calibri"/>
          <w:b/>
          <w:i/>
          <w:iCs/>
          <w:color w:val="002060"/>
          <w:szCs w:val="28"/>
        </w:rPr>
        <w:t>ГБУ РД "Республиканский онкологический центр»</w:t>
      </w:r>
      <w:r w:rsidRPr="00C822FB">
        <w:rPr>
          <w:rFonts w:eastAsia="Calibri"/>
          <w:b/>
          <w:i/>
          <w:iCs/>
          <w:color w:val="002060"/>
          <w:szCs w:val="28"/>
        </w:rPr>
        <w:t xml:space="preserve"> для размещения медицинского оборудования (линейных ускорителей), с объемом финансирования в сумме 80 млн рублей за счет средств республиканского бюджета Республики Дагестан.  </w:t>
      </w:r>
    </w:p>
    <w:p w14:paraId="407B01EE" w14:textId="77777777" w:rsidR="002955EA" w:rsidRPr="002955EA" w:rsidRDefault="002955EA" w:rsidP="002E259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2955EA">
        <w:rPr>
          <w:rFonts w:eastAsia="Calibri"/>
          <w:bCs/>
          <w:color w:val="auto"/>
          <w:szCs w:val="28"/>
        </w:rPr>
        <w:t xml:space="preserve">Между Министерством здравоохранения Республики Дагестан и Республиканским онкологическим центром в целях реализации регионального проекта заключено соглашение № 114 от 12 марта 2020 года о подготовке помещения для размещения линейных ускорителей. Срок выполнения работ определен до конца 2020 года. Однако, в нарушение указанного соглашения Минздравом РД допущено несвоевременное перечисление субсидий в сумме 80 млн рублей на счета Республиканского онкологического центра в октябре месяце (платежное поручение №121523 от 08.10.2020 года), в то время </w:t>
      </w:r>
      <w:proofErr w:type="gramStart"/>
      <w:r w:rsidRPr="002955EA">
        <w:rPr>
          <w:rFonts w:eastAsia="Calibri"/>
          <w:bCs/>
          <w:color w:val="auto"/>
          <w:szCs w:val="28"/>
        </w:rPr>
        <w:t xml:space="preserve">как согласно </w:t>
      </w:r>
      <w:r w:rsidRPr="002955EA">
        <w:rPr>
          <w:rFonts w:eastAsia="Calibri"/>
          <w:bCs/>
          <w:color w:val="auto"/>
          <w:szCs w:val="28"/>
        </w:rPr>
        <w:lastRenderedPageBreak/>
        <w:t>графику</w:t>
      </w:r>
      <w:proofErr w:type="gramEnd"/>
      <w:r w:rsidRPr="002955EA">
        <w:rPr>
          <w:rFonts w:eastAsia="Calibri"/>
          <w:bCs/>
          <w:color w:val="auto"/>
          <w:szCs w:val="28"/>
        </w:rPr>
        <w:t xml:space="preserve"> срок перечисления субсидий был установлен на апрель 2020 года (приложение №1 к соглашению № 114 от 12 марта 2020 года).</w:t>
      </w:r>
    </w:p>
    <w:p w14:paraId="4A05D204" w14:textId="77777777" w:rsidR="002955EA" w:rsidRPr="002955EA" w:rsidRDefault="002955EA" w:rsidP="002E259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2955EA">
        <w:rPr>
          <w:rFonts w:eastAsia="Calibri"/>
          <w:bCs/>
          <w:color w:val="auto"/>
          <w:szCs w:val="28"/>
        </w:rPr>
        <w:t xml:space="preserve">В дальнейшем, в соответствии с дополнительным соглашением к соглашению № 114 от 12 марта 2020 года на 9 523,4 тыс. рублей уменьшен размер финансирования Республиканского онкологического центра (70,7 млн рублей). Денежные средства в сумме 9 523,4 тыс. рублей Республиканским онкологическим центром перечислены в Минздрав РД на организацию и оплату работ по изготовлению проектно-сметной документации помещения под размещение системы линейного ускорителя.  </w:t>
      </w:r>
    </w:p>
    <w:p w14:paraId="5C56B307" w14:textId="77777777" w:rsidR="002955EA" w:rsidRPr="002955EA" w:rsidRDefault="002955EA" w:rsidP="002E259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2955EA">
        <w:rPr>
          <w:rFonts w:eastAsia="Calibri"/>
          <w:bCs/>
          <w:color w:val="auto"/>
          <w:szCs w:val="28"/>
        </w:rPr>
        <w:t>Контракт на выполнение работ по разработке проектно-сметной документации по объекту: «Строительство каньонов для лучевой терапии ГБУ РД «Республиканский онкологический центр» на 8 443,3 тыс. рублей Министерством здравоохранения Республики Дагестан заключен 4 июня 2020 года за №0103200008420001727 с ООО «Кортэкс Медика». Работы, предусмотренные контрактом, должны были быть полностью завершены до 30 ноября 2020 года.</w:t>
      </w:r>
    </w:p>
    <w:p w14:paraId="051EE9A4" w14:textId="1D833460" w:rsidR="002955EA" w:rsidRPr="002955EA" w:rsidRDefault="002955EA" w:rsidP="002E259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2955EA">
        <w:rPr>
          <w:rFonts w:eastAsia="Calibri"/>
          <w:bCs/>
          <w:color w:val="auto"/>
          <w:szCs w:val="28"/>
        </w:rPr>
        <w:t xml:space="preserve">По состоянию на </w:t>
      </w:r>
      <w:r w:rsidR="00475ABF">
        <w:rPr>
          <w:rFonts w:eastAsia="Calibri"/>
          <w:bCs/>
          <w:color w:val="auto"/>
          <w:szCs w:val="28"/>
        </w:rPr>
        <w:t xml:space="preserve">1 декабря 2020 года </w:t>
      </w:r>
      <w:r w:rsidRPr="002955EA">
        <w:rPr>
          <w:rFonts w:eastAsia="Calibri"/>
          <w:bCs/>
          <w:color w:val="auto"/>
          <w:szCs w:val="28"/>
        </w:rPr>
        <w:t>проектно-сметная документация направлена рассмотрение в целях получения заключения по государственной экспертизе. Примерный срок получения заключения госэкспертизы составляет 2-3 недели. Заключение контрактов на выполнение строительных работ возможно только после получения заключения госэкспертизы.</w:t>
      </w:r>
    </w:p>
    <w:p w14:paraId="0DF5E0BE" w14:textId="77777777" w:rsidR="002955EA" w:rsidRPr="002955EA" w:rsidRDefault="002955EA" w:rsidP="002E259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2955EA">
        <w:rPr>
          <w:rFonts w:eastAsia="Calibri"/>
          <w:bCs/>
          <w:color w:val="auto"/>
          <w:szCs w:val="28"/>
        </w:rPr>
        <w:t xml:space="preserve">Отсутствие работ по строительству объекта на данном этапе реализации регионального проекта сопряжено со значительными рисками обеспечения своевременного выполнения строительных работ и освоения выделенных средств до конца года, что приведет не достижению целевых показателей регионального проекта. </w:t>
      </w:r>
    </w:p>
    <w:p w14:paraId="34580248" w14:textId="565847F4" w:rsidR="00252A0D" w:rsidRPr="00327880" w:rsidRDefault="002955EA" w:rsidP="002E259F">
      <w:pPr>
        <w:spacing w:after="0" w:line="240" w:lineRule="auto"/>
        <w:ind w:left="0" w:firstLine="709"/>
        <w:contextualSpacing/>
        <w:rPr>
          <w:rFonts w:eastAsia="Calibri"/>
          <w:b/>
          <w:color w:val="auto"/>
          <w:szCs w:val="28"/>
        </w:rPr>
      </w:pPr>
      <w:r w:rsidRPr="00327880">
        <w:rPr>
          <w:rFonts w:eastAsia="Calibri"/>
          <w:b/>
          <w:color w:val="auto"/>
          <w:szCs w:val="28"/>
        </w:rPr>
        <w:t>С учетом изложенного, Счетная палата Республики Дагестан считает, что мероприятие по строительству референс-центра ГБУ РД «Республиканский онкологический центр» в 2020 году останется нереализованным, в следствие чего бюджетные ассигнования на строительство указанного объекта (70,7 млн рублей) не будут освоены.</w:t>
      </w:r>
    </w:p>
    <w:p w14:paraId="702E8563" w14:textId="2D3C73EA" w:rsidR="00673328" w:rsidRPr="00B9582C" w:rsidRDefault="00541991" w:rsidP="002E259F">
      <w:pPr>
        <w:spacing w:before="120"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B57B45">
        <w:rPr>
          <w:rFonts w:eastAsia="Calibri"/>
          <w:b/>
          <w:bCs/>
          <w:color w:val="002060"/>
          <w:szCs w:val="28"/>
        </w:rPr>
        <w:t>4</w:t>
      </w:r>
      <w:r w:rsidR="00062F8F" w:rsidRPr="00B57B45">
        <w:rPr>
          <w:rFonts w:eastAsia="Calibri"/>
          <w:b/>
          <w:bCs/>
          <w:color w:val="002060"/>
          <w:szCs w:val="28"/>
        </w:rPr>
        <w:t>)</w:t>
      </w:r>
      <w:r w:rsidR="00062F8F" w:rsidRPr="00B57B45">
        <w:rPr>
          <w:rFonts w:eastAsia="Calibri"/>
          <w:color w:val="002060"/>
          <w:szCs w:val="28"/>
        </w:rPr>
        <w:t xml:space="preserve"> </w:t>
      </w:r>
      <w:r w:rsidR="00062F8F" w:rsidRPr="00B57B45">
        <w:rPr>
          <w:rFonts w:eastAsia="Calibri"/>
          <w:b/>
          <w:bCs/>
          <w:color w:val="002060"/>
          <w:szCs w:val="28"/>
        </w:rPr>
        <w:t>Региональный проект «Программа развития детского здравоохранения, включая создание современной инфраструктуры оказания медицинской помощи детям»</w:t>
      </w:r>
      <w:r w:rsidR="00062F8F" w:rsidRPr="00B57B45">
        <w:rPr>
          <w:color w:val="002060"/>
          <w:szCs w:val="28"/>
        </w:rPr>
        <w:t xml:space="preserve"> </w:t>
      </w:r>
      <w:r w:rsidR="00062F8F" w:rsidRPr="00B9582C">
        <w:rPr>
          <w:color w:val="000000" w:themeColor="text1"/>
          <w:szCs w:val="28"/>
        </w:rPr>
        <w:t>–</w:t>
      </w:r>
      <w:r w:rsidR="00A234B7" w:rsidRPr="00B9582C">
        <w:rPr>
          <w:color w:val="000000" w:themeColor="text1"/>
          <w:szCs w:val="28"/>
        </w:rPr>
        <w:t xml:space="preserve"> </w:t>
      </w:r>
      <w:r w:rsidR="00A21E28" w:rsidRPr="00B9582C">
        <w:rPr>
          <w:color w:val="000000" w:themeColor="text1"/>
          <w:szCs w:val="28"/>
        </w:rPr>
        <w:t>профинансировано</w:t>
      </w:r>
      <w:r w:rsidR="00062F8F" w:rsidRPr="00B9582C">
        <w:rPr>
          <w:rFonts w:eastAsia="Calibri"/>
          <w:color w:val="000000" w:themeColor="text1"/>
          <w:szCs w:val="28"/>
        </w:rPr>
        <w:t xml:space="preserve"> </w:t>
      </w:r>
      <w:r w:rsidR="00B9582C" w:rsidRPr="00B9582C">
        <w:rPr>
          <w:rFonts w:eastAsia="Calibri"/>
          <w:color w:val="000000" w:themeColor="text1"/>
          <w:szCs w:val="28"/>
        </w:rPr>
        <w:t>301,64</w:t>
      </w:r>
      <w:r w:rsidR="006F34D9" w:rsidRPr="00B9582C">
        <w:rPr>
          <w:rFonts w:eastAsia="Calibri"/>
          <w:color w:val="000000" w:themeColor="text1"/>
          <w:szCs w:val="28"/>
        </w:rPr>
        <w:t xml:space="preserve"> </w:t>
      </w:r>
      <w:r w:rsidR="00062F8F" w:rsidRPr="00B9582C">
        <w:rPr>
          <w:rFonts w:eastAsia="Calibri"/>
          <w:iCs/>
          <w:color w:val="000000" w:themeColor="text1"/>
          <w:szCs w:val="28"/>
        </w:rPr>
        <w:t>млн рублей, и</w:t>
      </w:r>
      <w:r w:rsidR="00B9582C" w:rsidRPr="00B9582C">
        <w:rPr>
          <w:rFonts w:eastAsia="Calibri"/>
          <w:color w:val="000000" w:themeColor="text1"/>
          <w:szCs w:val="28"/>
        </w:rPr>
        <w:t xml:space="preserve">ли </w:t>
      </w:r>
      <w:r w:rsidR="00614E63">
        <w:rPr>
          <w:rFonts w:eastAsia="Calibri"/>
          <w:color w:val="000000" w:themeColor="text1"/>
          <w:szCs w:val="28"/>
        </w:rPr>
        <w:t xml:space="preserve">90,0 </w:t>
      </w:r>
      <w:r w:rsidR="00062F8F" w:rsidRPr="00B9582C">
        <w:rPr>
          <w:rFonts w:eastAsia="Calibri"/>
          <w:iCs/>
          <w:color w:val="000000" w:themeColor="text1"/>
          <w:szCs w:val="28"/>
        </w:rPr>
        <w:t xml:space="preserve">% от </w:t>
      </w:r>
      <w:r w:rsidR="00686560" w:rsidRPr="00B9582C">
        <w:rPr>
          <w:rFonts w:eastAsia="Calibri"/>
          <w:iCs/>
          <w:color w:val="000000" w:themeColor="text1"/>
          <w:szCs w:val="28"/>
        </w:rPr>
        <w:t>годовых</w:t>
      </w:r>
      <w:r w:rsidR="00062F8F" w:rsidRPr="00B9582C">
        <w:rPr>
          <w:rFonts w:eastAsia="Calibri"/>
          <w:color w:val="000000" w:themeColor="text1"/>
          <w:szCs w:val="28"/>
        </w:rPr>
        <w:t xml:space="preserve"> назначений</w:t>
      </w:r>
      <w:r w:rsidR="00062F8F" w:rsidRPr="00B9582C">
        <w:rPr>
          <w:color w:val="000000" w:themeColor="text1"/>
          <w:szCs w:val="24"/>
        </w:rPr>
        <w:t xml:space="preserve"> </w:t>
      </w:r>
      <w:r w:rsidR="00062F8F" w:rsidRPr="00B9582C">
        <w:rPr>
          <w:rFonts w:eastAsia="Calibri"/>
          <w:color w:val="000000" w:themeColor="text1"/>
          <w:szCs w:val="28"/>
        </w:rPr>
        <w:t>(33</w:t>
      </w:r>
      <w:r w:rsidR="006F34D9" w:rsidRPr="00B9582C">
        <w:rPr>
          <w:rFonts w:eastAsia="Calibri"/>
          <w:color w:val="000000" w:themeColor="text1"/>
          <w:szCs w:val="28"/>
        </w:rPr>
        <w:t>5,55</w:t>
      </w:r>
      <w:r w:rsidR="00062F8F" w:rsidRPr="00B9582C">
        <w:rPr>
          <w:rFonts w:eastAsia="Calibri"/>
          <w:color w:val="000000" w:themeColor="text1"/>
          <w:szCs w:val="28"/>
        </w:rPr>
        <w:t xml:space="preserve"> млн рублей)</w:t>
      </w:r>
      <w:r w:rsidR="002F6D63" w:rsidRPr="00B9582C">
        <w:rPr>
          <w:rFonts w:eastAsia="Calibri"/>
          <w:color w:val="000000" w:themeColor="text1"/>
          <w:szCs w:val="28"/>
        </w:rPr>
        <w:t xml:space="preserve">. </w:t>
      </w:r>
    </w:p>
    <w:p w14:paraId="35696F10" w14:textId="52E40A09" w:rsidR="002F6D63" w:rsidRPr="00F57406" w:rsidRDefault="00062F8F" w:rsidP="00E73CE3">
      <w:pPr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F57406">
        <w:rPr>
          <w:rFonts w:eastAsia="Calibri"/>
          <w:color w:val="000000" w:themeColor="text1"/>
          <w:szCs w:val="28"/>
        </w:rPr>
        <w:t>Кассовое исполнение</w:t>
      </w:r>
      <w:r w:rsidR="005301A7" w:rsidRPr="00F57406">
        <w:rPr>
          <w:rFonts w:eastAsia="Calibri"/>
          <w:color w:val="000000" w:themeColor="text1"/>
          <w:szCs w:val="28"/>
        </w:rPr>
        <w:t xml:space="preserve"> </w:t>
      </w:r>
      <w:r w:rsidR="002F6D63" w:rsidRPr="00F57406">
        <w:rPr>
          <w:rFonts w:eastAsia="Calibri"/>
          <w:color w:val="000000" w:themeColor="text1"/>
          <w:szCs w:val="28"/>
        </w:rPr>
        <w:t xml:space="preserve">по региональному проекту </w:t>
      </w:r>
      <w:r w:rsidR="005301A7" w:rsidRPr="00F57406">
        <w:rPr>
          <w:rFonts w:eastAsia="Calibri"/>
          <w:color w:val="000000" w:themeColor="text1"/>
          <w:szCs w:val="28"/>
        </w:rPr>
        <w:t>составило</w:t>
      </w:r>
      <w:r w:rsidRPr="00F57406">
        <w:rPr>
          <w:rFonts w:eastAsia="Calibri"/>
          <w:color w:val="000000" w:themeColor="text1"/>
          <w:szCs w:val="28"/>
        </w:rPr>
        <w:t xml:space="preserve"> </w:t>
      </w:r>
      <w:r w:rsidR="00686560" w:rsidRPr="00F57406">
        <w:rPr>
          <w:rFonts w:eastAsia="Calibri"/>
          <w:color w:val="000000" w:themeColor="text1"/>
          <w:szCs w:val="28"/>
        </w:rPr>
        <w:t>1,1</w:t>
      </w:r>
      <w:r w:rsidR="005301A7" w:rsidRPr="00F57406">
        <w:rPr>
          <w:rFonts w:eastAsia="Calibri"/>
          <w:color w:val="000000" w:themeColor="text1"/>
          <w:szCs w:val="28"/>
        </w:rPr>
        <w:t xml:space="preserve"> млн рублей или </w:t>
      </w:r>
      <w:r w:rsidR="00F57406" w:rsidRPr="00F57406">
        <w:rPr>
          <w:rFonts w:eastAsia="Calibri"/>
          <w:color w:val="000000" w:themeColor="text1"/>
          <w:szCs w:val="28"/>
        </w:rPr>
        <w:t>0,4</w:t>
      </w:r>
      <w:r w:rsidR="005301A7" w:rsidRPr="00F57406">
        <w:rPr>
          <w:color w:val="000000" w:themeColor="text1"/>
        </w:rPr>
        <w:t xml:space="preserve"> </w:t>
      </w:r>
      <w:r w:rsidR="005301A7" w:rsidRPr="00F57406">
        <w:rPr>
          <w:rFonts w:eastAsia="Calibri"/>
          <w:color w:val="000000" w:themeColor="text1"/>
          <w:szCs w:val="28"/>
        </w:rPr>
        <w:t>% от объема финансирования</w:t>
      </w:r>
      <w:r w:rsidR="002F6D63" w:rsidRPr="00F57406">
        <w:rPr>
          <w:rFonts w:eastAsia="Calibri"/>
          <w:color w:val="000000" w:themeColor="text1"/>
          <w:szCs w:val="28"/>
        </w:rPr>
        <w:t xml:space="preserve"> </w:t>
      </w:r>
      <w:r w:rsidR="005301A7" w:rsidRPr="00F57406">
        <w:rPr>
          <w:rFonts w:eastAsia="Calibri"/>
          <w:color w:val="000000" w:themeColor="text1"/>
          <w:szCs w:val="28"/>
        </w:rPr>
        <w:t xml:space="preserve">и </w:t>
      </w:r>
      <w:r w:rsidR="00870B93" w:rsidRPr="00F57406">
        <w:rPr>
          <w:rFonts w:eastAsia="Calibri"/>
          <w:color w:val="000000" w:themeColor="text1"/>
          <w:szCs w:val="28"/>
        </w:rPr>
        <w:t>0</w:t>
      </w:r>
      <w:r w:rsidR="00686560" w:rsidRPr="00F57406">
        <w:rPr>
          <w:rFonts w:eastAsia="Calibri"/>
          <w:color w:val="000000" w:themeColor="text1"/>
          <w:szCs w:val="28"/>
        </w:rPr>
        <w:t>,3</w:t>
      </w:r>
      <w:r w:rsidR="005301A7" w:rsidRPr="00F57406">
        <w:rPr>
          <w:rFonts w:eastAsia="Calibri"/>
          <w:color w:val="000000" w:themeColor="text1"/>
          <w:szCs w:val="28"/>
        </w:rPr>
        <w:t xml:space="preserve"> % от объема </w:t>
      </w:r>
      <w:r w:rsidR="00686560" w:rsidRPr="00F57406">
        <w:rPr>
          <w:rFonts w:eastAsia="Calibri"/>
          <w:color w:val="000000" w:themeColor="text1"/>
          <w:szCs w:val="28"/>
        </w:rPr>
        <w:t>годовых</w:t>
      </w:r>
      <w:r w:rsidR="00576C71" w:rsidRPr="00F57406">
        <w:rPr>
          <w:rFonts w:eastAsia="Calibri"/>
          <w:color w:val="000000" w:themeColor="text1"/>
          <w:szCs w:val="28"/>
        </w:rPr>
        <w:t xml:space="preserve"> назначений</w:t>
      </w:r>
      <w:r w:rsidR="00327880">
        <w:rPr>
          <w:rFonts w:eastAsia="Calibri"/>
          <w:color w:val="000000" w:themeColor="text1"/>
          <w:szCs w:val="28"/>
        </w:rPr>
        <w:t>.</w:t>
      </w:r>
      <w:r w:rsidR="005301A7" w:rsidRPr="00F57406">
        <w:rPr>
          <w:rFonts w:eastAsia="Calibri"/>
          <w:color w:val="000000" w:themeColor="text1"/>
          <w:szCs w:val="28"/>
        </w:rPr>
        <w:t xml:space="preserve"> </w:t>
      </w:r>
    </w:p>
    <w:p w14:paraId="3BF27564" w14:textId="37D74967" w:rsidR="002F6D63" w:rsidRPr="002709B0" w:rsidRDefault="002F6D63" w:rsidP="002F6D6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F1E88">
        <w:rPr>
          <w:rFonts w:eastAsia="Calibri"/>
          <w:bCs/>
          <w:color w:val="auto"/>
          <w:szCs w:val="28"/>
        </w:rPr>
        <w:t xml:space="preserve">Профинансированные средства перечислены на улучшение материально-технической базы детских поликлинических отделений медицинских организаций (ГБУ РД «ДРКБ им. Кураева») </w:t>
      </w:r>
      <w:r w:rsidR="00327880">
        <w:rPr>
          <w:rFonts w:eastAsia="Calibri"/>
          <w:bCs/>
          <w:color w:val="auto"/>
          <w:szCs w:val="28"/>
        </w:rPr>
        <w:t>-</w:t>
      </w:r>
      <w:r w:rsidRPr="00D46D2E">
        <w:rPr>
          <w:rFonts w:eastAsia="Calibri"/>
          <w:bCs/>
          <w:color w:val="FF0000"/>
          <w:szCs w:val="28"/>
        </w:rPr>
        <w:t xml:space="preserve"> </w:t>
      </w:r>
      <w:r w:rsidR="002F1E88" w:rsidRPr="00614E63">
        <w:rPr>
          <w:rFonts w:eastAsia="Calibri"/>
          <w:bCs/>
          <w:color w:val="auto"/>
          <w:szCs w:val="28"/>
        </w:rPr>
        <w:t>301,63 м</w:t>
      </w:r>
      <w:r w:rsidRPr="00614E63">
        <w:rPr>
          <w:rFonts w:eastAsia="Calibri"/>
          <w:bCs/>
          <w:color w:val="auto"/>
          <w:szCs w:val="28"/>
        </w:rPr>
        <w:t xml:space="preserve">лн рублей. </w:t>
      </w:r>
      <w:r w:rsidRPr="002709B0">
        <w:rPr>
          <w:rFonts w:eastAsia="Calibri"/>
          <w:color w:val="auto"/>
          <w:szCs w:val="28"/>
        </w:rPr>
        <w:t xml:space="preserve">Кассовое исполнение </w:t>
      </w:r>
      <w:r w:rsidR="00327880">
        <w:rPr>
          <w:rFonts w:eastAsia="Calibri"/>
          <w:color w:val="auto"/>
          <w:szCs w:val="28"/>
        </w:rPr>
        <w:t>-</w:t>
      </w:r>
      <w:r w:rsidRPr="002709B0">
        <w:rPr>
          <w:rFonts w:eastAsia="Calibri"/>
          <w:color w:val="auto"/>
          <w:szCs w:val="28"/>
        </w:rPr>
        <w:t xml:space="preserve"> 1,1 млн рублей или </w:t>
      </w:r>
      <w:r w:rsidR="002709B0" w:rsidRPr="002709B0">
        <w:rPr>
          <w:rFonts w:eastAsia="Calibri"/>
          <w:color w:val="auto"/>
          <w:szCs w:val="28"/>
        </w:rPr>
        <w:t>0,4</w:t>
      </w:r>
      <w:r w:rsidRPr="002709B0">
        <w:rPr>
          <w:color w:val="auto"/>
        </w:rPr>
        <w:t xml:space="preserve"> </w:t>
      </w:r>
      <w:r w:rsidRPr="002709B0">
        <w:rPr>
          <w:rFonts w:eastAsia="Calibri"/>
          <w:color w:val="auto"/>
          <w:szCs w:val="28"/>
        </w:rPr>
        <w:t>% от объема финансирования и 0,3 % от объема годовых назначений (335,55 млн рублей).</w:t>
      </w:r>
    </w:p>
    <w:p w14:paraId="33225F1E" w14:textId="3109A9AF" w:rsidR="002F1E88" w:rsidRPr="002F1E88" w:rsidRDefault="002F1E88" w:rsidP="002F1E88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2F1E88">
        <w:rPr>
          <w:rFonts w:eastAsiaTheme="minorHAnsi"/>
          <w:color w:val="auto"/>
          <w:szCs w:val="28"/>
          <w:lang w:eastAsia="en-US"/>
        </w:rPr>
        <w:lastRenderedPageBreak/>
        <w:t>В целях реализации мероприятия «оказание медицинской помощи женщинам в период беременности, родов и в послеродовый период, в том числе за счет средств родовых сертиф</w:t>
      </w:r>
      <w:r w:rsidR="00475ABF">
        <w:rPr>
          <w:rFonts w:eastAsiaTheme="minorHAnsi"/>
          <w:color w:val="auto"/>
          <w:szCs w:val="28"/>
          <w:lang w:eastAsia="en-US"/>
        </w:rPr>
        <w:t>икатов» предусмотрены расходы</w:t>
      </w:r>
      <w:r w:rsidRPr="002F1E88">
        <w:rPr>
          <w:rFonts w:eastAsiaTheme="minorHAnsi"/>
          <w:color w:val="auto"/>
          <w:szCs w:val="28"/>
          <w:lang w:eastAsia="en-US"/>
        </w:rPr>
        <w:t xml:space="preserve"> в сумме 82,0 млн рублей.</w:t>
      </w:r>
      <w:r w:rsidRPr="002F1E88">
        <w:rPr>
          <w:rFonts w:eastAsiaTheme="minorHAnsi"/>
          <w:color w:val="0000FF"/>
          <w:szCs w:val="28"/>
          <w:lang w:eastAsia="en-US"/>
        </w:rPr>
        <w:t xml:space="preserve"> </w:t>
      </w:r>
      <w:r w:rsidRPr="002F1E88">
        <w:rPr>
          <w:rFonts w:eastAsiaTheme="minorHAnsi"/>
          <w:color w:val="auto"/>
          <w:szCs w:val="28"/>
          <w:lang w:eastAsia="en-US"/>
        </w:rPr>
        <w:t>За 11 месяцев 2020 года на оказание медицинской помощи женщинам в период беременности, родов и в послеродовый период, в том числе за счет средств родовых сертификат</w:t>
      </w:r>
      <w:r w:rsidR="00475ABF">
        <w:rPr>
          <w:rFonts w:eastAsiaTheme="minorHAnsi"/>
          <w:color w:val="auto"/>
          <w:szCs w:val="28"/>
          <w:lang w:eastAsia="en-US"/>
        </w:rPr>
        <w:t xml:space="preserve">ов израсходованы средства (ФСС), </w:t>
      </w:r>
      <w:r w:rsidRPr="002F1E88">
        <w:rPr>
          <w:rFonts w:eastAsiaTheme="minorHAnsi"/>
          <w:color w:val="auto"/>
          <w:szCs w:val="28"/>
          <w:lang w:eastAsia="en-US"/>
        </w:rPr>
        <w:t>полученные медицинскими организациями республики по родовым сертификатам на общую сумму 82,0 млн рублей, что составляет 100,0% от годовых назначений. Средства использованы на выплату заработной платы, на приобретение оборудования, медикаментов и расходных материалов.</w:t>
      </w:r>
    </w:p>
    <w:p w14:paraId="56AB03B9" w14:textId="1A81F546" w:rsidR="002F6D63" w:rsidRPr="00E9070C" w:rsidRDefault="00327880" w:rsidP="002F6D6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color w:val="000000" w:themeColor="text1"/>
          <w:szCs w:val="28"/>
        </w:rPr>
        <w:t>З</w:t>
      </w:r>
      <w:r w:rsidR="002F6D63" w:rsidRPr="00F57406">
        <w:rPr>
          <w:color w:val="000000" w:themeColor="text1"/>
          <w:szCs w:val="28"/>
        </w:rPr>
        <w:t xml:space="preserve">аключено </w:t>
      </w:r>
      <w:r w:rsidR="002F6D63" w:rsidRPr="00F57406">
        <w:rPr>
          <w:rFonts w:eastAsia="Calibri"/>
          <w:bCs/>
          <w:color w:val="000000" w:themeColor="text1"/>
          <w:szCs w:val="28"/>
        </w:rPr>
        <w:t xml:space="preserve">4 контракта на сумму 302,68 млн рублей, или 20,0 % от планового объема (20 контрактов) </w:t>
      </w:r>
      <w:r w:rsidR="002F6D63" w:rsidRPr="002F1E88">
        <w:rPr>
          <w:rFonts w:eastAsia="Calibri"/>
          <w:bCs/>
          <w:color w:val="auto"/>
          <w:szCs w:val="28"/>
        </w:rPr>
        <w:t>на поставку 2 магнитно-резонансных томографов и 2 компьютерных томографов в ГБУ РД «ДРКБ им. Кураева».</w:t>
      </w:r>
      <w:r w:rsidR="002F6D63" w:rsidRPr="00D46D2E">
        <w:rPr>
          <w:rFonts w:eastAsia="Calibri"/>
          <w:color w:val="FF0000"/>
          <w:szCs w:val="28"/>
        </w:rPr>
        <w:t xml:space="preserve"> </w:t>
      </w:r>
    </w:p>
    <w:p w14:paraId="4A967071" w14:textId="3540F48E" w:rsidR="002F1E88" w:rsidRPr="002F1E88" w:rsidRDefault="002F1E88" w:rsidP="002F1E88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2F1E88">
        <w:rPr>
          <w:rFonts w:eastAsia="Calibri"/>
          <w:bCs/>
          <w:color w:val="auto"/>
          <w:szCs w:val="28"/>
        </w:rPr>
        <w:t>Осуществлена поставка</w:t>
      </w:r>
      <w:r w:rsidR="00475ABF">
        <w:rPr>
          <w:rFonts w:eastAsia="Calibri"/>
          <w:bCs/>
          <w:color w:val="auto"/>
          <w:szCs w:val="28"/>
        </w:rPr>
        <w:t xml:space="preserve"> 2 компьютерных томографов</w:t>
      </w:r>
      <w:r w:rsidRPr="002F1E88">
        <w:rPr>
          <w:rFonts w:eastAsia="Calibri"/>
          <w:bCs/>
          <w:color w:val="auto"/>
          <w:szCs w:val="28"/>
        </w:rPr>
        <w:t xml:space="preserve"> в </w:t>
      </w:r>
      <w:r w:rsidR="00475ABF">
        <w:rPr>
          <w:rFonts w:eastAsia="Calibri"/>
          <w:bCs/>
          <w:color w:val="auto"/>
          <w:szCs w:val="28"/>
        </w:rPr>
        <w:br/>
      </w:r>
      <w:r w:rsidRPr="002F1E88">
        <w:rPr>
          <w:rFonts w:eastAsia="Calibri"/>
          <w:bCs/>
          <w:color w:val="auto"/>
          <w:szCs w:val="28"/>
        </w:rPr>
        <w:t>ГБУ РД «ДРКБ им. Кураева».  Ожидается поставка 2 магнитно - резонансных томографов.</w:t>
      </w:r>
      <w:r w:rsidR="005F4F74" w:rsidRPr="005F4F74">
        <w:rPr>
          <w:szCs w:val="28"/>
        </w:rPr>
        <w:t xml:space="preserve"> </w:t>
      </w:r>
      <w:r w:rsidR="005F4F74">
        <w:rPr>
          <w:szCs w:val="28"/>
        </w:rPr>
        <w:t>З</w:t>
      </w:r>
      <w:r w:rsidR="005F4F74" w:rsidRPr="005F4F74">
        <w:rPr>
          <w:szCs w:val="28"/>
        </w:rPr>
        <w:t>авершена подготовка помещения для размещения оборудования, закупленного в текущем году (магнитно-резонансные и компьютерные томографы).</w:t>
      </w:r>
    </w:p>
    <w:p w14:paraId="4BF9C8AB" w14:textId="2CBF6AF8" w:rsidR="00F00C9D" w:rsidRPr="00E9070C" w:rsidRDefault="00685F4F" w:rsidP="00F00C9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00C9D" w:rsidRPr="00E9070C">
        <w:rPr>
          <w:b w:val="0"/>
          <w:sz w:val="28"/>
          <w:szCs w:val="28"/>
        </w:rPr>
        <w:t>а 1</w:t>
      </w:r>
      <w:r w:rsidR="00475ABF">
        <w:rPr>
          <w:b w:val="0"/>
          <w:sz w:val="28"/>
          <w:szCs w:val="28"/>
        </w:rPr>
        <w:t xml:space="preserve"> декабря </w:t>
      </w:r>
      <w:r>
        <w:rPr>
          <w:b w:val="0"/>
          <w:sz w:val="28"/>
          <w:szCs w:val="28"/>
        </w:rPr>
        <w:t>2020</w:t>
      </w:r>
      <w:r w:rsidR="00475ABF">
        <w:rPr>
          <w:b w:val="0"/>
          <w:sz w:val="28"/>
          <w:szCs w:val="28"/>
        </w:rPr>
        <w:t xml:space="preserve"> года</w:t>
      </w:r>
      <w:r w:rsidR="00F00C9D" w:rsidRPr="00E9070C">
        <w:rPr>
          <w:b w:val="0"/>
          <w:sz w:val="28"/>
          <w:szCs w:val="28"/>
        </w:rPr>
        <w:t xml:space="preserve"> просрочена поставка по 4 контрактам на</w:t>
      </w:r>
      <w:r w:rsidR="00E9070C">
        <w:rPr>
          <w:b w:val="0"/>
          <w:sz w:val="28"/>
          <w:szCs w:val="28"/>
        </w:rPr>
        <w:t xml:space="preserve"> общую сумму 302,67 млн рублей, срок исполнения которой </w:t>
      </w:r>
      <w:r w:rsidR="00F00C9D" w:rsidRPr="00E9070C">
        <w:rPr>
          <w:b w:val="0"/>
          <w:sz w:val="28"/>
          <w:szCs w:val="28"/>
        </w:rPr>
        <w:t>до</w:t>
      </w:r>
      <w:r>
        <w:rPr>
          <w:b w:val="0"/>
          <w:sz w:val="28"/>
          <w:szCs w:val="28"/>
        </w:rPr>
        <w:t xml:space="preserve"> </w:t>
      </w:r>
      <w:r w:rsidR="00F00C9D" w:rsidRPr="00E9070C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>.09.</w:t>
      </w:r>
      <w:r w:rsidR="00E9070C">
        <w:rPr>
          <w:b w:val="0"/>
          <w:sz w:val="28"/>
          <w:szCs w:val="28"/>
        </w:rPr>
        <w:t>2020г</w:t>
      </w:r>
      <w:r w:rsidR="00F00C9D" w:rsidRPr="00E9070C">
        <w:rPr>
          <w:b w:val="0"/>
          <w:sz w:val="28"/>
          <w:szCs w:val="28"/>
        </w:rPr>
        <w:t>.</w:t>
      </w:r>
    </w:p>
    <w:p w14:paraId="7B190397" w14:textId="6A468EF6" w:rsidR="00F00C9D" w:rsidRDefault="002F1E88" w:rsidP="005F4F74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2F1E88">
        <w:rPr>
          <w:color w:val="auto"/>
          <w:szCs w:val="28"/>
        </w:rPr>
        <w:t xml:space="preserve">Предусмотрено заключение 16 контрактов на общую сумму 32,85 млн рублей (26,65 млн рублей средства </w:t>
      </w:r>
      <w:r w:rsidR="00475ABF">
        <w:rPr>
          <w:color w:val="auto"/>
          <w:szCs w:val="28"/>
        </w:rPr>
        <w:t>2020</w:t>
      </w:r>
      <w:r w:rsidRPr="002F1E88">
        <w:rPr>
          <w:color w:val="auto"/>
          <w:szCs w:val="28"/>
        </w:rPr>
        <w:t xml:space="preserve"> года и 6,2 </w:t>
      </w:r>
      <w:r w:rsidR="00475ABF">
        <w:rPr>
          <w:color w:val="auto"/>
          <w:szCs w:val="28"/>
        </w:rPr>
        <w:t xml:space="preserve">млн рублей </w:t>
      </w:r>
      <w:r w:rsidRPr="002F1E88">
        <w:rPr>
          <w:color w:val="auto"/>
          <w:szCs w:val="28"/>
        </w:rPr>
        <w:t xml:space="preserve">остаток 2019 года) в результате образовавшейся экономии </w:t>
      </w:r>
      <w:r w:rsidR="00E9070C">
        <w:rPr>
          <w:color w:val="auto"/>
          <w:szCs w:val="28"/>
        </w:rPr>
        <w:t>(</w:t>
      </w:r>
      <w:r w:rsidR="00E9070C">
        <w:rPr>
          <w:rFonts w:eastAsia="Calibri"/>
          <w:color w:val="auto"/>
          <w:szCs w:val="28"/>
        </w:rPr>
        <w:t>26,6 млн рублей)</w:t>
      </w:r>
      <w:r w:rsidR="00E9070C" w:rsidRPr="00E9070C">
        <w:rPr>
          <w:rFonts w:eastAsia="Calibri"/>
          <w:color w:val="auto"/>
          <w:szCs w:val="28"/>
        </w:rPr>
        <w:t xml:space="preserve"> </w:t>
      </w:r>
      <w:r w:rsidRPr="002F1E88">
        <w:rPr>
          <w:color w:val="auto"/>
          <w:szCs w:val="28"/>
        </w:rPr>
        <w:t>в ходе проведения торгов на проведение капитального ремонта в детских поликлиниках и поликлинических учреждениях, участвующих в проекте «Новая модель медици</w:t>
      </w:r>
      <w:r w:rsidR="005F4F74">
        <w:rPr>
          <w:color w:val="auto"/>
          <w:szCs w:val="28"/>
        </w:rPr>
        <w:t>нской организации».</w:t>
      </w:r>
    </w:p>
    <w:p w14:paraId="4C9A1AF3" w14:textId="2FE771FF" w:rsidR="000F1E3A" w:rsidRPr="000F1E3A" w:rsidRDefault="00327880" w:rsidP="005F4F74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Н</w:t>
      </w:r>
      <w:r w:rsidR="000F1E3A" w:rsidRPr="000F1E3A">
        <w:rPr>
          <w:rFonts w:eastAsia="Calibri"/>
          <w:color w:val="auto"/>
          <w:szCs w:val="28"/>
        </w:rPr>
        <w:t>а 1</w:t>
      </w:r>
      <w:r w:rsidR="00685F4F">
        <w:rPr>
          <w:rFonts w:eastAsia="Calibri"/>
          <w:color w:val="auto"/>
          <w:szCs w:val="28"/>
        </w:rPr>
        <w:t>.12.</w:t>
      </w:r>
      <w:r w:rsidR="000F1E3A" w:rsidRPr="000F1E3A">
        <w:rPr>
          <w:rFonts w:eastAsia="Calibri"/>
          <w:color w:val="auto"/>
          <w:szCs w:val="28"/>
        </w:rPr>
        <w:t>2020г</w:t>
      </w:r>
      <w:r w:rsidR="00685F4F">
        <w:rPr>
          <w:rFonts w:eastAsia="Calibri"/>
          <w:color w:val="auto"/>
          <w:szCs w:val="28"/>
        </w:rPr>
        <w:t>.</w:t>
      </w:r>
      <w:r w:rsidR="000F1E3A" w:rsidRPr="000F1E3A">
        <w:rPr>
          <w:rFonts w:eastAsia="Calibri"/>
          <w:color w:val="auto"/>
          <w:szCs w:val="28"/>
        </w:rPr>
        <w:t xml:space="preserve"> медицинскими учреждениями контракты не заключены.</w:t>
      </w:r>
      <w:r>
        <w:rPr>
          <w:rFonts w:eastAsia="Calibri"/>
          <w:color w:val="auto"/>
          <w:szCs w:val="28"/>
        </w:rPr>
        <w:t xml:space="preserve"> Таким образом, </w:t>
      </w:r>
      <w:r w:rsidR="00597B15">
        <w:rPr>
          <w:rFonts w:eastAsia="Calibri"/>
          <w:color w:val="auto"/>
          <w:szCs w:val="28"/>
        </w:rPr>
        <w:t>существуют значительные риски не освоения бюджетных средств, предусмотренных</w:t>
      </w:r>
      <w:r w:rsidR="000F1E3A" w:rsidRPr="000F1E3A">
        <w:rPr>
          <w:rFonts w:eastAsia="Calibri"/>
          <w:color w:val="auto"/>
          <w:szCs w:val="28"/>
        </w:rPr>
        <w:t xml:space="preserve"> на проведение капитального ремонта в детских поликлиниках и поликлинических учреждениях, участвующих в проекте «Новая модель медицинской организации»</w:t>
      </w:r>
      <w:r w:rsidR="00597B15">
        <w:rPr>
          <w:rFonts w:eastAsia="Calibri"/>
          <w:color w:val="auto"/>
          <w:szCs w:val="28"/>
        </w:rPr>
        <w:t xml:space="preserve"> и завершения работ, что ставит</w:t>
      </w:r>
      <w:r w:rsidR="000F1E3A" w:rsidRPr="000F1E3A">
        <w:rPr>
          <w:rFonts w:eastAsia="Calibri"/>
          <w:color w:val="auto"/>
          <w:szCs w:val="28"/>
        </w:rPr>
        <w:t xml:space="preserve"> по</w:t>
      </w:r>
      <w:r w:rsidR="00475ABF">
        <w:rPr>
          <w:rFonts w:eastAsia="Calibri"/>
          <w:color w:val="auto"/>
          <w:szCs w:val="28"/>
        </w:rPr>
        <w:t>д</w:t>
      </w:r>
      <w:r w:rsidR="000F1E3A" w:rsidRPr="000F1E3A">
        <w:rPr>
          <w:rFonts w:eastAsia="Calibri"/>
          <w:color w:val="auto"/>
          <w:szCs w:val="28"/>
        </w:rPr>
        <w:t xml:space="preserve"> угрозу выполнение поставленных целей и достижения целевых индикаторов проекта.</w:t>
      </w:r>
    </w:p>
    <w:p w14:paraId="0A5C89EE" w14:textId="0A3BA8AE" w:rsidR="00673328" w:rsidRPr="00F57406" w:rsidRDefault="00D4074D" w:rsidP="002E259F">
      <w:pPr>
        <w:spacing w:before="120"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B57B45">
        <w:rPr>
          <w:rFonts w:eastAsia="Calibri"/>
          <w:b/>
          <w:bCs/>
          <w:color w:val="002060"/>
          <w:szCs w:val="28"/>
        </w:rPr>
        <w:t>5</w:t>
      </w:r>
      <w:r w:rsidR="007B7D39" w:rsidRPr="00B57B45">
        <w:rPr>
          <w:rFonts w:eastAsia="Calibri"/>
          <w:b/>
          <w:bCs/>
          <w:color w:val="002060"/>
          <w:szCs w:val="28"/>
        </w:rPr>
        <w:t>)</w:t>
      </w:r>
      <w:r w:rsidR="007B7D39" w:rsidRPr="00B57B45">
        <w:rPr>
          <w:rFonts w:eastAsia="Calibri"/>
          <w:color w:val="002060"/>
          <w:szCs w:val="28"/>
        </w:rPr>
        <w:t xml:space="preserve"> </w:t>
      </w:r>
      <w:bookmarkStart w:id="69" w:name="_Hlk45269500"/>
      <w:bookmarkStart w:id="70" w:name="_Hlk45269041"/>
      <w:r w:rsidR="007B7D39" w:rsidRPr="00B57B45">
        <w:rPr>
          <w:rFonts w:eastAsia="Calibri"/>
          <w:b/>
          <w:bCs/>
          <w:color w:val="002060"/>
          <w:szCs w:val="28"/>
        </w:rPr>
        <w:t>Р</w:t>
      </w:r>
      <w:r w:rsidR="00C24AF9" w:rsidRPr="00B57B45">
        <w:rPr>
          <w:rFonts w:eastAsia="Calibri"/>
          <w:b/>
          <w:bCs/>
          <w:color w:val="002060"/>
          <w:szCs w:val="28"/>
        </w:rPr>
        <w:t>егиональный проект</w:t>
      </w:r>
      <w:r w:rsidR="00453210" w:rsidRPr="00B57B45">
        <w:rPr>
          <w:rFonts w:eastAsia="Calibri"/>
          <w:b/>
          <w:bCs/>
          <w:color w:val="002060"/>
          <w:szCs w:val="28"/>
        </w:rPr>
        <w:t xml:space="preserve"> </w:t>
      </w:r>
      <w:r w:rsidR="00CE5114" w:rsidRPr="00B57B45">
        <w:rPr>
          <w:b/>
          <w:bCs/>
          <w:color w:val="002060"/>
          <w:szCs w:val="28"/>
        </w:rPr>
        <w:t>«Обеспечение медицинских организаций системы здравоохранения квалифицированными кадрами»</w:t>
      </w:r>
      <w:r w:rsidR="00A234B7" w:rsidRPr="00F57406">
        <w:rPr>
          <w:b/>
          <w:bCs/>
          <w:color w:val="000000" w:themeColor="text1"/>
          <w:szCs w:val="28"/>
        </w:rPr>
        <w:t xml:space="preserve"> -</w:t>
      </w:r>
      <w:r w:rsidR="00A234B7" w:rsidRPr="00F57406">
        <w:rPr>
          <w:color w:val="000000" w:themeColor="text1"/>
          <w:szCs w:val="28"/>
        </w:rPr>
        <w:t xml:space="preserve">профинансировано </w:t>
      </w:r>
      <w:bookmarkStart w:id="71" w:name="_Hlk41645580"/>
      <w:r w:rsidR="00F57406" w:rsidRPr="00F57406">
        <w:rPr>
          <w:rFonts w:eastAsia="Calibri"/>
          <w:color w:val="000000" w:themeColor="text1"/>
          <w:szCs w:val="28"/>
        </w:rPr>
        <w:t>227,63</w:t>
      </w:r>
      <w:r w:rsidR="005301A7" w:rsidRPr="00F57406">
        <w:rPr>
          <w:rFonts w:eastAsia="Calibri"/>
          <w:color w:val="000000" w:themeColor="text1"/>
          <w:szCs w:val="28"/>
        </w:rPr>
        <w:t xml:space="preserve"> </w:t>
      </w:r>
      <w:r w:rsidR="00CE5114" w:rsidRPr="00F57406">
        <w:rPr>
          <w:rFonts w:eastAsia="Calibri"/>
          <w:iCs/>
          <w:color w:val="000000" w:themeColor="text1"/>
          <w:szCs w:val="28"/>
        </w:rPr>
        <w:t>млн рублей, и</w:t>
      </w:r>
      <w:r w:rsidR="00CE5114" w:rsidRPr="00F57406">
        <w:rPr>
          <w:rFonts w:eastAsia="Calibri"/>
          <w:color w:val="000000" w:themeColor="text1"/>
          <w:szCs w:val="28"/>
        </w:rPr>
        <w:t xml:space="preserve">ли </w:t>
      </w:r>
      <w:r w:rsidR="00F57406" w:rsidRPr="00F57406">
        <w:rPr>
          <w:rFonts w:eastAsia="Calibri"/>
          <w:iCs/>
          <w:color w:val="000000" w:themeColor="text1"/>
          <w:szCs w:val="28"/>
        </w:rPr>
        <w:t>99,</w:t>
      </w:r>
      <w:r w:rsidR="000F1E3A">
        <w:rPr>
          <w:rFonts w:eastAsia="Calibri"/>
          <w:iCs/>
          <w:color w:val="000000" w:themeColor="text1"/>
          <w:szCs w:val="28"/>
        </w:rPr>
        <w:t>1</w:t>
      </w:r>
      <w:r w:rsidR="00CE5114" w:rsidRPr="00F57406">
        <w:rPr>
          <w:rFonts w:eastAsia="Calibri"/>
          <w:iCs/>
          <w:color w:val="000000" w:themeColor="text1"/>
          <w:szCs w:val="28"/>
        </w:rPr>
        <w:t xml:space="preserve"> % от </w:t>
      </w:r>
      <w:r w:rsidR="00673328" w:rsidRPr="00F57406">
        <w:rPr>
          <w:rFonts w:eastAsia="Calibri"/>
          <w:iCs/>
          <w:color w:val="000000" w:themeColor="text1"/>
          <w:szCs w:val="28"/>
        </w:rPr>
        <w:t>годовых</w:t>
      </w:r>
      <w:r w:rsidR="00CE5114" w:rsidRPr="00F57406">
        <w:rPr>
          <w:rFonts w:eastAsia="Calibri"/>
          <w:color w:val="000000" w:themeColor="text1"/>
          <w:szCs w:val="28"/>
        </w:rPr>
        <w:t xml:space="preserve"> назначений</w:t>
      </w:r>
      <w:r w:rsidR="00CE5114" w:rsidRPr="00F57406">
        <w:rPr>
          <w:color w:val="000000" w:themeColor="text1"/>
          <w:szCs w:val="24"/>
        </w:rPr>
        <w:t xml:space="preserve"> </w:t>
      </w:r>
      <w:r w:rsidR="00081EA8">
        <w:rPr>
          <w:color w:val="000000" w:themeColor="text1"/>
          <w:szCs w:val="24"/>
        </w:rPr>
        <w:br/>
      </w:r>
      <w:r w:rsidR="00CE5114" w:rsidRPr="00F57406">
        <w:rPr>
          <w:rFonts w:eastAsia="Calibri"/>
          <w:color w:val="000000" w:themeColor="text1"/>
          <w:szCs w:val="28"/>
        </w:rPr>
        <w:t>(</w:t>
      </w:r>
      <w:r w:rsidR="00991A90" w:rsidRPr="00F57406">
        <w:rPr>
          <w:rFonts w:eastAsia="Calibri"/>
          <w:color w:val="000000" w:themeColor="text1"/>
          <w:szCs w:val="28"/>
        </w:rPr>
        <w:t>229,4</w:t>
      </w:r>
      <w:r w:rsidR="00B45FE0" w:rsidRPr="00F57406">
        <w:rPr>
          <w:rFonts w:eastAsia="Calibri"/>
          <w:color w:val="000000" w:themeColor="text1"/>
          <w:szCs w:val="28"/>
        </w:rPr>
        <w:t>8</w:t>
      </w:r>
      <w:r w:rsidR="00CE5114" w:rsidRPr="00F57406">
        <w:rPr>
          <w:rFonts w:eastAsia="Calibri"/>
          <w:color w:val="000000" w:themeColor="text1"/>
          <w:szCs w:val="28"/>
        </w:rPr>
        <w:t xml:space="preserve"> млн рублей). </w:t>
      </w:r>
      <w:bookmarkStart w:id="72" w:name="_Hlk41648395"/>
      <w:bookmarkStart w:id="73" w:name="_Hlk41646451"/>
    </w:p>
    <w:p w14:paraId="79A4D6A1" w14:textId="7FFAD208" w:rsidR="005079B5" w:rsidRPr="00F57406" w:rsidRDefault="005079B5" w:rsidP="00725410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F57406">
        <w:rPr>
          <w:rFonts w:eastAsia="Calibri"/>
          <w:bCs/>
          <w:color w:val="000000" w:themeColor="text1"/>
          <w:szCs w:val="28"/>
        </w:rPr>
        <w:t>Кассов</w:t>
      </w:r>
      <w:r w:rsidR="00065680" w:rsidRPr="00F57406">
        <w:rPr>
          <w:rFonts w:eastAsia="Calibri"/>
          <w:bCs/>
          <w:color w:val="000000" w:themeColor="text1"/>
          <w:szCs w:val="28"/>
        </w:rPr>
        <w:t xml:space="preserve">ое исполнение по региональному проекту составило </w:t>
      </w:r>
      <w:r w:rsidR="00F57406" w:rsidRPr="00F57406">
        <w:rPr>
          <w:rFonts w:eastAsia="Calibri"/>
          <w:bCs/>
          <w:color w:val="000000" w:themeColor="text1"/>
          <w:szCs w:val="28"/>
        </w:rPr>
        <w:t>1</w:t>
      </w:r>
      <w:r w:rsidR="00081EA8">
        <w:rPr>
          <w:rFonts w:eastAsia="Calibri"/>
          <w:bCs/>
          <w:color w:val="000000" w:themeColor="text1"/>
          <w:szCs w:val="28"/>
        </w:rPr>
        <w:t>73,0</w:t>
      </w:r>
      <w:r w:rsidRPr="00F57406">
        <w:rPr>
          <w:rFonts w:eastAsia="Calibri"/>
          <w:bCs/>
          <w:color w:val="000000" w:themeColor="text1"/>
          <w:szCs w:val="28"/>
        </w:rPr>
        <w:t xml:space="preserve"> млн рублей, </w:t>
      </w:r>
      <w:r w:rsidR="00065680" w:rsidRPr="00F57406">
        <w:rPr>
          <w:rFonts w:eastAsia="Calibri"/>
          <w:bCs/>
          <w:color w:val="000000" w:themeColor="text1"/>
          <w:szCs w:val="28"/>
        </w:rPr>
        <w:t xml:space="preserve">или </w:t>
      </w:r>
      <w:r w:rsidR="00081EA8">
        <w:rPr>
          <w:rFonts w:eastAsia="Calibri"/>
          <w:bCs/>
          <w:color w:val="000000" w:themeColor="text1"/>
          <w:szCs w:val="28"/>
        </w:rPr>
        <w:t>76,0</w:t>
      </w:r>
      <w:r w:rsidRPr="00F57406">
        <w:rPr>
          <w:rFonts w:eastAsia="Calibri"/>
          <w:bCs/>
          <w:color w:val="000000" w:themeColor="text1"/>
          <w:szCs w:val="28"/>
        </w:rPr>
        <w:t xml:space="preserve"> % от объема финансирования и </w:t>
      </w:r>
      <w:r w:rsidR="00F57406" w:rsidRPr="00F57406">
        <w:rPr>
          <w:rFonts w:eastAsia="Calibri"/>
          <w:bCs/>
          <w:color w:val="000000" w:themeColor="text1"/>
          <w:szCs w:val="28"/>
        </w:rPr>
        <w:t>75,4</w:t>
      </w:r>
      <w:r w:rsidRPr="00F57406">
        <w:rPr>
          <w:rFonts w:eastAsia="Calibri"/>
          <w:bCs/>
          <w:color w:val="000000" w:themeColor="text1"/>
          <w:szCs w:val="28"/>
        </w:rPr>
        <w:t xml:space="preserve"> % от </w:t>
      </w:r>
      <w:r w:rsidR="009B1A3F" w:rsidRPr="00F57406">
        <w:rPr>
          <w:rFonts w:eastAsia="Calibri"/>
          <w:bCs/>
          <w:color w:val="000000" w:themeColor="text1"/>
          <w:szCs w:val="28"/>
        </w:rPr>
        <w:t>годовых</w:t>
      </w:r>
      <w:r w:rsidRPr="00F57406">
        <w:rPr>
          <w:rFonts w:eastAsia="Calibri"/>
          <w:bCs/>
          <w:color w:val="000000" w:themeColor="text1"/>
          <w:szCs w:val="28"/>
        </w:rPr>
        <w:t xml:space="preserve"> назначений</w:t>
      </w:r>
      <w:r w:rsidR="009B1A3F" w:rsidRPr="00F57406">
        <w:rPr>
          <w:rFonts w:eastAsia="Calibri"/>
          <w:bCs/>
          <w:color w:val="000000" w:themeColor="text1"/>
          <w:szCs w:val="28"/>
        </w:rPr>
        <w:t xml:space="preserve"> </w:t>
      </w:r>
      <w:r w:rsidRPr="00F57406">
        <w:rPr>
          <w:rFonts w:eastAsia="Calibri"/>
          <w:bCs/>
          <w:color w:val="000000" w:themeColor="text1"/>
          <w:szCs w:val="28"/>
        </w:rPr>
        <w:t xml:space="preserve">(229,48 млн рублей). </w:t>
      </w:r>
    </w:p>
    <w:p w14:paraId="6FF54E97" w14:textId="18979A0D" w:rsidR="00065680" w:rsidRPr="0083059E" w:rsidRDefault="00065680" w:rsidP="0072541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3059E">
        <w:rPr>
          <w:rFonts w:eastAsia="Calibri"/>
          <w:bCs/>
          <w:color w:val="auto"/>
          <w:szCs w:val="28"/>
        </w:rPr>
        <w:t>Профинансированные по региональному проекту бюджетные средства перечислены</w:t>
      </w:r>
      <w:r w:rsidRPr="0083059E">
        <w:rPr>
          <w:rFonts w:eastAsia="Calibri"/>
          <w:color w:val="auto"/>
          <w:szCs w:val="28"/>
        </w:rPr>
        <w:t>:</w:t>
      </w:r>
    </w:p>
    <w:p w14:paraId="2077B9B1" w14:textId="0AFDA0F8" w:rsidR="00065680" w:rsidRPr="00584F84" w:rsidRDefault="00065680" w:rsidP="0072541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84F84">
        <w:rPr>
          <w:rFonts w:eastAsia="Calibri"/>
          <w:color w:val="auto"/>
          <w:szCs w:val="28"/>
        </w:rPr>
        <w:t>-</w:t>
      </w:r>
      <w:r w:rsidR="00673328" w:rsidRPr="00584F84">
        <w:rPr>
          <w:rFonts w:eastAsia="Calibri"/>
          <w:color w:val="auto"/>
          <w:szCs w:val="28"/>
        </w:rPr>
        <w:t xml:space="preserve"> на</w:t>
      </w:r>
      <w:r w:rsidRPr="00584F84">
        <w:rPr>
          <w:rFonts w:eastAsia="Calibri"/>
          <w:color w:val="auto"/>
          <w:szCs w:val="28"/>
        </w:rPr>
        <w:t xml:space="preserve"> реализацию программы «Земский доктор» – 207,25 млн рублей;</w:t>
      </w:r>
    </w:p>
    <w:p w14:paraId="015E09D7" w14:textId="5B0864CD" w:rsidR="00065680" w:rsidRPr="00584F84" w:rsidRDefault="00065680" w:rsidP="0072541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3059E">
        <w:rPr>
          <w:rFonts w:eastAsia="Calibri"/>
          <w:color w:val="auto"/>
          <w:szCs w:val="28"/>
        </w:rPr>
        <w:lastRenderedPageBreak/>
        <w:t xml:space="preserve">- </w:t>
      </w:r>
      <w:r w:rsidRPr="0083059E">
        <w:rPr>
          <w:rFonts w:eastAsia="Calibri"/>
          <w:bCs/>
          <w:color w:val="auto"/>
          <w:szCs w:val="28"/>
        </w:rPr>
        <w:t xml:space="preserve">ГБУ ДПО РД «Дагестанское медицинское училище повышения квалификации работников со средним медицинским и фармацевтическим образованием» на реализацию мероприятий по подготовке специалистов по основным образовательным программам в соответствии с федеральными государственными образовательными стандартами среднего профессионального образования </w:t>
      </w:r>
      <w:r w:rsidRPr="0083059E">
        <w:rPr>
          <w:rFonts w:eastAsia="Calibri"/>
          <w:color w:val="auto"/>
          <w:szCs w:val="28"/>
        </w:rPr>
        <w:t xml:space="preserve">(профобучение среднего медицинского персонала) </w:t>
      </w:r>
      <w:r w:rsidRPr="00584F84">
        <w:rPr>
          <w:rFonts w:eastAsia="Calibri"/>
          <w:color w:val="auto"/>
          <w:szCs w:val="28"/>
        </w:rPr>
        <w:t>– 2</w:t>
      </w:r>
      <w:r w:rsidR="00081EA8" w:rsidRPr="00584F84">
        <w:rPr>
          <w:rFonts w:eastAsia="Calibri"/>
          <w:color w:val="auto"/>
          <w:szCs w:val="28"/>
        </w:rPr>
        <w:t>0,38</w:t>
      </w:r>
      <w:r w:rsidRPr="00584F84">
        <w:rPr>
          <w:rFonts w:eastAsia="Calibri"/>
          <w:color w:val="auto"/>
          <w:szCs w:val="28"/>
        </w:rPr>
        <w:t xml:space="preserve"> млн рублей</w:t>
      </w:r>
      <w:r w:rsidR="005E28D3" w:rsidRPr="00584F84">
        <w:rPr>
          <w:rFonts w:eastAsia="Calibri"/>
          <w:color w:val="auto"/>
          <w:szCs w:val="28"/>
        </w:rPr>
        <w:t>. П</w:t>
      </w:r>
      <w:r w:rsidR="005E28D3" w:rsidRPr="00584F84">
        <w:rPr>
          <w:rFonts w:eastAsia="Calibri"/>
          <w:bCs/>
          <w:color w:val="auto"/>
          <w:szCs w:val="28"/>
        </w:rPr>
        <w:t>рошл</w:t>
      </w:r>
      <w:r w:rsidR="00475ABF">
        <w:rPr>
          <w:rFonts w:eastAsia="Calibri"/>
          <w:bCs/>
          <w:color w:val="auto"/>
          <w:szCs w:val="28"/>
        </w:rPr>
        <w:t>и</w:t>
      </w:r>
      <w:r w:rsidR="005E28D3" w:rsidRPr="00584F84">
        <w:rPr>
          <w:rFonts w:eastAsia="Calibri"/>
          <w:bCs/>
          <w:color w:val="auto"/>
          <w:szCs w:val="28"/>
        </w:rPr>
        <w:t xml:space="preserve"> </w:t>
      </w:r>
      <w:r w:rsidR="00432B01" w:rsidRPr="00584F84">
        <w:rPr>
          <w:rFonts w:eastAsia="Calibri"/>
          <w:bCs/>
          <w:color w:val="auto"/>
          <w:szCs w:val="28"/>
        </w:rPr>
        <w:t>о</w:t>
      </w:r>
      <w:r w:rsidR="005E28D3" w:rsidRPr="00584F84">
        <w:rPr>
          <w:rFonts w:eastAsia="Calibri"/>
          <w:bCs/>
          <w:color w:val="auto"/>
          <w:szCs w:val="28"/>
        </w:rPr>
        <w:t>бучение 3 365 человек;</w:t>
      </w:r>
    </w:p>
    <w:p w14:paraId="487BEBB3" w14:textId="3AD969E5" w:rsidR="00CE5F2E" w:rsidRPr="00584F84" w:rsidRDefault="005209E7" w:rsidP="00D82109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83059E">
        <w:rPr>
          <w:color w:val="auto"/>
          <w:szCs w:val="28"/>
        </w:rPr>
        <w:t>В ходе реализации регионального проекта заключено</w:t>
      </w:r>
      <w:r w:rsidRPr="0083059E">
        <w:rPr>
          <w:rFonts w:eastAsia="Calibri"/>
          <w:bCs/>
          <w:color w:val="auto"/>
          <w:szCs w:val="28"/>
        </w:rPr>
        <w:t xml:space="preserve"> </w:t>
      </w:r>
      <w:bookmarkStart w:id="74" w:name="_Hlk58423000"/>
      <w:r w:rsidR="00065680" w:rsidRPr="0083059E">
        <w:rPr>
          <w:rFonts w:eastAsia="Calibri"/>
          <w:bCs/>
          <w:color w:val="auto"/>
          <w:szCs w:val="28"/>
        </w:rPr>
        <w:t>1</w:t>
      </w:r>
      <w:r w:rsidR="00584F84">
        <w:rPr>
          <w:rFonts w:eastAsia="Calibri"/>
          <w:bCs/>
          <w:color w:val="auto"/>
          <w:szCs w:val="28"/>
        </w:rPr>
        <w:t>76</w:t>
      </w:r>
      <w:r w:rsidR="00065680" w:rsidRPr="0083059E">
        <w:rPr>
          <w:rFonts w:eastAsia="Calibri"/>
          <w:bCs/>
          <w:color w:val="auto"/>
          <w:szCs w:val="28"/>
        </w:rPr>
        <w:t xml:space="preserve"> контрактов (договоров) или </w:t>
      </w:r>
      <w:r w:rsidR="00584F84">
        <w:rPr>
          <w:rFonts w:eastAsia="Calibri"/>
          <w:bCs/>
          <w:color w:val="auto"/>
          <w:szCs w:val="28"/>
        </w:rPr>
        <w:t>86,3</w:t>
      </w:r>
      <w:r w:rsidR="00065680" w:rsidRPr="00B443BC">
        <w:rPr>
          <w:rFonts w:eastAsia="Calibri"/>
          <w:bCs/>
          <w:color w:val="FF0000"/>
          <w:szCs w:val="28"/>
        </w:rPr>
        <w:t xml:space="preserve"> </w:t>
      </w:r>
      <w:r w:rsidR="00065680" w:rsidRPr="0083059E">
        <w:rPr>
          <w:rFonts w:eastAsia="Calibri"/>
          <w:bCs/>
          <w:color w:val="auto"/>
          <w:szCs w:val="28"/>
        </w:rPr>
        <w:t>%</w:t>
      </w:r>
      <w:r w:rsidR="0083059E" w:rsidRPr="0083059E">
        <w:rPr>
          <w:rFonts w:eastAsia="Calibri"/>
          <w:bCs/>
          <w:color w:val="auto"/>
          <w:szCs w:val="28"/>
        </w:rPr>
        <w:t xml:space="preserve"> от запланированного </w:t>
      </w:r>
      <w:r w:rsidR="0083059E" w:rsidRPr="00584F84">
        <w:rPr>
          <w:rFonts w:eastAsia="Calibri"/>
          <w:bCs/>
          <w:color w:val="auto"/>
          <w:szCs w:val="28"/>
        </w:rPr>
        <w:t>объема (204</w:t>
      </w:r>
      <w:r w:rsidR="00065680" w:rsidRPr="00584F84">
        <w:rPr>
          <w:rFonts w:eastAsia="Calibri"/>
          <w:bCs/>
          <w:color w:val="auto"/>
          <w:szCs w:val="28"/>
        </w:rPr>
        <w:t xml:space="preserve"> контракт</w:t>
      </w:r>
      <w:r w:rsidR="00475ABF">
        <w:rPr>
          <w:rFonts w:eastAsia="Calibri"/>
          <w:bCs/>
          <w:color w:val="auto"/>
          <w:szCs w:val="28"/>
        </w:rPr>
        <w:t>а</w:t>
      </w:r>
      <w:r w:rsidR="00065680" w:rsidRPr="00584F84">
        <w:rPr>
          <w:rFonts w:eastAsia="Calibri"/>
          <w:bCs/>
          <w:color w:val="auto"/>
          <w:szCs w:val="28"/>
        </w:rPr>
        <w:t xml:space="preserve"> (договор</w:t>
      </w:r>
      <w:r w:rsidR="00475ABF">
        <w:rPr>
          <w:rFonts w:eastAsia="Calibri"/>
          <w:bCs/>
          <w:color w:val="auto"/>
          <w:szCs w:val="28"/>
        </w:rPr>
        <w:t>а</w:t>
      </w:r>
      <w:r w:rsidR="00065680" w:rsidRPr="00584F84">
        <w:rPr>
          <w:rFonts w:eastAsia="Calibri"/>
          <w:bCs/>
          <w:color w:val="auto"/>
          <w:szCs w:val="28"/>
        </w:rPr>
        <w:t>))</w:t>
      </w:r>
      <w:r w:rsidRPr="00584F84">
        <w:rPr>
          <w:rFonts w:eastAsia="Calibri"/>
          <w:bCs/>
          <w:color w:val="auto"/>
          <w:szCs w:val="28"/>
        </w:rPr>
        <w:t xml:space="preserve"> на сумму 1</w:t>
      </w:r>
      <w:r w:rsidR="00584F84" w:rsidRPr="00584F84">
        <w:rPr>
          <w:rFonts w:eastAsia="Calibri"/>
          <w:bCs/>
          <w:color w:val="auto"/>
          <w:szCs w:val="28"/>
        </w:rPr>
        <w:t>80</w:t>
      </w:r>
      <w:r w:rsidRPr="00584F84">
        <w:rPr>
          <w:rFonts w:eastAsia="Calibri"/>
          <w:bCs/>
          <w:color w:val="auto"/>
          <w:szCs w:val="28"/>
        </w:rPr>
        <w:t xml:space="preserve"> млн рублей</w:t>
      </w:r>
      <w:bookmarkEnd w:id="72"/>
      <w:r w:rsidR="003026EC" w:rsidRPr="00584F84">
        <w:rPr>
          <w:rFonts w:eastAsia="Calibri"/>
          <w:color w:val="auto"/>
          <w:szCs w:val="28"/>
        </w:rPr>
        <w:t xml:space="preserve"> в целях реализации программы «Земский доктор»</w:t>
      </w:r>
      <w:r w:rsidR="00584F84" w:rsidRPr="00584F84">
        <w:rPr>
          <w:rFonts w:eastAsia="Calibri"/>
          <w:color w:val="auto"/>
          <w:szCs w:val="28"/>
        </w:rPr>
        <w:t xml:space="preserve">, из них </w:t>
      </w:r>
      <w:r w:rsidRPr="00584F84">
        <w:rPr>
          <w:rFonts w:eastAsia="Calibri"/>
          <w:color w:val="auto"/>
          <w:szCs w:val="28"/>
        </w:rPr>
        <w:t>1</w:t>
      </w:r>
      <w:r w:rsidR="00584F84" w:rsidRPr="00584F84">
        <w:rPr>
          <w:rFonts w:eastAsia="Calibri"/>
          <w:color w:val="auto"/>
          <w:szCs w:val="28"/>
        </w:rPr>
        <w:t>60</w:t>
      </w:r>
      <w:r w:rsidRPr="00584F84">
        <w:rPr>
          <w:rFonts w:eastAsia="Calibri"/>
          <w:color w:val="auto"/>
          <w:szCs w:val="28"/>
        </w:rPr>
        <w:t xml:space="preserve"> врачей и</w:t>
      </w:r>
      <w:r w:rsidR="00584F84" w:rsidRPr="00584F84">
        <w:rPr>
          <w:rFonts w:eastAsia="Calibri"/>
          <w:color w:val="auto"/>
          <w:szCs w:val="28"/>
        </w:rPr>
        <w:t xml:space="preserve"> 16</w:t>
      </w:r>
      <w:r w:rsidRPr="00584F84">
        <w:rPr>
          <w:rFonts w:eastAsia="Calibri"/>
          <w:color w:val="auto"/>
          <w:szCs w:val="28"/>
        </w:rPr>
        <w:t xml:space="preserve"> фельдшеров</w:t>
      </w:r>
      <w:r w:rsidR="0083059E" w:rsidRPr="00584F84">
        <w:rPr>
          <w:rFonts w:eastAsia="Calibri"/>
          <w:color w:val="auto"/>
          <w:szCs w:val="28"/>
        </w:rPr>
        <w:t xml:space="preserve">. </w:t>
      </w:r>
      <w:r w:rsidRPr="00584F84">
        <w:rPr>
          <w:rFonts w:eastAsia="Calibri"/>
          <w:color w:val="auto"/>
          <w:szCs w:val="28"/>
        </w:rPr>
        <w:t xml:space="preserve"> </w:t>
      </w:r>
    </w:p>
    <w:bookmarkEnd w:id="69"/>
    <w:bookmarkEnd w:id="74"/>
    <w:p w14:paraId="371E81EA" w14:textId="6EA1061A" w:rsidR="005E5501" w:rsidRPr="00F57406" w:rsidRDefault="00D4074D" w:rsidP="00D82109">
      <w:pPr>
        <w:spacing w:before="120"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B57B45">
        <w:rPr>
          <w:rFonts w:eastAsia="Calibri"/>
          <w:b/>
          <w:color w:val="002060"/>
          <w:szCs w:val="28"/>
        </w:rPr>
        <w:t>6</w:t>
      </w:r>
      <w:r w:rsidR="00033DA2" w:rsidRPr="00B57B45">
        <w:rPr>
          <w:rFonts w:eastAsia="Calibri"/>
          <w:b/>
          <w:color w:val="002060"/>
          <w:szCs w:val="28"/>
        </w:rPr>
        <w:t>) Региональный проект «Создание единого цифрового контура в здравоохранении на основе единой информационной системы здравоохранения (ЕГИСЗ)»</w:t>
      </w:r>
      <w:r w:rsidR="00033DA2" w:rsidRPr="00F57406">
        <w:rPr>
          <w:rFonts w:eastAsia="Calibri"/>
          <w:bCs/>
          <w:color w:val="000000" w:themeColor="text1"/>
          <w:szCs w:val="28"/>
        </w:rPr>
        <w:t xml:space="preserve"> </w:t>
      </w:r>
      <w:r w:rsidR="00A234B7" w:rsidRPr="00F57406">
        <w:rPr>
          <w:rFonts w:eastAsia="Calibri"/>
          <w:bCs/>
          <w:color w:val="000000" w:themeColor="text1"/>
          <w:szCs w:val="28"/>
        </w:rPr>
        <w:t>- профинансировано</w:t>
      </w:r>
      <w:r w:rsidR="00033DA2" w:rsidRPr="00F57406">
        <w:rPr>
          <w:rFonts w:eastAsia="Calibri"/>
          <w:bCs/>
          <w:color w:val="000000" w:themeColor="text1"/>
          <w:szCs w:val="28"/>
        </w:rPr>
        <w:t xml:space="preserve"> </w:t>
      </w:r>
      <w:r w:rsidR="00F4156A" w:rsidRPr="00F57406">
        <w:rPr>
          <w:rFonts w:eastAsia="Calibri"/>
          <w:bCs/>
          <w:color w:val="000000" w:themeColor="text1"/>
          <w:szCs w:val="28"/>
        </w:rPr>
        <w:t>580,8</w:t>
      </w:r>
      <w:r w:rsidR="00033DA2" w:rsidRPr="00F57406">
        <w:rPr>
          <w:rFonts w:eastAsia="Calibri"/>
          <w:bCs/>
          <w:color w:val="000000" w:themeColor="text1"/>
          <w:szCs w:val="28"/>
        </w:rPr>
        <w:t xml:space="preserve"> </w:t>
      </w:r>
      <w:r w:rsidR="00033DA2" w:rsidRPr="00F57406">
        <w:rPr>
          <w:rFonts w:eastAsia="Calibri"/>
          <w:bCs/>
          <w:iCs/>
          <w:color w:val="000000" w:themeColor="text1"/>
          <w:szCs w:val="28"/>
        </w:rPr>
        <w:t>млн рублей, и</w:t>
      </w:r>
      <w:r w:rsidR="00033DA2" w:rsidRPr="00F57406">
        <w:rPr>
          <w:rFonts w:eastAsia="Calibri"/>
          <w:bCs/>
          <w:color w:val="000000" w:themeColor="text1"/>
          <w:szCs w:val="28"/>
        </w:rPr>
        <w:t xml:space="preserve">ли </w:t>
      </w:r>
      <w:r w:rsidR="00F4156A" w:rsidRPr="00F57406">
        <w:rPr>
          <w:rFonts w:eastAsia="Calibri"/>
          <w:bCs/>
          <w:color w:val="000000" w:themeColor="text1"/>
          <w:szCs w:val="28"/>
        </w:rPr>
        <w:t>46,5</w:t>
      </w:r>
      <w:r w:rsidR="00033DA2" w:rsidRPr="00F57406">
        <w:rPr>
          <w:rFonts w:eastAsia="Calibri"/>
          <w:bCs/>
          <w:iCs/>
          <w:color w:val="000000" w:themeColor="text1"/>
          <w:szCs w:val="28"/>
        </w:rPr>
        <w:t xml:space="preserve"> % от </w:t>
      </w:r>
      <w:r w:rsidR="00384D53" w:rsidRPr="00F57406">
        <w:rPr>
          <w:rFonts w:eastAsia="Calibri"/>
          <w:bCs/>
          <w:iCs/>
          <w:color w:val="000000" w:themeColor="text1"/>
          <w:szCs w:val="28"/>
        </w:rPr>
        <w:t>годовых</w:t>
      </w:r>
      <w:r w:rsidR="00033DA2" w:rsidRPr="00F57406">
        <w:rPr>
          <w:rFonts w:eastAsia="Calibri"/>
          <w:bCs/>
          <w:color w:val="000000" w:themeColor="text1"/>
          <w:szCs w:val="28"/>
        </w:rPr>
        <w:t xml:space="preserve"> назначений (1 249,5 млн рублей). </w:t>
      </w:r>
    </w:p>
    <w:p w14:paraId="37DC7990" w14:textId="6C4CFCED" w:rsidR="005209E7" w:rsidRPr="00F57406" w:rsidRDefault="005209E7" w:rsidP="005209E7">
      <w:pPr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F57406">
        <w:rPr>
          <w:rFonts w:eastAsia="Calibri"/>
          <w:bCs/>
          <w:color w:val="000000" w:themeColor="text1"/>
          <w:szCs w:val="28"/>
        </w:rPr>
        <w:t>Кассов</w:t>
      </w:r>
      <w:r w:rsidR="00B20CB3" w:rsidRPr="00F57406">
        <w:rPr>
          <w:rFonts w:eastAsia="Calibri"/>
          <w:bCs/>
          <w:color w:val="000000" w:themeColor="text1"/>
          <w:szCs w:val="28"/>
        </w:rPr>
        <w:t>о</w:t>
      </w:r>
      <w:r w:rsidRPr="00F57406">
        <w:rPr>
          <w:rFonts w:eastAsia="Calibri"/>
          <w:bCs/>
          <w:color w:val="000000" w:themeColor="text1"/>
          <w:szCs w:val="28"/>
        </w:rPr>
        <w:t xml:space="preserve">е </w:t>
      </w:r>
      <w:r w:rsidRPr="00F57406">
        <w:rPr>
          <w:rFonts w:eastAsia="Calibri"/>
          <w:color w:val="000000" w:themeColor="text1"/>
          <w:szCs w:val="28"/>
        </w:rPr>
        <w:t>исполнен</w:t>
      </w:r>
      <w:r w:rsidR="00B20CB3" w:rsidRPr="00F57406">
        <w:rPr>
          <w:rFonts w:eastAsia="Calibri"/>
          <w:color w:val="000000" w:themeColor="text1"/>
          <w:szCs w:val="28"/>
        </w:rPr>
        <w:t>ие</w:t>
      </w:r>
      <w:r w:rsidRPr="00F57406">
        <w:rPr>
          <w:rFonts w:eastAsia="Calibri"/>
          <w:color w:val="000000" w:themeColor="text1"/>
          <w:szCs w:val="28"/>
        </w:rPr>
        <w:t xml:space="preserve"> по региональному п</w:t>
      </w:r>
      <w:r w:rsidR="00F57406" w:rsidRPr="00F57406">
        <w:rPr>
          <w:rFonts w:eastAsia="Calibri"/>
          <w:color w:val="000000" w:themeColor="text1"/>
          <w:szCs w:val="28"/>
        </w:rPr>
        <w:t>роекту составляет 374,38</w:t>
      </w:r>
      <w:r w:rsidR="00F57406" w:rsidRPr="00F57406">
        <w:rPr>
          <w:rFonts w:eastAsia="Calibri"/>
          <w:bCs/>
          <w:color w:val="000000" w:themeColor="text1"/>
          <w:szCs w:val="28"/>
        </w:rPr>
        <w:t xml:space="preserve"> млн рублей, или 64,5</w:t>
      </w:r>
      <w:r w:rsidRPr="00F57406">
        <w:rPr>
          <w:rFonts w:eastAsia="Calibri"/>
          <w:bCs/>
          <w:color w:val="000000" w:themeColor="text1"/>
          <w:szCs w:val="28"/>
        </w:rPr>
        <w:t xml:space="preserve"> % от объема финансирования (580,8 млн рублей), и 30,0 % от объема годовых назначений (1 249,5 млн рублей). </w:t>
      </w:r>
    </w:p>
    <w:p w14:paraId="05A4462B" w14:textId="4B62D204" w:rsidR="00EF360F" w:rsidRPr="00081EA8" w:rsidRDefault="005209E7" w:rsidP="00E73CE3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081EA8">
        <w:rPr>
          <w:rFonts w:eastAsia="Calibri"/>
          <w:bCs/>
          <w:color w:val="auto"/>
          <w:szCs w:val="28"/>
        </w:rPr>
        <w:t>Профинансированные по региональному проекту бюджетные средства</w:t>
      </w:r>
      <w:r w:rsidR="00F029D2" w:rsidRPr="00081EA8">
        <w:rPr>
          <w:rFonts w:eastAsia="Calibri"/>
          <w:bCs/>
          <w:color w:val="auto"/>
          <w:szCs w:val="28"/>
        </w:rPr>
        <w:t xml:space="preserve"> в сумме 580,8 млн рублей</w:t>
      </w:r>
      <w:r w:rsidRPr="00081EA8">
        <w:rPr>
          <w:rFonts w:eastAsia="Calibri"/>
          <w:bCs/>
          <w:color w:val="auto"/>
          <w:szCs w:val="28"/>
        </w:rPr>
        <w:t xml:space="preserve"> перечислены </w:t>
      </w:r>
      <w:r w:rsidR="00501397" w:rsidRPr="00081EA8">
        <w:rPr>
          <w:rFonts w:eastAsia="Calibri"/>
          <w:bCs/>
          <w:color w:val="auto"/>
          <w:szCs w:val="28"/>
        </w:rPr>
        <w:t>ГБУ РД «ДЦ</w:t>
      </w:r>
      <w:r w:rsidR="00EF360F" w:rsidRPr="00081EA8">
        <w:rPr>
          <w:rFonts w:eastAsia="Calibri"/>
          <w:bCs/>
          <w:color w:val="auto"/>
          <w:szCs w:val="28"/>
        </w:rPr>
        <w:t>МК»</w:t>
      </w:r>
      <w:r w:rsidR="00CA5585" w:rsidRPr="00081EA8">
        <w:rPr>
          <w:rFonts w:eastAsia="Calibri"/>
          <w:bCs/>
          <w:color w:val="auto"/>
          <w:szCs w:val="28"/>
        </w:rPr>
        <w:t xml:space="preserve"> на реализацию мероприятий по созданию </w:t>
      </w:r>
      <w:bookmarkStart w:id="75" w:name="_Hlk45282353"/>
      <w:r w:rsidR="00CA5585" w:rsidRPr="00081EA8">
        <w:rPr>
          <w:rFonts w:eastAsia="Calibri"/>
          <w:bCs/>
          <w:color w:val="auto"/>
          <w:szCs w:val="28"/>
        </w:rPr>
        <w:t>автоматизированных рабочих мест для медицинских работников, включая развитие инфраструктуры и обеспечение информационной безопасности</w:t>
      </w:r>
      <w:r w:rsidR="00781423" w:rsidRPr="00081EA8">
        <w:rPr>
          <w:rFonts w:eastAsia="Calibri"/>
          <w:bCs/>
          <w:color w:val="auto"/>
          <w:szCs w:val="28"/>
        </w:rPr>
        <w:t xml:space="preserve"> (установка серверного оборудования и программного </w:t>
      </w:r>
      <w:r w:rsidR="003B5787" w:rsidRPr="00081EA8">
        <w:rPr>
          <w:rFonts w:eastAsia="Calibri"/>
          <w:bCs/>
          <w:color w:val="auto"/>
          <w:szCs w:val="28"/>
        </w:rPr>
        <w:t>обеспечения</w:t>
      </w:r>
      <w:r w:rsidR="00781423" w:rsidRPr="00081EA8">
        <w:rPr>
          <w:rFonts w:eastAsia="Calibri"/>
          <w:bCs/>
          <w:color w:val="auto"/>
          <w:szCs w:val="28"/>
        </w:rPr>
        <w:t>)</w:t>
      </w:r>
      <w:r w:rsidRPr="00081EA8">
        <w:rPr>
          <w:rFonts w:eastAsia="Calibri"/>
          <w:bCs/>
          <w:color w:val="auto"/>
          <w:szCs w:val="28"/>
        </w:rPr>
        <w:t xml:space="preserve">. </w:t>
      </w:r>
      <w:r w:rsidR="00EF360F" w:rsidRPr="00081EA8">
        <w:rPr>
          <w:rFonts w:eastAsia="Calibri"/>
          <w:bCs/>
          <w:color w:val="auto"/>
          <w:szCs w:val="28"/>
        </w:rPr>
        <w:t xml:space="preserve">  </w:t>
      </w:r>
      <w:r w:rsidR="001759C6" w:rsidRPr="00081EA8">
        <w:rPr>
          <w:rFonts w:eastAsia="Calibri"/>
          <w:bCs/>
          <w:color w:val="auto"/>
          <w:szCs w:val="28"/>
        </w:rPr>
        <w:t xml:space="preserve"> </w:t>
      </w:r>
    </w:p>
    <w:p w14:paraId="2BAA5BD1" w14:textId="200AD666" w:rsidR="00F029D2" w:rsidRPr="0083059E" w:rsidRDefault="00F029D2" w:rsidP="00E411C3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r w:rsidRPr="00F57406">
        <w:rPr>
          <w:color w:val="000000" w:themeColor="text1"/>
          <w:szCs w:val="28"/>
        </w:rPr>
        <w:t xml:space="preserve">В ходе реализации регионального проекта заключено </w:t>
      </w:r>
      <w:r w:rsidR="00F57406" w:rsidRPr="00F57406">
        <w:rPr>
          <w:rFonts w:eastAsia="Calibri"/>
          <w:bCs/>
          <w:color w:val="000000" w:themeColor="text1"/>
          <w:szCs w:val="28"/>
        </w:rPr>
        <w:t>11 контрактов на сумму 1 247,99 млн рублей</w:t>
      </w:r>
      <w:r w:rsidR="0083059E">
        <w:rPr>
          <w:rFonts w:eastAsia="Calibri"/>
          <w:bCs/>
          <w:color w:val="000000" w:themeColor="text1"/>
          <w:szCs w:val="28"/>
        </w:rPr>
        <w:t xml:space="preserve"> </w:t>
      </w:r>
      <w:r w:rsidR="00F57406" w:rsidRPr="00F57406">
        <w:rPr>
          <w:rFonts w:eastAsia="Calibri"/>
          <w:bCs/>
          <w:color w:val="000000" w:themeColor="text1"/>
          <w:szCs w:val="28"/>
        </w:rPr>
        <w:t>или 10</w:t>
      </w:r>
      <w:r w:rsidRPr="00F57406">
        <w:rPr>
          <w:rFonts w:eastAsia="Calibri"/>
          <w:bCs/>
          <w:color w:val="000000" w:themeColor="text1"/>
          <w:szCs w:val="28"/>
        </w:rPr>
        <w:t xml:space="preserve">0,0 </w:t>
      </w:r>
      <w:r w:rsidR="00081EA8">
        <w:rPr>
          <w:rFonts w:eastAsia="Calibri"/>
          <w:bCs/>
          <w:color w:val="000000" w:themeColor="text1"/>
          <w:szCs w:val="28"/>
        </w:rPr>
        <w:t>% от запланированного объема</w:t>
      </w:r>
      <w:r w:rsidRPr="0083059E">
        <w:rPr>
          <w:rFonts w:eastAsia="Calibri"/>
          <w:bCs/>
          <w:color w:val="auto"/>
          <w:szCs w:val="28"/>
        </w:rPr>
        <w:t xml:space="preserve">, в том числе:  </w:t>
      </w:r>
    </w:p>
    <w:p w14:paraId="41913213" w14:textId="77777777" w:rsidR="00F029D2" w:rsidRPr="0083059E" w:rsidRDefault="00F029D2" w:rsidP="00E411C3">
      <w:pPr>
        <w:spacing w:after="0" w:line="276" w:lineRule="auto"/>
        <w:ind w:left="0" w:firstLine="709"/>
        <w:rPr>
          <w:color w:val="auto"/>
          <w:szCs w:val="28"/>
        </w:rPr>
      </w:pPr>
      <w:r w:rsidRPr="0083059E">
        <w:rPr>
          <w:rFonts w:eastAsia="Calibri"/>
          <w:bCs/>
          <w:color w:val="auto"/>
          <w:szCs w:val="28"/>
        </w:rPr>
        <w:t>н</w:t>
      </w:r>
      <w:r w:rsidRPr="0083059E">
        <w:rPr>
          <w:color w:val="auto"/>
          <w:szCs w:val="28"/>
        </w:rPr>
        <w:t xml:space="preserve">а поставку 41 автоматизированного рабочего места для ГБУ РД «Дагестанский центр медицины катастроф» на сумму 1,72 млн рублей; </w:t>
      </w:r>
    </w:p>
    <w:p w14:paraId="7A3AD1E0" w14:textId="5C518EA3" w:rsidR="00F029D2" w:rsidRPr="0083059E" w:rsidRDefault="00F029D2" w:rsidP="00E411C3">
      <w:pPr>
        <w:spacing w:after="0" w:line="276" w:lineRule="auto"/>
        <w:ind w:left="0" w:firstLine="709"/>
        <w:rPr>
          <w:color w:val="FF0000"/>
          <w:szCs w:val="28"/>
        </w:rPr>
      </w:pPr>
      <w:r w:rsidRPr="0083059E">
        <w:rPr>
          <w:color w:val="auto"/>
          <w:szCs w:val="28"/>
        </w:rPr>
        <w:t xml:space="preserve">на поставку 404 программно-аппаратных комплексов </w:t>
      </w:r>
      <w:r w:rsidRPr="0083059E">
        <w:rPr>
          <w:color w:val="auto"/>
          <w:szCs w:val="28"/>
          <w:lang w:val="en-US"/>
        </w:rPr>
        <w:t>VipNetCoordinator</w:t>
      </w:r>
      <w:r w:rsidRPr="0083059E">
        <w:rPr>
          <w:color w:val="auto"/>
          <w:szCs w:val="28"/>
        </w:rPr>
        <w:t xml:space="preserve"> на сумму 50,1 млн рублей</w:t>
      </w:r>
      <w:r w:rsidR="0083059E" w:rsidRPr="0083059E">
        <w:rPr>
          <w:rFonts w:eastAsia="Calibri"/>
          <w:color w:val="auto"/>
          <w:szCs w:val="28"/>
          <w:lang w:eastAsia="en-US"/>
        </w:rPr>
        <w:t xml:space="preserve"> </w:t>
      </w:r>
      <w:r w:rsidR="0083059E" w:rsidRPr="0083059E">
        <w:rPr>
          <w:color w:val="auto"/>
          <w:szCs w:val="28"/>
        </w:rPr>
        <w:t>для подключения 404 территориально выделенных структурных подразделений (участковые больницы, врачебные амбулатории, отдаленные корпуса) к защищенным каналам связи.</w:t>
      </w:r>
      <w:r w:rsidR="0083059E">
        <w:rPr>
          <w:color w:val="auto"/>
          <w:szCs w:val="28"/>
        </w:rPr>
        <w:t xml:space="preserve"> </w:t>
      </w:r>
      <w:r w:rsidR="00AD2630">
        <w:rPr>
          <w:color w:val="auto"/>
          <w:szCs w:val="28"/>
        </w:rPr>
        <w:t>Оборудование поставлено</w:t>
      </w:r>
      <w:r w:rsidR="005F5CD7">
        <w:rPr>
          <w:color w:val="auto"/>
          <w:szCs w:val="28"/>
        </w:rPr>
        <w:t>;</w:t>
      </w:r>
      <w:r w:rsidR="00AD2630">
        <w:rPr>
          <w:color w:val="auto"/>
          <w:szCs w:val="28"/>
        </w:rPr>
        <w:t xml:space="preserve"> </w:t>
      </w:r>
    </w:p>
    <w:p w14:paraId="3D926973" w14:textId="3406B179" w:rsidR="00F029D2" w:rsidRPr="00081EA8" w:rsidRDefault="00F029D2" w:rsidP="00E411C3">
      <w:pPr>
        <w:spacing w:after="0" w:line="276" w:lineRule="auto"/>
        <w:ind w:left="0" w:firstLine="709"/>
        <w:rPr>
          <w:color w:val="auto"/>
          <w:szCs w:val="28"/>
        </w:rPr>
      </w:pPr>
      <w:r w:rsidRPr="00081EA8">
        <w:rPr>
          <w:color w:val="auto"/>
          <w:szCs w:val="28"/>
        </w:rPr>
        <w:t>на поставку автоматизированных рабочих мест для оснащения медицинских организаций Республики Дагестан на сумму 536,63 млн рублей</w:t>
      </w:r>
      <w:r w:rsidR="0083059E" w:rsidRPr="00081EA8">
        <w:rPr>
          <w:color w:val="auto"/>
        </w:rPr>
        <w:t xml:space="preserve"> </w:t>
      </w:r>
      <w:r w:rsidR="0083059E" w:rsidRPr="00081EA8">
        <w:rPr>
          <w:color w:val="auto"/>
          <w:szCs w:val="28"/>
        </w:rPr>
        <w:t>в 127 медицинских организаций республики;</w:t>
      </w:r>
    </w:p>
    <w:p w14:paraId="34E429FC" w14:textId="77777777" w:rsidR="00F029D2" w:rsidRPr="00AD2630" w:rsidRDefault="00F029D2" w:rsidP="00E411C3">
      <w:pPr>
        <w:spacing w:after="0" w:line="276" w:lineRule="auto"/>
        <w:ind w:left="0" w:firstLine="709"/>
        <w:rPr>
          <w:color w:val="auto"/>
          <w:szCs w:val="28"/>
        </w:rPr>
      </w:pPr>
      <w:r w:rsidRPr="00AD2630">
        <w:rPr>
          <w:color w:val="auto"/>
          <w:szCs w:val="28"/>
        </w:rPr>
        <w:t xml:space="preserve">на развитие подсистем Единой государственной информационной системы в сфере здравоохранения на сумму 516,18 млн рублей; </w:t>
      </w:r>
    </w:p>
    <w:p w14:paraId="302B6DC8" w14:textId="77777777" w:rsidR="00F029D2" w:rsidRPr="00AD2630" w:rsidRDefault="00F029D2" w:rsidP="00E411C3">
      <w:pPr>
        <w:spacing w:after="0" w:line="276" w:lineRule="auto"/>
        <w:ind w:left="0" w:firstLine="709"/>
        <w:rPr>
          <w:color w:val="auto"/>
          <w:szCs w:val="28"/>
        </w:rPr>
      </w:pPr>
      <w:r w:rsidRPr="00AD2630">
        <w:rPr>
          <w:color w:val="auto"/>
          <w:szCs w:val="28"/>
        </w:rPr>
        <w:lastRenderedPageBreak/>
        <w:t xml:space="preserve">на поставку и установку серверного оборудования и программного обеспечения для Центра обработки данных Минздрава РД на сумму 5,85 млн рублей; </w:t>
      </w:r>
    </w:p>
    <w:p w14:paraId="0D1F6534" w14:textId="3432C2F0" w:rsidR="00F029D2" w:rsidRPr="00AD2630" w:rsidRDefault="00F029D2" w:rsidP="00E411C3">
      <w:pPr>
        <w:spacing w:after="0" w:line="276" w:lineRule="auto"/>
        <w:ind w:left="0" w:firstLine="709"/>
        <w:rPr>
          <w:color w:val="auto"/>
          <w:szCs w:val="28"/>
        </w:rPr>
      </w:pPr>
      <w:r w:rsidRPr="00AD2630">
        <w:rPr>
          <w:color w:val="auto"/>
          <w:szCs w:val="28"/>
        </w:rPr>
        <w:t xml:space="preserve">на поставку 927 мобильных автоматизированных рабочих мест в медицинские организации республики на сумму 14,7 млн рублей.  </w:t>
      </w:r>
      <w:r w:rsidR="00167367">
        <w:rPr>
          <w:color w:val="auto"/>
          <w:szCs w:val="28"/>
        </w:rPr>
        <w:t>В</w:t>
      </w:r>
      <w:r w:rsidR="00167367">
        <w:rPr>
          <w:rFonts w:eastAsia="Calibri"/>
          <w:szCs w:val="28"/>
        </w:rPr>
        <w:t xml:space="preserve"> ГБУ РД «ДЦМК» созданы дополнительные 41 автоматизированных рабочих мест, в том числе для диспетчеров по приему вызовов скорой медицинской помощи;</w:t>
      </w:r>
    </w:p>
    <w:p w14:paraId="07C6E55A" w14:textId="74597579" w:rsidR="00167367" w:rsidRPr="00167367" w:rsidRDefault="00AD2630" w:rsidP="00E411C3">
      <w:pPr>
        <w:spacing w:after="0" w:line="276" w:lineRule="auto"/>
        <w:ind w:left="0" w:firstLine="709"/>
        <w:rPr>
          <w:rFonts w:eastAsia="Calibri"/>
          <w:color w:val="auto"/>
          <w:szCs w:val="28"/>
          <w:lang w:eastAsia="en-US"/>
        </w:rPr>
      </w:pPr>
      <w:bookmarkStart w:id="76" w:name="_Hlk41649073"/>
      <w:bookmarkStart w:id="77" w:name="_Hlk41646867"/>
      <w:bookmarkEnd w:id="70"/>
      <w:bookmarkEnd w:id="71"/>
      <w:bookmarkEnd w:id="73"/>
      <w:bookmarkEnd w:id="75"/>
      <w:r w:rsidRPr="00AD2630">
        <w:rPr>
          <w:rFonts w:eastAsia="Calibri"/>
          <w:color w:val="auto"/>
          <w:szCs w:val="28"/>
          <w:lang w:eastAsia="en-US"/>
        </w:rPr>
        <w:t>на поставку 4702 печатающих устройств и сканеров в 126 медицинские организации Республики Дагестан на сумму 83,05 млн рублей.</w:t>
      </w:r>
      <w:r w:rsidR="00167367" w:rsidRPr="00167367">
        <w:rPr>
          <w:rFonts w:eastAsia="Calibri"/>
          <w:color w:val="auto"/>
          <w:szCs w:val="28"/>
          <w:lang w:eastAsia="en-US"/>
        </w:rPr>
        <w:t xml:space="preserve"> В первый этап оснащения вошли Ахвахская, Бабаюртовская, Ботлихская, Кизлярская, Ногайская, Тарумовская, Тляратинская, Хунзахская, Цумадинская, Шамильская, центральные районный больницы, центральные городские больницы г.Кизляра и Южносухокумска, Кизлярский тубдиспансер, Кизлярский наркодиспансер, Кочубейская медсанчасть и больница Бежтинского участка, в которые поставлено 642 печатающих устройства и сканеров, что составляет 14,8% от запланированных поставок на 2020 год (4344 единиц);</w:t>
      </w:r>
    </w:p>
    <w:p w14:paraId="02B62171" w14:textId="1D1BC006" w:rsidR="00AD2630" w:rsidRPr="00AD2630" w:rsidRDefault="00AD2630" w:rsidP="00E411C3">
      <w:pPr>
        <w:spacing w:after="0" w:line="276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AD2630">
        <w:rPr>
          <w:rFonts w:eastAsia="Calibri"/>
          <w:color w:val="auto"/>
          <w:szCs w:val="28"/>
          <w:lang w:eastAsia="en-US"/>
        </w:rPr>
        <w:t>на оказание услуг по созданию инфраструктуры для управления потоками пациентов в медицинских организациях Республики Дагестан на сумму 7,65 млн рублей.</w:t>
      </w:r>
    </w:p>
    <w:p w14:paraId="202D9676" w14:textId="1B131B77" w:rsidR="00AD2630" w:rsidRPr="00AD2630" w:rsidRDefault="00AD2630" w:rsidP="00E411C3">
      <w:pPr>
        <w:spacing w:after="0" w:line="276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AD2630">
        <w:rPr>
          <w:rFonts w:eastAsia="Calibri"/>
          <w:color w:val="auto"/>
          <w:szCs w:val="28"/>
          <w:lang w:eastAsia="en-US"/>
        </w:rPr>
        <w:t>на поставку 85 комплектов серверного оборудования в медицинские организации Республики Дагестан на сумму 13,50 млн рублей.</w:t>
      </w:r>
    </w:p>
    <w:p w14:paraId="0FF1FF5E" w14:textId="0ACCB1A9" w:rsidR="00AD2630" w:rsidRPr="00AD2630" w:rsidRDefault="00AD2630" w:rsidP="00E411C3">
      <w:pPr>
        <w:spacing w:after="0" w:line="276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AD2630">
        <w:rPr>
          <w:rFonts w:eastAsia="Calibri"/>
          <w:color w:val="auto"/>
          <w:szCs w:val="28"/>
          <w:lang w:eastAsia="en-US"/>
        </w:rPr>
        <w:t>на дооснащение центра обработки данных Министерства здравоохранения Республики Дагестан на сумму 17,56 млн рублей.</w:t>
      </w:r>
    </w:p>
    <w:p w14:paraId="51DE831A" w14:textId="5BA3845B" w:rsidR="00AD2630" w:rsidRPr="00AD2630" w:rsidRDefault="00AD2630" w:rsidP="00E411C3">
      <w:pPr>
        <w:spacing w:after="0" w:line="276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AD2630">
        <w:rPr>
          <w:rFonts w:eastAsia="Calibri"/>
          <w:color w:val="auto"/>
          <w:szCs w:val="28"/>
          <w:lang w:eastAsia="en-US"/>
        </w:rPr>
        <w:t>на специализированное программное обеспечение для центра обработки данных Министерства здравоохранения Республики Дагестан на сумму 1,03 млн рублей.</w:t>
      </w:r>
    </w:p>
    <w:p w14:paraId="605860FF" w14:textId="75750307" w:rsidR="00AD2630" w:rsidRPr="00AD2630" w:rsidRDefault="00AD2630" w:rsidP="00AD2630">
      <w:pPr>
        <w:spacing w:after="0" w:line="240" w:lineRule="auto"/>
        <w:ind w:left="0" w:firstLine="709"/>
        <w:rPr>
          <w:color w:val="auto"/>
          <w:szCs w:val="28"/>
        </w:rPr>
      </w:pPr>
      <w:r w:rsidRPr="00AD2630">
        <w:rPr>
          <w:rFonts w:eastAsia="Calibri"/>
          <w:color w:val="auto"/>
          <w:szCs w:val="28"/>
          <w:lang w:eastAsia="en-US"/>
        </w:rPr>
        <w:t>Остаток средст</w:t>
      </w:r>
      <w:r w:rsidR="00597B15">
        <w:rPr>
          <w:rFonts w:eastAsia="Calibri"/>
          <w:color w:val="auto"/>
          <w:szCs w:val="28"/>
          <w:lang w:eastAsia="en-US"/>
        </w:rPr>
        <w:t>в в размере 1,5 млн рублей запланировано направить</w:t>
      </w:r>
      <w:r w:rsidRPr="00AD2630">
        <w:rPr>
          <w:rFonts w:eastAsia="Calibri"/>
          <w:color w:val="auto"/>
          <w:szCs w:val="28"/>
          <w:lang w:eastAsia="en-US"/>
        </w:rPr>
        <w:t xml:space="preserve"> на закупку средств защиты информации для центра обработки данных </w:t>
      </w:r>
      <w:r w:rsidR="00597B15">
        <w:rPr>
          <w:rFonts w:eastAsia="Calibri"/>
          <w:color w:val="auto"/>
          <w:szCs w:val="28"/>
          <w:lang w:eastAsia="en-US"/>
        </w:rPr>
        <w:br/>
      </w:r>
      <w:r w:rsidRPr="00AD2630">
        <w:rPr>
          <w:rFonts w:eastAsia="Calibri"/>
          <w:color w:val="auto"/>
          <w:szCs w:val="28"/>
          <w:lang w:eastAsia="en-US"/>
        </w:rPr>
        <w:t>Минздрава РД.</w:t>
      </w:r>
    </w:p>
    <w:p w14:paraId="2D62F284" w14:textId="77777777" w:rsidR="00AD2630" w:rsidRPr="000F1E3A" w:rsidRDefault="005E5501" w:rsidP="00AD263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81EA8">
        <w:rPr>
          <w:rFonts w:eastAsia="Calibri"/>
          <w:b/>
          <w:color w:val="auto"/>
          <w:szCs w:val="28"/>
        </w:rPr>
        <w:t xml:space="preserve"> </w:t>
      </w:r>
      <w:r w:rsidR="00AD2630" w:rsidRPr="000F1E3A">
        <w:rPr>
          <w:rFonts w:eastAsia="Calibri"/>
          <w:color w:val="auto"/>
          <w:szCs w:val="28"/>
          <w:lang w:bidi="ru-RU"/>
        </w:rPr>
        <w:t xml:space="preserve">По состоянию на 1 декабря 2020 года исполнены государственные контракты на общую сумму 374,37 млн рублей, или </w:t>
      </w:r>
      <w:r w:rsidR="00AD2630" w:rsidRPr="000F1E3A">
        <w:rPr>
          <w:rFonts w:eastAsia="Calibri"/>
          <w:color w:val="auto"/>
          <w:szCs w:val="28"/>
        </w:rPr>
        <w:t>29,9% от заключенных контрактов.</w:t>
      </w:r>
    </w:p>
    <w:p w14:paraId="47FE6FD8" w14:textId="6419EB63" w:rsidR="00AD2630" w:rsidRPr="000F1E3A" w:rsidRDefault="00081EA8" w:rsidP="00AD2630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F1E3A">
        <w:rPr>
          <w:rFonts w:eastAsia="Calibri"/>
          <w:color w:val="auto"/>
          <w:szCs w:val="28"/>
        </w:rPr>
        <w:t>В декабре</w:t>
      </w:r>
      <w:r w:rsidR="00AD2630" w:rsidRPr="000F1E3A">
        <w:rPr>
          <w:rFonts w:eastAsia="Calibri"/>
          <w:color w:val="auto"/>
          <w:szCs w:val="28"/>
        </w:rPr>
        <w:t xml:space="preserve"> 2020 года планируется поставка разного оборудования в медицинские организации республики на 873,61 млн рублей, что создает определенные риски освоения средств и достижения поставленной цели. </w:t>
      </w:r>
    </w:p>
    <w:p w14:paraId="257264AF" w14:textId="7F005F7C" w:rsidR="00886A16" w:rsidRPr="000F1E3A" w:rsidRDefault="00D82109" w:rsidP="00E411C3">
      <w:pPr>
        <w:spacing w:after="0" w:line="276" w:lineRule="auto"/>
        <w:ind w:left="0" w:firstLine="709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3</w:t>
      </w:r>
      <w:r w:rsidR="003E2B50" w:rsidRPr="000F1E3A">
        <w:rPr>
          <w:rFonts w:eastAsia="Calibri"/>
          <w:b/>
          <w:color w:val="auto"/>
          <w:szCs w:val="28"/>
        </w:rPr>
        <w:t>.</w:t>
      </w:r>
      <w:r w:rsidR="00685F4F">
        <w:rPr>
          <w:rFonts w:eastAsia="Calibri"/>
          <w:b/>
          <w:color w:val="auto"/>
          <w:szCs w:val="28"/>
        </w:rPr>
        <w:t>3</w:t>
      </w:r>
      <w:r w:rsidR="003E2B50" w:rsidRPr="000F1E3A">
        <w:rPr>
          <w:rFonts w:eastAsia="Calibri"/>
          <w:b/>
          <w:color w:val="auto"/>
          <w:szCs w:val="28"/>
        </w:rPr>
        <w:t>.</w:t>
      </w:r>
      <w:r w:rsidR="003E2B50" w:rsidRPr="000F1E3A">
        <w:rPr>
          <w:rFonts w:eastAsia="Calibri"/>
          <w:b/>
          <w:bCs/>
          <w:color w:val="auto"/>
          <w:szCs w:val="28"/>
        </w:rPr>
        <w:t xml:space="preserve"> </w:t>
      </w:r>
      <w:bookmarkStart w:id="78" w:name="_Hlk55658106"/>
      <w:bookmarkStart w:id="79" w:name="_Hlk55659148"/>
      <w:r w:rsidR="00886A16" w:rsidRPr="000F1E3A">
        <w:rPr>
          <w:rFonts w:eastAsia="Calibri"/>
          <w:b/>
          <w:color w:val="auto"/>
          <w:szCs w:val="28"/>
        </w:rPr>
        <w:t>По результатам мониторинга реализации национального проекта «Здравоохранение» можно сделать вывод о наличии существенных рисков неосвоения бюджетных средств и выполнения плановых целевых показателей</w:t>
      </w:r>
      <w:r w:rsidR="0030503A">
        <w:rPr>
          <w:rFonts w:eastAsia="Calibri"/>
          <w:b/>
          <w:color w:val="auto"/>
          <w:szCs w:val="28"/>
        </w:rPr>
        <w:t>, в том числе:</w:t>
      </w:r>
    </w:p>
    <w:p w14:paraId="76A381ED" w14:textId="255E041C" w:rsidR="007235AF" w:rsidRPr="00551ED7" w:rsidRDefault="007235AF" w:rsidP="00E411C3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r w:rsidRPr="00551ED7">
        <w:rPr>
          <w:rFonts w:eastAsia="Calibri"/>
          <w:bCs/>
          <w:color w:val="auto"/>
          <w:szCs w:val="28"/>
        </w:rPr>
        <w:lastRenderedPageBreak/>
        <w:t xml:space="preserve">- </w:t>
      </w:r>
      <w:r w:rsidR="00551ED7" w:rsidRPr="00551ED7">
        <w:rPr>
          <w:rFonts w:eastAsia="Calibri"/>
          <w:bCs/>
          <w:color w:val="auto"/>
          <w:szCs w:val="28"/>
        </w:rPr>
        <w:t xml:space="preserve">невыполнение мероприятий по </w:t>
      </w:r>
      <w:r w:rsidRPr="00551ED7">
        <w:rPr>
          <w:rFonts w:eastAsia="Calibri"/>
          <w:bCs/>
          <w:color w:val="auto"/>
          <w:szCs w:val="28"/>
        </w:rPr>
        <w:t xml:space="preserve">строительству референс-центра </w:t>
      </w:r>
      <w:r w:rsidR="00551ED7" w:rsidRPr="00551ED7">
        <w:rPr>
          <w:rFonts w:eastAsia="Calibri"/>
          <w:bCs/>
          <w:color w:val="auto"/>
          <w:szCs w:val="28"/>
        </w:rPr>
        <w:br/>
      </w:r>
      <w:bookmarkStart w:id="80" w:name="_Hlk58949602"/>
      <w:r w:rsidR="00551ED7" w:rsidRPr="00551ED7">
        <w:rPr>
          <w:rFonts w:eastAsia="Calibri"/>
          <w:bCs/>
          <w:color w:val="auto"/>
          <w:szCs w:val="28"/>
        </w:rPr>
        <w:t xml:space="preserve">ГБУ РД «Республиканский онкологический центр» </w:t>
      </w:r>
      <w:bookmarkEnd w:id="80"/>
      <w:r w:rsidR="00551ED7" w:rsidRPr="00551ED7">
        <w:rPr>
          <w:rFonts w:eastAsia="Calibri"/>
          <w:bCs/>
          <w:color w:val="auto"/>
          <w:szCs w:val="28"/>
        </w:rPr>
        <w:t xml:space="preserve">и неосвоение </w:t>
      </w:r>
      <w:r w:rsidR="005F5CD7">
        <w:rPr>
          <w:rFonts w:eastAsia="Calibri"/>
          <w:bCs/>
          <w:color w:val="auto"/>
          <w:szCs w:val="28"/>
        </w:rPr>
        <w:t>бюджетных</w:t>
      </w:r>
      <w:r w:rsidRPr="00551ED7">
        <w:rPr>
          <w:rFonts w:eastAsia="Calibri"/>
          <w:bCs/>
          <w:color w:val="auto"/>
          <w:szCs w:val="28"/>
        </w:rPr>
        <w:t xml:space="preserve"> ассигновани</w:t>
      </w:r>
      <w:r w:rsidR="00551ED7" w:rsidRPr="00551ED7">
        <w:rPr>
          <w:rFonts w:eastAsia="Calibri"/>
          <w:bCs/>
          <w:color w:val="auto"/>
          <w:szCs w:val="28"/>
        </w:rPr>
        <w:t>й</w:t>
      </w:r>
      <w:r w:rsidRPr="00551ED7">
        <w:rPr>
          <w:rFonts w:eastAsia="Calibri"/>
          <w:bCs/>
          <w:color w:val="auto"/>
          <w:szCs w:val="28"/>
        </w:rPr>
        <w:t xml:space="preserve"> </w:t>
      </w:r>
      <w:r w:rsidR="00551ED7" w:rsidRPr="00551ED7">
        <w:rPr>
          <w:rFonts w:eastAsia="Calibri"/>
          <w:bCs/>
          <w:color w:val="auto"/>
          <w:szCs w:val="28"/>
        </w:rPr>
        <w:t xml:space="preserve">в сумме </w:t>
      </w:r>
      <w:r w:rsidRPr="00551ED7">
        <w:rPr>
          <w:rFonts w:eastAsia="Calibri"/>
          <w:bCs/>
          <w:color w:val="auto"/>
          <w:szCs w:val="28"/>
        </w:rPr>
        <w:t xml:space="preserve">70,7 млн рублей;   </w:t>
      </w:r>
    </w:p>
    <w:p w14:paraId="040D8494" w14:textId="0FAA6C95" w:rsidR="006E64DE" w:rsidRDefault="006E64DE" w:rsidP="00E411C3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- </w:t>
      </w:r>
      <w:r w:rsidR="004673F2">
        <w:rPr>
          <w:rFonts w:eastAsia="Calibri"/>
          <w:bCs/>
          <w:color w:val="auto"/>
          <w:szCs w:val="28"/>
        </w:rPr>
        <w:t xml:space="preserve">несоблюдение </w:t>
      </w:r>
      <w:r w:rsidR="008E3966" w:rsidRPr="008E3966">
        <w:rPr>
          <w:rFonts w:eastAsia="Calibri"/>
          <w:bCs/>
          <w:color w:val="auto"/>
          <w:szCs w:val="28"/>
        </w:rPr>
        <w:t>сроков выполнения работ и поставки оборудования</w:t>
      </w:r>
      <w:r w:rsidR="00F81A51">
        <w:rPr>
          <w:rFonts w:eastAsia="Calibri"/>
          <w:bCs/>
          <w:color w:val="auto"/>
          <w:szCs w:val="28"/>
        </w:rPr>
        <w:t xml:space="preserve"> по заключенным контрактам. Министерством здравоохранения Республики Дагестан </w:t>
      </w:r>
      <w:r w:rsidR="00F81A51" w:rsidRPr="00F81A51">
        <w:rPr>
          <w:rFonts w:eastAsia="Calibri"/>
          <w:bCs/>
          <w:color w:val="auto"/>
          <w:szCs w:val="28"/>
        </w:rPr>
        <w:t>не обеспечен действенный контроль за своевременностью соблюдения сроков заключения и исполнения государственных контрактов.</w:t>
      </w:r>
      <w:r w:rsidR="00F81A51">
        <w:rPr>
          <w:rFonts w:eastAsia="Calibri"/>
          <w:bCs/>
          <w:color w:val="auto"/>
          <w:szCs w:val="28"/>
        </w:rPr>
        <w:t xml:space="preserve"> </w:t>
      </w:r>
      <w:r w:rsidR="004673F2">
        <w:rPr>
          <w:rFonts w:eastAsia="Calibri"/>
          <w:bCs/>
          <w:color w:val="auto"/>
          <w:szCs w:val="28"/>
        </w:rPr>
        <w:t xml:space="preserve"> </w:t>
      </w:r>
      <w:r w:rsidR="004673F2" w:rsidRPr="004673F2">
        <w:rPr>
          <w:rFonts w:eastAsia="Calibri"/>
          <w:bCs/>
          <w:color w:val="auto"/>
          <w:szCs w:val="28"/>
        </w:rPr>
        <w:t>Минздравом РД</w:t>
      </w:r>
      <w:r w:rsidR="004673F2">
        <w:rPr>
          <w:rFonts w:eastAsia="Calibri"/>
          <w:bCs/>
          <w:color w:val="auto"/>
          <w:szCs w:val="28"/>
        </w:rPr>
        <w:t xml:space="preserve"> в ходе реализации национального проекта «Здравоохранение»</w:t>
      </w:r>
      <w:r w:rsidR="004673F2" w:rsidRPr="004673F2">
        <w:rPr>
          <w:rFonts w:eastAsia="Calibri"/>
          <w:bCs/>
          <w:color w:val="auto"/>
          <w:szCs w:val="28"/>
        </w:rPr>
        <w:t xml:space="preserve"> созданы риски неэффективного использования бюджетных ассигнований еще на стадии заключения контрактов.</w:t>
      </w:r>
      <w:r w:rsidR="004673F2">
        <w:rPr>
          <w:rFonts w:eastAsia="Calibri"/>
          <w:bCs/>
          <w:color w:val="auto"/>
          <w:szCs w:val="28"/>
        </w:rPr>
        <w:t xml:space="preserve"> Так, например, к</w:t>
      </w:r>
      <w:r w:rsidR="004673F2" w:rsidRPr="004673F2">
        <w:rPr>
          <w:rFonts w:eastAsia="Calibri"/>
          <w:bCs/>
          <w:color w:val="auto"/>
          <w:szCs w:val="28"/>
        </w:rPr>
        <w:t>онтракты на строительство 20 ФАП</w:t>
      </w:r>
      <w:r w:rsidR="005F5CD7">
        <w:rPr>
          <w:rFonts w:eastAsia="Calibri"/>
          <w:bCs/>
          <w:color w:val="auto"/>
          <w:szCs w:val="28"/>
        </w:rPr>
        <w:t>ов</w:t>
      </w:r>
      <w:r w:rsidR="004673F2" w:rsidRPr="004673F2">
        <w:rPr>
          <w:rFonts w:eastAsia="Calibri"/>
          <w:bCs/>
          <w:color w:val="auto"/>
          <w:szCs w:val="28"/>
        </w:rPr>
        <w:t xml:space="preserve"> заключены только в июле текущего года. Контракт на строительство референс центра до настоящего времени не заключен</w:t>
      </w:r>
      <w:r w:rsidR="004673F2">
        <w:rPr>
          <w:rFonts w:eastAsia="Calibri"/>
          <w:bCs/>
          <w:color w:val="auto"/>
          <w:szCs w:val="28"/>
        </w:rPr>
        <w:t xml:space="preserve">. </w:t>
      </w:r>
      <w:r w:rsidR="005F5CD7">
        <w:rPr>
          <w:rFonts w:eastAsia="Calibri"/>
          <w:bCs/>
          <w:color w:val="auto"/>
          <w:szCs w:val="28"/>
        </w:rPr>
        <w:t>Н</w:t>
      </w:r>
      <w:r w:rsidR="004673F2">
        <w:rPr>
          <w:rFonts w:eastAsia="Calibri"/>
          <w:bCs/>
          <w:color w:val="auto"/>
          <w:szCs w:val="28"/>
        </w:rPr>
        <w:t xml:space="preserve">а </w:t>
      </w:r>
      <w:r w:rsidR="00F81A51">
        <w:rPr>
          <w:rFonts w:eastAsia="Calibri"/>
          <w:bCs/>
          <w:color w:val="auto"/>
          <w:szCs w:val="28"/>
        </w:rPr>
        <w:t xml:space="preserve">1 декабря 2020 года по </w:t>
      </w:r>
      <w:r w:rsidR="004673F2">
        <w:rPr>
          <w:rFonts w:eastAsia="Calibri"/>
          <w:bCs/>
          <w:color w:val="auto"/>
          <w:szCs w:val="28"/>
        </w:rPr>
        <w:t>8</w:t>
      </w:r>
      <w:r w:rsidR="00F81A51">
        <w:rPr>
          <w:rFonts w:eastAsia="Calibri"/>
          <w:bCs/>
          <w:color w:val="auto"/>
          <w:szCs w:val="28"/>
        </w:rPr>
        <w:t xml:space="preserve"> контрактам общей стоимостью 7</w:t>
      </w:r>
      <w:r w:rsidR="004673F2">
        <w:rPr>
          <w:rFonts w:eastAsia="Calibri"/>
          <w:bCs/>
          <w:color w:val="auto"/>
          <w:szCs w:val="28"/>
        </w:rPr>
        <w:t>42</w:t>
      </w:r>
      <w:r w:rsidR="00F81A51">
        <w:rPr>
          <w:rFonts w:eastAsia="Calibri"/>
          <w:bCs/>
          <w:color w:val="auto"/>
          <w:szCs w:val="28"/>
        </w:rPr>
        <w:t>,</w:t>
      </w:r>
      <w:r w:rsidR="004673F2">
        <w:rPr>
          <w:rFonts w:eastAsia="Calibri"/>
          <w:bCs/>
          <w:color w:val="auto"/>
          <w:szCs w:val="28"/>
        </w:rPr>
        <w:t>62</w:t>
      </w:r>
      <w:r w:rsidR="00F81A51">
        <w:rPr>
          <w:rFonts w:eastAsia="Calibri"/>
          <w:bCs/>
          <w:color w:val="auto"/>
          <w:szCs w:val="28"/>
        </w:rPr>
        <w:t xml:space="preserve"> млн рублей</w:t>
      </w:r>
      <w:r w:rsidR="004673F2">
        <w:rPr>
          <w:rFonts w:eastAsia="Calibri"/>
          <w:bCs/>
          <w:color w:val="auto"/>
          <w:szCs w:val="28"/>
        </w:rPr>
        <w:t xml:space="preserve"> </w:t>
      </w:r>
      <w:r>
        <w:rPr>
          <w:rFonts w:eastAsia="Calibri"/>
          <w:bCs/>
          <w:color w:val="auto"/>
          <w:szCs w:val="28"/>
        </w:rPr>
        <w:t xml:space="preserve">просрочены сроки исполнения контрактов от 3 до 92 дней, </w:t>
      </w:r>
      <w:proofErr w:type="gramStart"/>
      <w:r w:rsidR="00F81A51">
        <w:rPr>
          <w:rFonts w:eastAsia="Calibri"/>
          <w:bCs/>
          <w:color w:val="auto"/>
          <w:szCs w:val="28"/>
        </w:rPr>
        <w:t xml:space="preserve">что </w:t>
      </w:r>
      <w:r w:rsidR="008E3966" w:rsidRPr="008E3966">
        <w:rPr>
          <w:rFonts w:eastAsia="Calibri"/>
          <w:bCs/>
          <w:color w:val="auto"/>
          <w:szCs w:val="28"/>
        </w:rPr>
        <w:t xml:space="preserve"> увеличивает</w:t>
      </w:r>
      <w:proofErr w:type="gramEnd"/>
      <w:r w:rsidR="008E3966" w:rsidRPr="008E3966">
        <w:rPr>
          <w:rFonts w:eastAsia="Calibri"/>
          <w:bCs/>
          <w:color w:val="auto"/>
          <w:szCs w:val="28"/>
        </w:rPr>
        <w:t xml:space="preserve"> возможные риски неисполнения планируемых </w:t>
      </w:r>
      <w:r>
        <w:rPr>
          <w:rFonts w:eastAsia="Calibri"/>
          <w:bCs/>
          <w:color w:val="auto"/>
          <w:szCs w:val="28"/>
        </w:rPr>
        <w:t xml:space="preserve">целевых </w:t>
      </w:r>
      <w:r w:rsidR="008E3966" w:rsidRPr="008E3966">
        <w:rPr>
          <w:rFonts w:eastAsia="Calibri"/>
          <w:bCs/>
          <w:color w:val="auto"/>
          <w:szCs w:val="28"/>
        </w:rPr>
        <w:t xml:space="preserve">показателей </w:t>
      </w:r>
      <w:r>
        <w:rPr>
          <w:rFonts w:eastAsia="Calibri"/>
          <w:bCs/>
          <w:color w:val="auto"/>
          <w:szCs w:val="28"/>
        </w:rPr>
        <w:t>и освоения бюджетных ассигнований;</w:t>
      </w:r>
    </w:p>
    <w:p w14:paraId="7501D8D8" w14:textId="356BB385" w:rsidR="00C3384A" w:rsidRPr="00C3384A" w:rsidRDefault="006E64DE" w:rsidP="00E411C3">
      <w:pPr>
        <w:spacing w:after="0" w:line="276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="Calibri"/>
          <w:bCs/>
          <w:color w:val="auto"/>
          <w:szCs w:val="28"/>
        </w:rPr>
        <w:t xml:space="preserve">- </w:t>
      </w:r>
      <w:r w:rsidRPr="006E64DE">
        <w:rPr>
          <w:rFonts w:eastAsia="Calibri"/>
          <w:bCs/>
          <w:color w:val="auto"/>
          <w:szCs w:val="28"/>
        </w:rPr>
        <w:t>несоблюдение установленных сроков реализации мероприятий по строительству</w:t>
      </w:r>
      <w:r w:rsidR="00E7041C">
        <w:rPr>
          <w:rFonts w:eastAsia="Calibri"/>
          <w:bCs/>
          <w:color w:val="auto"/>
          <w:szCs w:val="28"/>
        </w:rPr>
        <w:t>. Н</w:t>
      </w:r>
      <w:r w:rsidR="000F1E3A" w:rsidRPr="00146D5E">
        <w:rPr>
          <w:rFonts w:eastAsia="Calibri"/>
          <w:bCs/>
          <w:color w:val="auto"/>
          <w:szCs w:val="28"/>
        </w:rPr>
        <w:t>а 1</w:t>
      </w:r>
      <w:r w:rsidR="00F71BD9">
        <w:rPr>
          <w:rFonts w:eastAsia="Calibri"/>
          <w:bCs/>
          <w:color w:val="auto"/>
          <w:szCs w:val="28"/>
        </w:rPr>
        <w:t>.12.</w:t>
      </w:r>
      <w:r w:rsidR="000F1E3A" w:rsidRPr="00146D5E">
        <w:rPr>
          <w:rFonts w:eastAsia="Calibri"/>
          <w:bCs/>
          <w:color w:val="auto"/>
          <w:szCs w:val="28"/>
        </w:rPr>
        <w:t>2020г</w:t>
      </w:r>
      <w:r w:rsidR="00F71BD9">
        <w:rPr>
          <w:rFonts w:eastAsia="Calibri"/>
          <w:bCs/>
          <w:color w:val="auto"/>
          <w:szCs w:val="28"/>
        </w:rPr>
        <w:t>.</w:t>
      </w:r>
      <w:r>
        <w:rPr>
          <w:rFonts w:eastAsia="Calibri"/>
          <w:bCs/>
          <w:color w:val="auto"/>
          <w:szCs w:val="28"/>
        </w:rPr>
        <w:t xml:space="preserve"> </w:t>
      </w:r>
      <w:r w:rsidR="000F1E3A" w:rsidRPr="00146D5E">
        <w:rPr>
          <w:rFonts w:eastAsia="Calibri"/>
          <w:bCs/>
          <w:color w:val="auto"/>
          <w:szCs w:val="28"/>
        </w:rPr>
        <w:t xml:space="preserve">сохраняются значительные риски </w:t>
      </w:r>
      <w:r w:rsidR="00146D5E" w:rsidRPr="00146D5E">
        <w:rPr>
          <w:rFonts w:eastAsiaTheme="minorHAnsi"/>
          <w:color w:val="auto"/>
          <w:szCs w:val="28"/>
          <w:lang w:eastAsia="en-US"/>
        </w:rPr>
        <w:t xml:space="preserve">своевременного завершения строительства </w:t>
      </w:r>
      <w:r>
        <w:rPr>
          <w:rFonts w:eastAsiaTheme="minorHAnsi"/>
          <w:color w:val="auto"/>
          <w:szCs w:val="28"/>
          <w:lang w:eastAsia="en-US"/>
        </w:rPr>
        <w:t>и ввода в эксплуатацию 10 фельдшерско-акушерских пунктов и</w:t>
      </w:r>
      <w:r w:rsidR="00146D5E" w:rsidRPr="00146D5E">
        <w:rPr>
          <w:rFonts w:eastAsia="Calibri"/>
          <w:bCs/>
          <w:color w:val="auto"/>
          <w:szCs w:val="28"/>
        </w:rPr>
        <w:t xml:space="preserve"> референс-центр</w:t>
      </w:r>
      <w:r>
        <w:rPr>
          <w:rFonts w:eastAsia="Calibri"/>
          <w:bCs/>
          <w:color w:val="auto"/>
          <w:szCs w:val="28"/>
        </w:rPr>
        <w:t xml:space="preserve">а в </w:t>
      </w:r>
      <w:r w:rsidR="00F71BD9" w:rsidRPr="00F71BD9">
        <w:rPr>
          <w:rFonts w:eastAsia="Calibri"/>
          <w:bCs/>
          <w:color w:val="auto"/>
          <w:szCs w:val="28"/>
        </w:rPr>
        <w:t>ГБУ РД «Республиканский онкологический центр»</w:t>
      </w:r>
      <w:r w:rsidR="00F71BD9">
        <w:rPr>
          <w:rFonts w:eastAsia="Calibri"/>
          <w:bCs/>
          <w:color w:val="auto"/>
          <w:szCs w:val="28"/>
        </w:rPr>
        <w:t>;</w:t>
      </w:r>
      <w:r w:rsidR="00F71BD9" w:rsidRPr="00F71BD9">
        <w:rPr>
          <w:rFonts w:eastAsia="Calibri"/>
          <w:bCs/>
          <w:color w:val="auto"/>
          <w:szCs w:val="28"/>
        </w:rPr>
        <w:t xml:space="preserve"> </w:t>
      </w:r>
      <w:r w:rsidR="00F71BD9">
        <w:rPr>
          <w:rFonts w:eastAsia="Calibri"/>
          <w:bCs/>
          <w:color w:val="auto"/>
          <w:szCs w:val="28"/>
        </w:rPr>
        <w:t xml:space="preserve"> </w:t>
      </w:r>
    </w:p>
    <w:p w14:paraId="1C9C7E13" w14:textId="449BC09A" w:rsidR="00C335BF" w:rsidRPr="007235AF" w:rsidRDefault="00345B77" w:rsidP="00E411C3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bookmarkStart w:id="81" w:name="_Hlk55658131"/>
      <w:bookmarkEnd w:id="78"/>
      <w:r>
        <w:rPr>
          <w:rFonts w:eastAsia="Calibri"/>
          <w:bCs/>
          <w:color w:val="auto"/>
          <w:szCs w:val="28"/>
        </w:rPr>
        <w:t>- н</w:t>
      </w:r>
      <w:r w:rsidR="00E775B8" w:rsidRPr="00616A94">
        <w:rPr>
          <w:rFonts w:eastAsia="Calibri"/>
          <w:bCs/>
          <w:color w:val="auto"/>
          <w:szCs w:val="28"/>
        </w:rPr>
        <w:t>е</w:t>
      </w:r>
      <w:r w:rsidR="001108DF" w:rsidRPr="00616A94">
        <w:rPr>
          <w:rFonts w:eastAsia="Calibri"/>
          <w:bCs/>
          <w:color w:val="auto"/>
          <w:szCs w:val="28"/>
        </w:rPr>
        <w:t>ритмичное</w:t>
      </w:r>
      <w:r w:rsidR="002F032F" w:rsidRPr="00616A94">
        <w:rPr>
          <w:rFonts w:eastAsia="Calibri"/>
          <w:bCs/>
          <w:color w:val="auto"/>
          <w:szCs w:val="28"/>
        </w:rPr>
        <w:t xml:space="preserve"> финансирование</w:t>
      </w:r>
      <w:r w:rsidR="002A57A8" w:rsidRPr="00616A94">
        <w:rPr>
          <w:rFonts w:eastAsia="Calibri"/>
          <w:bCs/>
          <w:color w:val="auto"/>
          <w:szCs w:val="28"/>
        </w:rPr>
        <w:t xml:space="preserve"> </w:t>
      </w:r>
      <w:r w:rsidR="008063F4" w:rsidRPr="00616A94">
        <w:rPr>
          <w:rFonts w:eastAsia="Calibri"/>
          <w:bCs/>
          <w:color w:val="auto"/>
          <w:szCs w:val="28"/>
        </w:rPr>
        <w:t xml:space="preserve">и </w:t>
      </w:r>
      <w:r w:rsidR="002A57A8" w:rsidRPr="00616A94">
        <w:rPr>
          <w:rFonts w:eastAsia="Calibri"/>
          <w:bCs/>
          <w:color w:val="auto"/>
          <w:szCs w:val="28"/>
        </w:rPr>
        <w:t xml:space="preserve">низкий уровень </w:t>
      </w:r>
      <w:r w:rsidR="008063F4" w:rsidRPr="00616A94">
        <w:rPr>
          <w:rFonts w:eastAsia="Calibri"/>
          <w:bCs/>
          <w:color w:val="auto"/>
          <w:szCs w:val="28"/>
        </w:rPr>
        <w:t>кассового освоения</w:t>
      </w:r>
      <w:r w:rsidR="002A57A8" w:rsidRPr="00616A94">
        <w:rPr>
          <w:rFonts w:eastAsia="Calibri"/>
          <w:bCs/>
          <w:color w:val="auto"/>
          <w:szCs w:val="28"/>
        </w:rPr>
        <w:t>.</w:t>
      </w:r>
      <w:r w:rsidR="00F517F9" w:rsidRPr="00616A94">
        <w:rPr>
          <w:rFonts w:eastAsia="Calibri"/>
          <w:bCs/>
          <w:color w:val="auto"/>
          <w:szCs w:val="28"/>
        </w:rPr>
        <w:t xml:space="preserve"> </w:t>
      </w:r>
      <w:r w:rsidR="00DF4F47" w:rsidRPr="00616A94">
        <w:rPr>
          <w:rFonts w:eastAsia="Calibri"/>
          <w:bCs/>
          <w:color w:val="auto"/>
          <w:szCs w:val="28"/>
        </w:rPr>
        <w:t xml:space="preserve">Основной объем кассового исполнения предусмотрен на </w:t>
      </w:r>
      <w:r w:rsidR="00DF4F47" w:rsidRPr="00616A94">
        <w:rPr>
          <w:rFonts w:eastAsia="Calibri"/>
          <w:bCs/>
          <w:color w:val="auto"/>
          <w:szCs w:val="28"/>
          <w:lang w:val="en-US"/>
        </w:rPr>
        <w:t>IV</w:t>
      </w:r>
      <w:r w:rsidR="00DF4F47" w:rsidRPr="00616A94">
        <w:rPr>
          <w:rFonts w:eastAsia="Calibri"/>
          <w:bCs/>
          <w:color w:val="auto"/>
          <w:szCs w:val="28"/>
        </w:rPr>
        <w:t xml:space="preserve"> квартал 2020 года</w:t>
      </w:r>
      <w:r>
        <w:rPr>
          <w:rFonts w:eastAsia="Calibri"/>
          <w:bCs/>
          <w:color w:val="auto"/>
          <w:szCs w:val="28"/>
        </w:rPr>
        <w:t xml:space="preserve">. Однако по состоянию на 1.12.2020 г. финансирование нацпроекта </w:t>
      </w:r>
      <w:r w:rsidR="006C0AF8">
        <w:rPr>
          <w:rFonts w:eastAsia="Calibri"/>
          <w:bCs/>
          <w:color w:val="auto"/>
          <w:szCs w:val="28"/>
        </w:rPr>
        <w:t xml:space="preserve">«Здравоохранение» </w:t>
      </w:r>
      <w:r>
        <w:rPr>
          <w:rFonts w:eastAsia="Calibri"/>
          <w:bCs/>
          <w:color w:val="auto"/>
          <w:szCs w:val="28"/>
        </w:rPr>
        <w:t>составляет 2 726,86 млн рублей, или 74,7 % от годовых назначений, кассовое исполнение – 1 050,9 млн рублей или 28,8 % от годовых назначений</w:t>
      </w:r>
      <w:r w:rsidR="007235AF">
        <w:rPr>
          <w:rFonts w:eastAsia="Calibri"/>
          <w:bCs/>
          <w:color w:val="auto"/>
          <w:szCs w:val="28"/>
        </w:rPr>
        <w:t>;</w:t>
      </w:r>
    </w:p>
    <w:p w14:paraId="1279B750" w14:textId="233DBB2C" w:rsidR="001E2F68" w:rsidRPr="002E4CA3" w:rsidRDefault="00345B77" w:rsidP="00E411C3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bookmarkStart w:id="82" w:name="_Hlk55731376"/>
      <w:bookmarkEnd w:id="81"/>
      <w:r>
        <w:rPr>
          <w:rFonts w:eastAsia="Calibri"/>
          <w:bCs/>
          <w:color w:val="auto"/>
          <w:szCs w:val="28"/>
          <w:lang w:eastAsia="en-US"/>
        </w:rPr>
        <w:t xml:space="preserve">- </w:t>
      </w:r>
      <w:bookmarkStart w:id="83" w:name="_Hlk55658148"/>
      <w:bookmarkStart w:id="84" w:name="_Hlk45383727"/>
      <w:bookmarkEnd w:id="82"/>
      <w:r w:rsidR="00E77889">
        <w:rPr>
          <w:rFonts w:eastAsia="Calibri"/>
          <w:bCs/>
          <w:color w:val="auto"/>
          <w:szCs w:val="28"/>
          <w:lang w:eastAsia="en-US"/>
        </w:rPr>
        <w:t xml:space="preserve">невыполнение в полном объеме </w:t>
      </w:r>
      <w:r w:rsidR="00AB0CB2" w:rsidRPr="00616A94">
        <w:rPr>
          <w:rFonts w:eastAsia="Calibri"/>
          <w:bCs/>
          <w:color w:val="auto"/>
          <w:szCs w:val="28"/>
        </w:rPr>
        <w:t>мероприятий</w:t>
      </w:r>
      <w:r w:rsidR="00B417FC" w:rsidRPr="00616A94">
        <w:rPr>
          <w:color w:val="auto"/>
        </w:rPr>
        <w:t xml:space="preserve"> </w:t>
      </w:r>
      <w:r w:rsidR="00B417FC" w:rsidRPr="00616A94">
        <w:rPr>
          <w:rFonts w:eastAsia="Calibri"/>
          <w:bCs/>
          <w:color w:val="auto"/>
          <w:szCs w:val="28"/>
        </w:rPr>
        <w:t xml:space="preserve">регионального проекта «Обеспечение медицинских организаций системы здравоохранения Республики Дагестан квалифицированными кадрами» по обеспечению единовременными компенсационными выплатами медицинских работников (врачам, фельдшерам), прибывшим (переехавшим) на работу в сельские населенные пункты в рамках программ «Земский доктор» и «Земский фельдшер». </w:t>
      </w:r>
      <w:r w:rsidR="007F7097" w:rsidRPr="00616A94">
        <w:rPr>
          <w:rFonts w:eastAsia="Calibri"/>
          <w:bCs/>
          <w:color w:val="auto"/>
          <w:szCs w:val="28"/>
        </w:rPr>
        <w:t>З</w:t>
      </w:r>
      <w:r w:rsidR="007F7097" w:rsidRPr="00616A94">
        <w:rPr>
          <w:rFonts w:eastAsia="Calibri"/>
          <w:color w:val="auto"/>
          <w:szCs w:val="28"/>
        </w:rPr>
        <w:t>аключены</w:t>
      </w:r>
      <w:r w:rsidR="003F0CFC" w:rsidRPr="00616A94">
        <w:rPr>
          <w:rFonts w:eastAsia="Calibri"/>
          <w:color w:val="auto"/>
          <w:szCs w:val="28"/>
        </w:rPr>
        <w:t xml:space="preserve"> </w:t>
      </w:r>
      <w:r w:rsidR="006426E7" w:rsidRPr="002E4CA3">
        <w:rPr>
          <w:rFonts w:eastAsia="Calibri"/>
          <w:bCs/>
          <w:color w:val="auto"/>
          <w:szCs w:val="28"/>
        </w:rPr>
        <w:t xml:space="preserve">176 </w:t>
      </w:r>
      <w:r w:rsidR="0030503A">
        <w:rPr>
          <w:rFonts w:eastAsia="Calibri"/>
          <w:bCs/>
          <w:color w:val="auto"/>
          <w:szCs w:val="28"/>
        </w:rPr>
        <w:t>договоров</w:t>
      </w:r>
      <w:r w:rsidR="00F71BD9">
        <w:rPr>
          <w:rFonts w:eastAsia="Calibri"/>
          <w:bCs/>
          <w:color w:val="auto"/>
          <w:szCs w:val="28"/>
        </w:rPr>
        <w:t>,</w:t>
      </w:r>
      <w:r w:rsidR="006426E7" w:rsidRPr="002E4CA3">
        <w:rPr>
          <w:rFonts w:eastAsia="Calibri"/>
          <w:bCs/>
          <w:color w:val="auto"/>
          <w:szCs w:val="28"/>
        </w:rPr>
        <w:t xml:space="preserve"> или 86,3 % от плано</w:t>
      </w:r>
      <w:r w:rsidR="00F71BD9">
        <w:rPr>
          <w:rFonts w:eastAsia="Calibri"/>
          <w:bCs/>
          <w:color w:val="auto"/>
          <w:szCs w:val="28"/>
        </w:rPr>
        <w:t>во</w:t>
      </w:r>
      <w:r w:rsidR="006426E7" w:rsidRPr="002E4CA3">
        <w:rPr>
          <w:rFonts w:eastAsia="Calibri"/>
          <w:bCs/>
          <w:color w:val="auto"/>
          <w:szCs w:val="28"/>
        </w:rPr>
        <w:t xml:space="preserve">го объема (204 договоров) на сумму 180 млн рублей; </w:t>
      </w:r>
    </w:p>
    <w:bookmarkEnd w:id="83"/>
    <w:p w14:paraId="721DBA9C" w14:textId="627A4670" w:rsidR="00F517F9" w:rsidRPr="00616A94" w:rsidRDefault="00AD719B" w:rsidP="00E411C3">
      <w:pPr>
        <w:spacing w:after="0" w:line="276" w:lineRule="auto"/>
        <w:ind w:left="0" w:firstLine="709"/>
        <w:rPr>
          <w:rFonts w:eastAsia="Calibri"/>
          <w:bCs/>
          <w:color w:val="auto"/>
          <w:szCs w:val="28"/>
        </w:rPr>
      </w:pPr>
      <w:r w:rsidRPr="00616A94">
        <w:rPr>
          <w:rFonts w:eastAsia="Calibri"/>
          <w:bCs/>
          <w:color w:val="auto"/>
          <w:szCs w:val="28"/>
        </w:rPr>
        <w:t xml:space="preserve">По результатам </w:t>
      </w:r>
      <w:r w:rsidR="00AB0CB2" w:rsidRPr="00616A94">
        <w:rPr>
          <w:rFonts w:eastAsia="Calibri"/>
          <w:bCs/>
          <w:color w:val="auto"/>
          <w:szCs w:val="28"/>
        </w:rPr>
        <w:t xml:space="preserve">мониторинга </w:t>
      </w:r>
      <w:r w:rsidRPr="00616A94">
        <w:rPr>
          <w:rFonts w:eastAsia="Calibri"/>
          <w:bCs/>
          <w:color w:val="auto"/>
          <w:szCs w:val="28"/>
        </w:rPr>
        <w:t>реализации национального проекта «Здравоохранение», Счетная плата РД оценивает качество управления рисками реализации проекта как неэффективное. Минздравом РД не обеспечены эффективные решения по реализации национального проекта «Здравоохранение» в целях предотвращения и регулирования рисков, возникающих в ходе выполнения мероприятий.</w:t>
      </w:r>
    </w:p>
    <w:bookmarkEnd w:id="79"/>
    <w:p w14:paraId="197CE35C" w14:textId="29424FD8" w:rsidR="00591203" w:rsidRPr="00F46E02" w:rsidRDefault="00F46E02" w:rsidP="00F42633">
      <w:pPr>
        <w:spacing w:after="0" w:line="240" w:lineRule="auto"/>
        <w:ind w:left="0" w:firstLine="709"/>
        <w:jc w:val="center"/>
        <w:rPr>
          <w:rFonts w:eastAsia="Calibri"/>
          <w:color w:val="002060"/>
          <w:szCs w:val="28"/>
        </w:rPr>
      </w:pPr>
      <w:r>
        <w:rPr>
          <w:rFonts w:eastAsia="Calibri"/>
          <w:b/>
          <w:bCs/>
          <w:color w:val="002060"/>
          <w:szCs w:val="28"/>
          <w:lang w:val="en-US"/>
        </w:rPr>
        <w:lastRenderedPageBreak/>
        <w:t>I</w:t>
      </w:r>
      <w:r w:rsidR="00D82109">
        <w:rPr>
          <w:rFonts w:eastAsia="Calibri"/>
          <w:b/>
          <w:bCs/>
          <w:color w:val="002060"/>
          <w:szCs w:val="28"/>
          <w:lang w:val="en-US"/>
        </w:rPr>
        <w:t>V</w:t>
      </w:r>
      <w:r w:rsidR="00416B45" w:rsidRPr="00F46E02">
        <w:rPr>
          <w:rFonts w:eastAsia="Calibri"/>
          <w:b/>
          <w:bCs/>
          <w:color w:val="002060"/>
          <w:szCs w:val="28"/>
        </w:rPr>
        <w:t xml:space="preserve"> </w:t>
      </w:r>
      <w:r w:rsidR="00453210" w:rsidRPr="00F46E02">
        <w:rPr>
          <w:rFonts w:eastAsia="Calibri"/>
          <w:b/>
          <w:bCs/>
          <w:color w:val="002060"/>
          <w:szCs w:val="28"/>
        </w:rPr>
        <w:t>Национальный проект «Образование»</w:t>
      </w:r>
      <w:bookmarkStart w:id="85" w:name="_Hlk48911191"/>
    </w:p>
    <w:p w14:paraId="4884F7F6" w14:textId="77777777" w:rsidR="004E6429" w:rsidRDefault="004E6429" w:rsidP="00740A6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p w14:paraId="525DEF5B" w14:textId="7FFD0B6D" w:rsidR="00740A61" w:rsidRPr="00B443BC" w:rsidRDefault="00D82109" w:rsidP="00252A0D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D82109">
        <w:rPr>
          <w:rFonts w:eastAsia="Calibri"/>
          <w:b/>
          <w:color w:val="auto"/>
          <w:szCs w:val="28"/>
        </w:rPr>
        <w:t>4.1.</w:t>
      </w:r>
      <w:r>
        <w:rPr>
          <w:rFonts w:eastAsia="Calibri"/>
          <w:color w:val="auto"/>
          <w:szCs w:val="28"/>
        </w:rPr>
        <w:t xml:space="preserve"> </w:t>
      </w:r>
      <w:r w:rsidR="00740A61" w:rsidRPr="00B443BC">
        <w:rPr>
          <w:rFonts w:eastAsia="Calibri"/>
          <w:color w:val="auto"/>
          <w:szCs w:val="28"/>
        </w:rPr>
        <w:t xml:space="preserve">В Республике Дагестан в рамках национального проекта «Образование» реализуются 7 региональных проектов. </w:t>
      </w:r>
    </w:p>
    <w:p w14:paraId="67BE234F" w14:textId="77777777" w:rsidR="006218E8" w:rsidRPr="006218E8" w:rsidRDefault="006218E8" w:rsidP="00252A0D">
      <w:pPr>
        <w:pStyle w:val="ae"/>
        <w:numPr>
          <w:ilvl w:val="0"/>
          <w:numId w:val="18"/>
        </w:numPr>
        <w:tabs>
          <w:tab w:val="left" w:pos="993"/>
        </w:tabs>
        <w:spacing w:after="0" w:line="276" w:lineRule="auto"/>
        <w:ind w:left="1134" w:hanging="425"/>
        <w:rPr>
          <w:i/>
          <w:iCs/>
          <w:szCs w:val="28"/>
        </w:rPr>
      </w:pPr>
      <w:r>
        <w:rPr>
          <w:i/>
          <w:iCs/>
          <w:szCs w:val="28"/>
        </w:rPr>
        <w:t xml:space="preserve"> </w:t>
      </w:r>
      <w:r w:rsidRPr="006218E8">
        <w:rPr>
          <w:i/>
          <w:iCs/>
          <w:szCs w:val="28"/>
        </w:rPr>
        <w:t xml:space="preserve">«Современная школа»; </w:t>
      </w:r>
    </w:p>
    <w:p w14:paraId="045D7960" w14:textId="77777777" w:rsidR="006218E8" w:rsidRPr="006218E8" w:rsidRDefault="006218E8" w:rsidP="00252A0D">
      <w:pPr>
        <w:pStyle w:val="ae"/>
        <w:numPr>
          <w:ilvl w:val="0"/>
          <w:numId w:val="18"/>
        </w:numPr>
        <w:tabs>
          <w:tab w:val="left" w:pos="993"/>
        </w:tabs>
        <w:spacing w:after="0" w:line="276" w:lineRule="auto"/>
        <w:ind w:left="1134" w:hanging="425"/>
        <w:rPr>
          <w:i/>
          <w:iCs/>
          <w:szCs w:val="28"/>
        </w:rPr>
      </w:pPr>
      <w:r w:rsidRPr="006218E8">
        <w:rPr>
          <w:i/>
          <w:iCs/>
          <w:szCs w:val="28"/>
        </w:rPr>
        <w:t xml:space="preserve">«Успех каждого ребенка»; </w:t>
      </w:r>
    </w:p>
    <w:p w14:paraId="11060C07" w14:textId="77777777" w:rsidR="006218E8" w:rsidRPr="006218E8" w:rsidRDefault="006218E8" w:rsidP="00252A0D">
      <w:pPr>
        <w:pStyle w:val="ae"/>
        <w:numPr>
          <w:ilvl w:val="0"/>
          <w:numId w:val="18"/>
        </w:numPr>
        <w:tabs>
          <w:tab w:val="left" w:pos="993"/>
        </w:tabs>
        <w:spacing w:after="0" w:line="276" w:lineRule="auto"/>
        <w:ind w:left="1134" w:hanging="425"/>
        <w:rPr>
          <w:i/>
          <w:iCs/>
          <w:szCs w:val="28"/>
        </w:rPr>
      </w:pPr>
      <w:r w:rsidRPr="006218E8">
        <w:rPr>
          <w:i/>
          <w:iCs/>
          <w:szCs w:val="28"/>
        </w:rPr>
        <w:t>«Цифровая образовательная среда»;</w:t>
      </w:r>
    </w:p>
    <w:p w14:paraId="30082C34" w14:textId="77777777" w:rsidR="006218E8" w:rsidRPr="006218E8" w:rsidRDefault="006218E8" w:rsidP="00252A0D">
      <w:pPr>
        <w:pStyle w:val="ae"/>
        <w:numPr>
          <w:ilvl w:val="0"/>
          <w:numId w:val="18"/>
        </w:numPr>
        <w:tabs>
          <w:tab w:val="left" w:pos="993"/>
        </w:tabs>
        <w:spacing w:after="0" w:line="276" w:lineRule="auto"/>
        <w:ind w:left="1134" w:hanging="425"/>
        <w:rPr>
          <w:i/>
          <w:iCs/>
          <w:szCs w:val="28"/>
        </w:rPr>
      </w:pPr>
      <w:r w:rsidRPr="006218E8">
        <w:rPr>
          <w:i/>
          <w:iCs/>
          <w:szCs w:val="28"/>
        </w:rPr>
        <w:t>«Поддержка семей, имеющих детей»;</w:t>
      </w:r>
    </w:p>
    <w:p w14:paraId="4494A18E" w14:textId="77777777" w:rsidR="006218E8" w:rsidRPr="006218E8" w:rsidRDefault="006218E8" w:rsidP="00252A0D">
      <w:pPr>
        <w:pStyle w:val="ae"/>
        <w:numPr>
          <w:ilvl w:val="0"/>
          <w:numId w:val="18"/>
        </w:numPr>
        <w:tabs>
          <w:tab w:val="left" w:pos="993"/>
        </w:tabs>
        <w:spacing w:after="0" w:line="276" w:lineRule="auto"/>
        <w:ind w:left="1134" w:hanging="425"/>
        <w:rPr>
          <w:i/>
          <w:iCs/>
          <w:szCs w:val="28"/>
        </w:rPr>
      </w:pPr>
      <w:r w:rsidRPr="006218E8">
        <w:rPr>
          <w:i/>
          <w:iCs/>
          <w:szCs w:val="28"/>
        </w:rPr>
        <w:t>«Молодые профессионалы»;</w:t>
      </w:r>
    </w:p>
    <w:p w14:paraId="71D6F9F0" w14:textId="1D3420D7" w:rsidR="006218E8" w:rsidRDefault="006218E8" w:rsidP="00252A0D">
      <w:pPr>
        <w:pStyle w:val="ae"/>
        <w:numPr>
          <w:ilvl w:val="0"/>
          <w:numId w:val="18"/>
        </w:numPr>
        <w:tabs>
          <w:tab w:val="left" w:pos="993"/>
        </w:tabs>
        <w:spacing w:after="0" w:line="276" w:lineRule="auto"/>
        <w:ind w:left="1134" w:hanging="425"/>
        <w:rPr>
          <w:i/>
          <w:iCs/>
          <w:szCs w:val="28"/>
        </w:rPr>
      </w:pPr>
      <w:r w:rsidRPr="006218E8">
        <w:rPr>
          <w:i/>
          <w:iCs/>
          <w:szCs w:val="28"/>
        </w:rPr>
        <w:t>«Социальная активность»</w:t>
      </w:r>
      <w:r>
        <w:rPr>
          <w:i/>
          <w:iCs/>
          <w:szCs w:val="28"/>
        </w:rPr>
        <w:t>;</w:t>
      </w:r>
    </w:p>
    <w:p w14:paraId="6A0C6654" w14:textId="7E071C56" w:rsidR="006218E8" w:rsidRPr="006218E8" w:rsidRDefault="006218E8" w:rsidP="00252A0D">
      <w:pPr>
        <w:pStyle w:val="ae"/>
        <w:numPr>
          <w:ilvl w:val="0"/>
          <w:numId w:val="18"/>
        </w:numPr>
        <w:tabs>
          <w:tab w:val="left" w:pos="993"/>
        </w:tabs>
        <w:spacing w:after="0" w:line="276" w:lineRule="auto"/>
        <w:ind w:left="1134" w:hanging="425"/>
        <w:rPr>
          <w:i/>
          <w:iCs/>
          <w:szCs w:val="28"/>
        </w:rPr>
      </w:pPr>
      <w:r w:rsidRPr="006218E8">
        <w:rPr>
          <w:i/>
          <w:iCs/>
          <w:szCs w:val="28"/>
        </w:rPr>
        <w:t xml:space="preserve"> «Учитель будущего»;</w:t>
      </w:r>
    </w:p>
    <w:p w14:paraId="6171186A" w14:textId="0A88038C" w:rsidR="00515FC5" w:rsidRPr="00B443BC" w:rsidRDefault="003B5787" w:rsidP="00C3471D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B443BC">
        <w:rPr>
          <w:rFonts w:eastAsia="Calibri"/>
          <w:color w:val="auto"/>
          <w:szCs w:val="28"/>
        </w:rPr>
        <w:t xml:space="preserve">В 2020 году на реализацию национального проекта «Образование» </w:t>
      </w:r>
      <w:r w:rsidR="00453210" w:rsidRPr="00B443BC">
        <w:rPr>
          <w:rFonts w:eastAsia="Calibri"/>
          <w:color w:val="auto"/>
          <w:szCs w:val="28"/>
        </w:rPr>
        <w:t xml:space="preserve">предусмотрены бюджетные ассигнования </w:t>
      </w:r>
      <w:r w:rsidRPr="00B443BC">
        <w:rPr>
          <w:rFonts w:eastAsia="Calibri"/>
          <w:color w:val="auto"/>
          <w:szCs w:val="28"/>
        </w:rPr>
        <w:t xml:space="preserve">в </w:t>
      </w:r>
      <w:r w:rsidR="00453210" w:rsidRPr="00B443BC">
        <w:rPr>
          <w:rFonts w:eastAsia="Calibri"/>
          <w:color w:val="auto"/>
          <w:szCs w:val="28"/>
        </w:rPr>
        <w:t>сумм</w:t>
      </w:r>
      <w:r w:rsidRPr="00B443BC">
        <w:rPr>
          <w:rFonts w:eastAsia="Calibri"/>
          <w:color w:val="auto"/>
          <w:szCs w:val="28"/>
        </w:rPr>
        <w:t>е</w:t>
      </w:r>
      <w:bookmarkEnd w:id="85"/>
      <w:r w:rsidR="00453210" w:rsidRPr="00B443BC">
        <w:rPr>
          <w:rFonts w:eastAsia="Calibri"/>
          <w:color w:val="auto"/>
          <w:szCs w:val="28"/>
        </w:rPr>
        <w:t xml:space="preserve"> </w:t>
      </w:r>
      <w:r w:rsidR="00750404" w:rsidRPr="00B443BC">
        <w:rPr>
          <w:rFonts w:eastAsia="Calibri"/>
          <w:color w:val="auto"/>
          <w:szCs w:val="28"/>
        </w:rPr>
        <w:t>7 </w:t>
      </w:r>
      <w:r w:rsidR="00761579" w:rsidRPr="00B443BC">
        <w:rPr>
          <w:rFonts w:eastAsia="Calibri"/>
          <w:color w:val="auto"/>
          <w:szCs w:val="28"/>
        </w:rPr>
        <w:t>7</w:t>
      </w:r>
      <w:r w:rsidR="00B443BC" w:rsidRPr="00B443BC">
        <w:rPr>
          <w:rFonts w:eastAsia="Calibri"/>
          <w:color w:val="auto"/>
          <w:szCs w:val="28"/>
        </w:rPr>
        <w:t>93</w:t>
      </w:r>
      <w:r w:rsidR="00750404" w:rsidRPr="00B443BC">
        <w:rPr>
          <w:rFonts w:eastAsia="Calibri"/>
          <w:color w:val="auto"/>
          <w:szCs w:val="28"/>
        </w:rPr>
        <w:t>,</w:t>
      </w:r>
      <w:r w:rsidR="00761579" w:rsidRPr="00B443BC">
        <w:rPr>
          <w:rFonts w:eastAsia="Calibri"/>
          <w:color w:val="auto"/>
          <w:szCs w:val="28"/>
        </w:rPr>
        <w:t>3</w:t>
      </w:r>
      <w:r w:rsidR="00B443BC" w:rsidRPr="00B443BC">
        <w:rPr>
          <w:rFonts w:eastAsia="Calibri"/>
          <w:color w:val="auto"/>
          <w:szCs w:val="28"/>
        </w:rPr>
        <w:t>4</w:t>
      </w:r>
      <w:r w:rsidR="00453210" w:rsidRPr="00B443BC">
        <w:rPr>
          <w:rFonts w:eastAsia="Calibri"/>
          <w:color w:val="auto"/>
          <w:szCs w:val="28"/>
        </w:rPr>
        <w:t xml:space="preserve"> млн рублей</w:t>
      </w:r>
      <w:r w:rsidR="00515FC5" w:rsidRPr="00B443BC">
        <w:rPr>
          <w:rFonts w:eastAsia="Calibri"/>
          <w:color w:val="auto"/>
          <w:szCs w:val="28"/>
        </w:rPr>
        <w:t xml:space="preserve">, в том числе </w:t>
      </w:r>
      <w:r w:rsidR="00453210" w:rsidRPr="00B443BC">
        <w:rPr>
          <w:rFonts w:eastAsia="Calibri"/>
          <w:color w:val="auto"/>
          <w:szCs w:val="28"/>
        </w:rPr>
        <w:t>за счет</w:t>
      </w:r>
      <w:r w:rsidR="00F651D3">
        <w:rPr>
          <w:rFonts w:eastAsia="Calibri"/>
          <w:color w:val="auto"/>
          <w:szCs w:val="28"/>
        </w:rPr>
        <w:t xml:space="preserve"> средств</w:t>
      </w:r>
      <w:r w:rsidR="00515FC5" w:rsidRPr="00B443BC">
        <w:rPr>
          <w:rFonts w:eastAsia="Calibri"/>
          <w:color w:val="auto"/>
          <w:szCs w:val="28"/>
        </w:rPr>
        <w:t>:</w:t>
      </w:r>
      <w:r w:rsidR="003C0388" w:rsidRPr="00B443BC">
        <w:rPr>
          <w:rFonts w:eastAsia="Calibri"/>
          <w:color w:val="auto"/>
          <w:szCs w:val="28"/>
        </w:rPr>
        <w:t xml:space="preserve"> </w:t>
      </w:r>
      <w:r w:rsidR="00453210" w:rsidRPr="00B443BC">
        <w:rPr>
          <w:rFonts w:eastAsia="Calibri"/>
          <w:color w:val="auto"/>
          <w:szCs w:val="28"/>
        </w:rPr>
        <w:t>федерального бюджета – 6 </w:t>
      </w:r>
      <w:r w:rsidR="00B443BC" w:rsidRPr="00B443BC">
        <w:rPr>
          <w:rFonts w:eastAsia="Calibri"/>
          <w:color w:val="auto"/>
          <w:szCs w:val="28"/>
        </w:rPr>
        <w:t>639</w:t>
      </w:r>
      <w:r w:rsidR="00453210" w:rsidRPr="00B443BC">
        <w:rPr>
          <w:rFonts w:eastAsia="Calibri"/>
          <w:color w:val="auto"/>
          <w:szCs w:val="28"/>
        </w:rPr>
        <w:t>,</w:t>
      </w:r>
      <w:r w:rsidR="00B443BC" w:rsidRPr="00B443BC">
        <w:rPr>
          <w:rFonts w:eastAsia="Calibri"/>
          <w:color w:val="auto"/>
          <w:szCs w:val="28"/>
        </w:rPr>
        <w:t>25</w:t>
      </w:r>
      <w:r w:rsidR="00453210" w:rsidRPr="00B443BC">
        <w:rPr>
          <w:rFonts w:eastAsia="Calibri"/>
          <w:color w:val="auto"/>
          <w:szCs w:val="28"/>
        </w:rPr>
        <w:t xml:space="preserve"> млн рублей</w:t>
      </w:r>
      <w:r w:rsidR="003C0388" w:rsidRPr="00B443BC">
        <w:rPr>
          <w:rFonts w:eastAsia="Calibri"/>
          <w:color w:val="auto"/>
          <w:szCs w:val="28"/>
        </w:rPr>
        <w:t>,</w:t>
      </w:r>
      <w:r w:rsidR="00453210" w:rsidRPr="00B443BC">
        <w:rPr>
          <w:rFonts w:eastAsia="Calibri"/>
          <w:color w:val="auto"/>
          <w:szCs w:val="28"/>
        </w:rPr>
        <w:t xml:space="preserve"> республиканского бюджета Республики Дагестан – </w:t>
      </w:r>
      <w:r w:rsidR="00896557" w:rsidRPr="00B443BC">
        <w:rPr>
          <w:rFonts w:eastAsia="Calibri"/>
          <w:color w:val="auto"/>
          <w:szCs w:val="28"/>
        </w:rPr>
        <w:t>1 1</w:t>
      </w:r>
      <w:r w:rsidR="00761579" w:rsidRPr="00B443BC">
        <w:rPr>
          <w:rFonts w:eastAsia="Calibri"/>
          <w:color w:val="auto"/>
          <w:szCs w:val="28"/>
        </w:rPr>
        <w:t>5</w:t>
      </w:r>
      <w:r w:rsidR="00B443BC">
        <w:rPr>
          <w:rFonts w:eastAsia="Calibri"/>
          <w:color w:val="auto"/>
          <w:szCs w:val="28"/>
        </w:rPr>
        <w:t>4</w:t>
      </w:r>
      <w:r w:rsidR="00896557" w:rsidRPr="00B443BC">
        <w:rPr>
          <w:rFonts w:eastAsia="Calibri"/>
          <w:color w:val="auto"/>
          <w:szCs w:val="28"/>
        </w:rPr>
        <w:t>,</w:t>
      </w:r>
      <w:r w:rsidR="00B443BC" w:rsidRPr="00B443BC">
        <w:rPr>
          <w:rFonts w:eastAsia="Calibri"/>
          <w:color w:val="auto"/>
          <w:szCs w:val="28"/>
        </w:rPr>
        <w:t>1</w:t>
      </w:r>
      <w:r w:rsidR="00453210" w:rsidRPr="00B443BC">
        <w:rPr>
          <w:rFonts w:eastAsia="Calibri"/>
          <w:color w:val="auto"/>
          <w:szCs w:val="28"/>
        </w:rPr>
        <w:t xml:space="preserve"> млн рублей</w:t>
      </w:r>
      <w:r w:rsidR="00515FC5" w:rsidRPr="00B443BC">
        <w:rPr>
          <w:rFonts w:eastAsia="Calibri"/>
          <w:color w:val="auto"/>
          <w:szCs w:val="28"/>
        </w:rPr>
        <w:t>.</w:t>
      </w:r>
    </w:p>
    <w:p w14:paraId="5B55F740" w14:textId="2F64E33D" w:rsidR="00515FC5" w:rsidRPr="00B443BC" w:rsidRDefault="00515FC5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443BC">
        <w:rPr>
          <w:rFonts w:eastAsia="Calibri"/>
          <w:color w:val="auto"/>
          <w:szCs w:val="28"/>
        </w:rPr>
        <w:t xml:space="preserve">На 1 </w:t>
      </w:r>
      <w:r w:rsidR="00B443BC" w:rsidRPr="00B443BC">
        <w:rPr>
          <w:rFonts w:eastAsia="Calibri"/>
          <w:color w:val="auto"/>
          <w:szCs w:val="28"/>
        </w:rPr>
        <w:t>декабря</w:t>
      </w:r>
      <w:r w:rsidR="00D73C46" w:rsidRPr="00B443BC">
        <w:rPr>
          <w:rFonts w:eastAsia="Calibri"/>
          <w:color w:val="auto"/>
          <w:szCs w:val="28"/>
        </w:rPr>
        <w:t xml:space="preserve"> </w:t>
      </w:r>
      <w:r w:rsidRPr="00B443BC">
        <w:rPr>
          <w:rFonts w:eastAsia="Calibri"/>
          <w:color w:val="auto"/>
          <w:szCs w:val="28"/>
        </w:rPr>
        <w:t xml:space="preserve">2020 года расходы </w:t>
      </w:r>
      <w:r w:rsidR="00453210" w:rsidRPr="00B443BC">
        <w:rPr>
          <w:rFonts w:eastAsia="Calibri"/>
          <w:color w:val="auto"/>
          <w:szCs w:val="28"/>
        </w:rPr>
        <w:t xml:space="preserve">профинансированы </w:t>
      </w:r>
      <w:r w:rsidRPr="00B443BC">
        <w:rPr>
          <w:rFonts w:eastAsia="Calibri"/>
          <w:color w:val="auto"/>
          <w:szCs w:val="28"/>
        </w:rPr>
        <w:t xml:space="preserve">в сумме </w:t>
      </w:r>
      <w:r w:rsidR="00B443BC" w:rsidRPr="00B443BC">
        <w:rPr>
          <w:rFonts w:eastAsia="Calibri"/>
          <w:color w:val="auto"/>
          <w:szCs w:val="28"/>
        </w:rPr>
        <w:t>5 093,1</w:t>
      </w:r>
      <w:r w:rsidR="00453210" w:rsidRPr="00B443BC">
        <w:rPr>
          <w:rFonts w:eastAsia="Calibri"/>
          <w:color w:val="auto"/>
          <w:szCs w:val="28"/>
        </w:rPr>
        <w:t xml:space="preserve"> млн рублей</w:t>
      </w:r>
      <w:r w:rsidR="00E6337F" w:rsidRPr="00B443BC">
        <w:rPr>
          <w:rFonts w:eastAsia="Calibri"/>
          <w:color w:val="auto"/>
          <w:szCs w:val="28"/>
        </w:rPr>
        <w:t>,</w:t>
      </w:r>
      <w:r w:rsidR="00453210" w:rsidRPr="00B443BC">
        <w:rPr>
          <w:rFonts w:eastAsia="Calibri"/>
          <w:color w:val="auto"/>
          <w:szCs w:val="28"/>
        </w:rPr>
        <w:t xml:space="preserve"> или </w:t>
      </w:r>
      <w:r w:rsidR="00FF6B57" w:rsidRPr="00B443BC">
        <w:rPr>
          <w:rFonts w:eastAsia="Calibri"/>
          <w:color w:val="auto"/>
          <w:szCs w:val="28"/>
        </w:rPr>
        <w:t>6</w:t>
      </w:r>
      <w:r w:rsidR="00761579" w:rsidRPr="00B443BC">
        <w:rPr>
          <w:rFonts w:eastAsia="Calibri"/>
          <w:color w:val="auto"/>
          <w:szCs w:val="28"/>
        </w:rPr>
        <w:t>5,</w:t>
      </w:r>
      <w:r w:rsidR="00B443BC" w:rsidRPr="00B443BC">
        <w:rPr>
          <w:rFonts w:eastAsia="Calibri"/>
          <w:color w:val="auto"/>
          <w:szCs w:val="28"/>
        </w:rPr>
        <w:t>4</w:t>
      </w:r>
      <w:r w:rsidR="00453210" w:rsidRPr="00B443BC">
        <w:rPr>
          <w:rFonts w:eastAsia="Calibri"/>
          <w:color w:val="auto"/>
          <w:szCs w:val="28"/>
        </w:rPr>
        <w:t xml:space="preserve"> % от</w:t>
      </w:r>
      <w:r w:rsidR="001108DF" w:rsidRPr="00B443BC">
        <w:rPr>
          <w:rFonts w:eastAsia="Calibri"/>
          <w:color w:val="auto"/>
          <w:szCs w:val="28"/>
        </w:rPr>
        <w:t xml:space="preserve"> годовых </w:t>
      </w:r>
      <w:r w:rsidR="00453210" w:rsidRPr="00B443BC">
        <w:rPr>
          <w:rFonts w:eastAsia="Calibri"/>
          <w:color w:val="auto"/>
          <w:szCs w:val="28"/>
        </w:rPr>
        <w:t>назначений</w:t>
      </w:r>
      <w:r w:rsidR="00E96BE2" w:rsidRPr="00B443BC">
        <w:rPr>
          <w:rFonts w:eastAsia="Calibri"/>
          <w:color w:val="auto"/>
          <w:szCs w:val="28"/>
        </w:rPr>
        <w:t xml:space="preserve"> (7 </w:t>
      </w:r>
      <w:r w:rsidR="00761579" w:rsidRPr="00B443BC">
        <w:rPr>
          <w:rFonts w:eastAsia="Calibri"/>
          <w:color w:val="auto"/>
          <w:szCs w:val="28"/>
        </w:rPr>
        <w:t>7</w:t>
      </w:r>
      <w:r w:rsidR="00B443BC" w:rsidRPr="00B443BC">
        <w:rPr>
          <w:rFonts w:eastAsia="Calibri"/>
          <w:color w:val="auto"/>
          <w:szCs w:val="28"/>
        </w:rPr>
        <w:t>93</w:t>
      </w:r>
      <w:r w:rsidR="00E96BE2" w:rsidRPr="00B443BC">
        <w:rPr>
          <w:rFonts w:eastAsia="Calibri"/>
          <w:color w:val="auto"/>
          <w:szCs w:val="28"/>
        </w:rPr>
        <w:t>,</w:t>
      </w:r>
      <w:r w:rsidR="00761579" w:rsidRPr="00B443BC">
        <w:rPr>
          <w:rFonts w:eastAsia="Calibri"/>
          <w:color w:val="auto"/>
          <w:szCs w:val="28"/>
        </w:rPr>
        <w:t>3</w:t>
      </w:r>
      <w:r w:rsidR="00B443BC" w:rsidRPr="00B443BC">
        <w:rPr>
          <w:rFonts w:eastAsia="Calibri"/>
          <w:color w:val="auto"/>
          <w:szCs w:val="28"/>
        </w:rPr>
        <w:t>4</w:t>
      </w:r>
      <w:r w:rsidR="00E96BE2" w:rsidRPr="00B443BC">
        <w:rPr>
          <w:rFonts w:eastAsia="Calibri"/>
          <w:color w:val="auto"/>
          <w:szCs w:val="28"/>
        </w:rPr>
        <w:t xml:space="preserve"> млн рублей)</w:t>
      </w:r>
      <w:r w:rsidRPr="00B443BC">
        <w:rPr>
          <w:rFonts w:eastAsia="Calibri"/>
          <w:color w:val="auto"/>
          <w:szCs w:val="28"/>
        </w:rPr>
        <w:t>.</w:t>
      </w:r>
      <w:r w:rsidR="0097693C" w:rsidRPr="00B443BC">
        <w:rPr>
          <w:rFonts w:eastAsia="Calibri"/>
          <w:color w:val="auto"/>
          <w:szCs w:val="28"/>
        </w:rPr>
        <w:t xml:space="preserve"> </w:t>
      </w:r>
    </w:p>
    <w:p w14:paraId="0F7EF7CA" w14:textId="7837C2BA" w:rsidR="008F12A1" w:rsidRPr="00B443BC" w:rsidRDefault="00515FC5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443BC">
        <w:rPr>
          <w:rFonts w:eastAsia="Calibri"/>
          <w:color w:val="auto"/>
          <w:szCs w:val="28"/>
        </w:rPr>
        <w:t>К</w:t>
      </w:r>
      <w:r w:rsidR="00453210" w:rsidRPr="00B443BC">
        <w:rPr>
          <w:rFonts w:eastAsia="Calibri"/>
          <w:color w:val="auto"/>
          <w:szCs w:val="28"/>
        </w:rPr>
        <w:t xml:space="preserve">ассовое </w:t>
      </w:r>
      <w:r w:rsidR="003C0388" w:rsidRPr="00B443BC">
        <w:rPr>
          <w:rFonts w:eastAsia="Calibri"/>
          <w:color w:val="auto"/>
          <w:szCs w:val="28"/>
        </w:rPr>
        <w:t xml:space="preserve">исполнение </w:t>
      </w:r>
      <w:r w:rsidR="008C7393" w:rsidRPr="00B443BC">
        <w:rPr>
          <w:rFonts w:eastAsia="Calibri"/>
          <w:color w:val="auto"/>
          <w:szCs w:val="28"/>
        </w:rPr>
        <w:t xml:space="preserve">по национальному проекту </w:t>
      </w:r>
      <w:r w:rsidR="00FA312B">
        <w:rPr>
          <w:rFonts w:eastAsia="Calibri"/>
          <w:color w:val="auto"/>
          <w:szCs w:val="28"/>
        </w:rPr>
        <w:t xml:space="preserve">«Образование» </w:t>
      </w:r>
      <w:r w:rsidR="003C0388" w:rsidRPr="00B443BC">
        <w:rPr>
          <w:rFonts w:eastAsia="Calibri"/>
          <w:color w:val="auto"/>
          <w:szCs w:val="28"/>
        </w:rPr>
        <w:t xml:space="preserve">составило </w:t>
      </w:r>
      <w:r w:rsidR="00B443BC" w:rsidRPr="00B443BC">
        <w:rPr>
          <w:rFonts w:eastAsia="Calibri"/>
          <w:color w:val="auto"/>
          <w:szCs w:val="28"/>
        </w:rPr>
        <w:t>3</w:t>
      </w:r>
      <w:r w:rsidR="00FA312B">
        <w:rPr>
          <w:rFonts w:eastAsia="Calibri"/>
          <w:color w:val="auto"/>
          <w:szCs w:val="28"/>
        </w:rPr>
        <w:t> 739,4</w:t>
      </w:r>
      <w:r w:rsidR="00453210" w:rsidRPr="00B443BC">
        <w:rPr>
          <w:rFonts w:eastAsia="Calibri"/>
          <w:color w:val="auto"/>
          <w:szCs w:val="28"/>
        </w:rPr>
        <w:t xml:space="preserve"> млн рублей,</w:t>
      </w:r>
      <w:r w:rsidR="00A13EFF" w:rsidRPr="00B443BC">
        <w:rPr>
          <w:rFonts w:eastAsia="Calibri"/>
          <w:color w:val="auto"/>
          <w:szCs w:val="28"/>
        </w:rPr>
        <w:t xml:space="preserve"> </w:t>
      </w:r>
      <w:r w:rsidRPr="00B443BC">
        <w:rPr>
          <w:rFonts w:eastAsia="Calibri"/>
          <w:color w:val="auto"/>
          <w:szCs w:val="28"/>
        </w:rPr>
        <w:t xml:space="preserve">что </w:t>
      </w:r>
      <w:r w:rsidR="003B5787" w:rsidRPr="00B443BC">
        <w:rPr>
          <w:rFonts w:eastAsia="Calibri"/>
          <w:color w:val="auto"/>
          <w:szCs w:val="28"/>
        </w:rPr>
        <w:t>составляет</w:t>
      </w:r>
      <w:r w:rsidRPr="00B443BC">
        <w:rPr>
          <w:rFonts w:eastAsia="Calibri"/>
          <w:color w:val="auto"/>
          <w:szCs w:val="28"/>
        </w:rPr>
        <w:t xml:space="preserve"> </w:t>
      </w:r>
      <w:r w:rsidR="00FA312B">
        <w:rPr>
          <w:rFonts w:eastAsia="Calibri"/>
          <w:color w:val="auto"/>
          <w:szCs w:val="28"/>
        </w:rPr>
        <w:t>73,4</w:t>
      </w:r>
      <w:r w:rsidR="00453210" w:rsidRPr="00B443BC">
        <w:rPr>
          <w:rFonts w:eastAsia="Calibri"/>
          <w:color w:val="auto"/>
          <w:szCs w:val="28"/>
        </w:rPr>
        <w:t xml:space="preserve"> % от объема финансирования (</w:t>
      </w:r>
      <w:r w:rsidR="00761579" w:rsidRPr="00B443BC">
        <w:rPr>
          <w:rFonts w:eastAsia="Calibri"/>
          <w:color w:val="auto"/>
          <w:szCs w:val="28"/>
        </w:rPr>
        <w:t>5 0</w:t>
      </w:r>
      <w:r w:rsidR="00B443BC" w:rsidRPr="00B443BC">
        <w:rPr>
          <w:rFonts w:eastAsia="Calibri"/>
          <w:color w:val="auto"/>
          <w:szCs w:val="28"/>
        </w:rPr>
        <w:t>93</w:t>
      </w:r>
      <w:r w:rsidR="00761579" w:rsidRPr="00B443BC">
        <w:rPr>
          <w:rFonts w:eastAsia="Calibri"/>
          <w:color w:val="auto"/>
          <w:szCs w:val="28"/>
        </w:rPr>
        <w:t>,</w:t>
      </w:r>
      <w:r w:rsidR="00B443BC" w:rsidRPr="00B443BC">
        <w:rPr>
          <w:rFonts w:eastAsia="Calibri"/>
          <w:color w:val="auto"/>
          <w:szCs w:val="28"/>
        </w:rPr>
        <w:t>1</w:t>
      </w:r>
      <w:r w:rsidR="00453210" w:rsidRPr="00B443BC">
        <w:rPr>
          <w:rFonts w:eastAsia="Calibri"/>
          <w:color w:val="auto"/>
          <w:szCs w:val="28"/>
        </w:rPr>
        <w:t xml:space="preserve"> млн рублей)</w:t>
      </w:r>
      <w:r w:rsidR="008F12A1" w:rsidRPr="00B443BC">
        <w:rPr>
          <w:rFonts w:eastAsia="Calibri"/>
          <w:color w:val="auto"/>
          <w:szCs w:val="28"/>
        </w:rPr>
        <w:t xml:space="preserve">, или </w:t>
      </w:r>
      <w:r w:rsidR="00B443BC" w:rsidRPr="00B443BC">
        <w:rPr>
          <w:rFonts w:eastAsia="Calibri"/>
          <w:color w:val="auto"/>
          <w:szCs w:val="28"/>
        </w:rPr>
        <w:t>4</w:t>
      </w:r>
      <w:r w:rsidR="00FA312B">
        <w:rPr>
          <w:rFonts w:eastAsia="Calibri"/>
          <w:color w:val="auto"/>
          <w:szCs w:val="28"/>
        </w:rPr>
        <w:t>8</w:t>
      </w:r>
      <w:r w:rsidR="00B443BC" w:rsidRPr="00B443BC">
        <w:rPr>
          <w:rFonts w:eastAsia="Calibri"/>
          <w:color w:val="auto"/>
          <w:szCs w:val="28"/>
        </w:rPr>
        <w:t>,</w:t>
      </w:r>
      <w:r w:rsidR="00FA312B">
        <w:rPr>
          <w:rFonts w:eastAsia="Calibri"/>
          <w:color w:val="auto"/>
          <w:szCs w:val="28"/>
        </w:rPr>
        <w:t>0</w:t>
      </w:r>
      <w:r w:rsidR="008F12A1" w:rsidRPr="00B443BC">
        <w:rPr>
          <w:rFonts w:eastAsia="Calibri"/>
          <w:color w:val="auto"/>
          <w:szCs w:val="28"/>
        </w:rPr>
        <w:t xml:space="preserve"> % от объема </w:t>
      </w:r>
      <w:r w:rsidR="001108DF" w:rsidRPr="00B443BC">
        <w:rPr>
          <w:rFonts w:eastAsia="Calibri"/>
          <w:color w:val="auto"/>
          <w:szCs w:val="28"/>
        </w:rPr>
        <w:t>годовых</w:t>
      </w:r>
      <w:r w:rsidR="008F12A1" w:rsidRPr="00B443BC">
        <w:rPr>
          <w:rFonts w:eastAsia="Calibri"/>
          <w:color w:val="auto"/>
          <w:szCs w:val="28"/>
        </w:rPr>
        <w:t xml:space="preserve"> назначений (7</w:t>
      </w:r>
      <w:r w:rsidR="00896557" w:rsidRPr="00B443BC">
        <w:rPr>
          <w:rFonts w:eastAsia="Calibri"/>
          <w:color w:val="auto"/>
          <w:szCs w:val="28"/>
        </w:rPr>
        <w:t> </w:t>
      </w:r>
      <w:r w:rsidR="00B443BC" w:rsidRPr="00B443BC">
        <w:rPr>
          <w:rFonts w:eastAsia="Calibri"/>
          <w:color w:val="auto"/>
          <w:szCs w:val="28"/>
        </w:rPr>
        <w:t>793</w:t>
      </w:r>
      <w:r w:rsidR="00896557" w:rsidRPr="00B443BC">
        <w:rPr>
          <w:rFonts w:eastAsia="Calibri"/>
          <w:color w:val="auto"/>
          <w:szCs w:val="28"/>
        </w:rPr>
        <w:t>,</w:t>
      </w:r>
      <w:r w:rsidR="00761579" w:rsidRPr="00B443BC">
        <w:rPr>
          <w:rFonts w:eastAsia="Calibri"/>
          <w:color w:val="auto"/>
          <w:szCs w:val="28"/>
        </w:rPr>
        <w:t>3</w:t>
      </w:r>
      <w:r w:rsidR="00B443BC" w:rsidRPr="00B443BC">
        <w:rPr>
          <w:rFonts w:eastAsia="Calibri"/>
          <w:color w:val="auto"/>
          <w:szCs w:val="28"/>
        </w:rPr>
        <w:t>4</w:t>
      </w:r>
      <w:r w:rsidR="008F12A1" w:rsidRPr="00B443BC">
        <w:rPr>
          <w:rFonts w:eastAsia="Calibri"/>
          <w:color w:val="auto"/>
          <w:szCs w:val="28"/>
        </w:rPr>
        <w:t xml:space="preserve"> млн рублей).  </w:t>
      </w:r>
    </w:p>
    <w:p w14:paraId="6DD73B78" w14:textId="3C05F728" w:rsidR="00F815BB" w:rsidRPr="00B443BC" w:rsidRDefault="00F815BB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443BC">
        <w:rPr>
          <w:rFonts w:eastAsia="Calibri"/>
          <w:color w:val="auto"/>
          <w:szCs w:val="28"/>
        </w:rPr>
        <w:t xml:space="preserve">Не освоено на 1 </w:t>
      </w:r>
      <w:r w:rsidR="00B443BC" w:rsidRPr="00B443BC">
        <w:rPr>
          <w:rFonts w:eastAsia="Calibri"/>
          <w:color w:val="auto"/>
          <w:szCs w:val="28"/>
        </w:rPr>
        <w:t>декаб</w:t>
      </w:r>
      <w:r w:rsidR="00FA312B">
        <w:rPr>
          <w:rFonts w:eastAsia="Calibri"/>
          <w:color w:val="auto"/>
          <w:szCs w:val="28"/>
        </w:rPr>
        <w:t>р</w:t>
      </w:r>
      <w:r w:rsidR="00B443BC" w:rsidRPr="00B443BC">
        <w:rPr>
          <w:rFonts w:eastAsia="Calibri"/>
          <w:color w:val="auto"/>
          <w:szCs w:val="28"/>
        </w:rPr>
        <w:t xml:space="preserve">я </w:t>
      </w:r>
      <w:r w:rsidRPr="00B443BC">
        <w:rPr>
          <w:rFonts w:eastAsia="Calibri"/>
          <w:color w:val="auto"/>
          <w:szCs w:val="28"/>
        </w:rPr>
        <w:t xml:space="preserve">2020 года бюджетных ассигнований в сумме </w:t>
      </w:r>
      <w:r w:rsidR="00B443BC" w:rsidRPr="00B443BC">
        <w:rPr>
          <w:rFonts w:eastAsia="Calibri"/>
          <w:color w:val="auto"/>
          <w:szCs w:val="28"/>
        </w:rPr>
        <w:br/>
      </w:r>
      <w:r w:rsidR="00653ABD" w:rsidRPr="00B443BC">
        <w:rPr>
          <w:rFonts w:eastAsia="Calibri"/>
          <w:color w:val="auto"/>
          <w:szCs w:val="28"/>
        </w:rPr>
        <w:t>4</w:t>
      </w:r>
      <w:r w:rsidR="00FA312B">
        <w:rPr>
          <w:rFonts w:eastAsia="Calibri"/>
          <w:color w:val="auto"/>
          <w:szCs w:val="28"/>
        </w:rPr>
        <w:t> 053,9</w:t>
      </w:r>
      <w:r w:rsidRPr="00B443BC">
        <w:rPr>
          <w:rFonts w:eastAsia="Calibri"/>
          <w:color w:val="auto"/>
          <w:szCs w:val="28"/>
        </w:rPr>
        <w:t xml:space="preserve"> млн рублей или </w:t>
      </w:r>
      <w:r w:rsidR="00FA312B">
        <w:rPr>
          <w:rFonts w:eastAsia="Calibri"/>
          <w:color w:val="auto"/>
          <w:szCs w:val="28"/>
        </w:rPr>
        <w:t>48,0</w:t>
      </w:r>
      <w:r w:rsidRPr="00B443BC">
        <w:rPr>
          <w:rFonts w:eastAsia="Calibri"/>
          <w:color w:val="auto"/>
          <w:szCs w:val="28"/>
        </w:rPr>
        <w:t xml:space="preserve"> % от годовых назначений (</w:t>
      </w:r>
      <w:r w:rsidR="00B443BC" w:rsidRPr="00B443BC">
        <w:rPr>
          <w:rFonts w:eastAsia="Calibri"/>
          <w:color w:val="auto"/>
          <w:szCs w:val="28"/>
        </w:rPr>
        <w:t>7 793,34</w:t>
      </w:r>
      <w:r w:rsidRPr="00B443BC">
        <w:rPr>
          <w:rFonts w:eastAsia="Calibri"/>
          <w:color w:val="auto"/>
          <w:szCs w:val="28"/>
        </w:rPr>
        <w:t xml:space="preserve"> млн рублей).  </w:t>
      </w:r>
    </w:p>
    <w:p w14:paraId="0C485E91" w14:textId="216C44EF" w:rsidR="00ED79E5" w:rsidRPr="00974348" w:rsidRDefault="00ED79E5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86" w:name="_Hlk41647676"/>
      <w:bookmarkStart w:id="87" w:name="_Hlk41646171"/>
      <w:bookmarkStart w:id="88" w:name="_Hlk41650280"/>
      <w:bookmarkStart w:id="89" w:name="_Hlk41647187"/>
      <w:bookmarkEnd w:id="76"/>
      <w:r w:rsidRPr="00974348">
        <w:rPr>
          <w:rFonts w:eastAsia="Calibri"/>
          <w:color w:val="auto"/>
          <w:szCs w:val="28"/>
        </w:rPr>
        <w:t xml:space="preserve">В рамках реализации нацпроекта «Образование» в 2020 году запланировано заключить </w:t>
      </w:r>
      <w:r w:rsidR="00F50686" w:rsidRPr="00974348">
        <w:rPr>
          <w:rFonts w:eastAsia="Calibri"/>
          <w:color w:val="auto"/>
          <w:szCs w:val="28"/>
        </w:rPr>
        <w:t>267</w:t>
      </w:r>
      <w:r w:rsidRPr="00974348">
        <w:rPr>
          <w:rFonts w:eastAsia="Calibri"/>
          <w:color w:val="auto"/>
          <w:szCs w:val="28"/>
        </w:rPr>
        <w:t xml:space="preserve"> контрактов по шести региональным проектам. </w:t>
      </w:r>
      <w:r w:rsidR="00FA312B">
        <w:rPr>
          <w:rFonts w:eastAsia="Calibri"/>
          <w:color w:val="auto"/>
          <w:szCs w:val="28"/>
        </w:rPr>
        <w:t>З</w:t>
      </w:r>
      <w:r w:rsidRPr="00974348">
        <w:rPr>
          <w:rFonts w:eastAsia="Calibri"/>
          <w:color w:val="auto"/>
          <w:szCs w:val="28"/>
        </w:rPr>
        <w:t xml:space="preserve">аключено </w:t>
      </w:r>
      <w:r w:rsidR="00F50686" w:rsidRPr="00974348">
        <w:rPr>
          <w:rFonts w:eastAsia="Calibri"/>
          <w:color w:val="auto"/>
          <w:szCs w:val="28"/>
        </w:rPr>
        <w:t>265</w:t>
      </w:r>
      <w:r w:rsidRPr="00974348">
        <w:rPr>
          <w:rFonts w:eastAsia="Calibri"/>
          <w:color w:val="auto"/>
          <w:szCs w:val="28"/>
        </w:rPr>
        <w:t xml:space="preserve"> контракт</w:t>
      </w:r>
      <w:r w:rsidR="00F651D3">
        <w:rPr>
          <w:rFonts w:eastAsia="Calibri"/>
          <w:color w:val="auto"/>
          <w:szCs w:val="28"/>
        </w:rPr>
        <w:t>ов</w:t>
      </w:r>
      <w:r w:rsidRPr="00974348">
        <w:rPr>
          <w:rFonts w:eastAsia="Calibri"/>
          <w:color w:val="auto"/>
          <w:szCs w:val="28"/>
        </w:rPr>
        <w:t xml:space="preserve"> на </w:t>
      </w:r>
      <w:r w:rsidR="005F5CD7">
        <w:rPr>
          <w:rFonts w:eastAsia="Calibri"/>
          <w:color w:val="auto"/>
          <w:szCs w:val="28"/>
        </w:rPr>
        <w:t xml:space="preserve">общую </w:t>
      </w:r>
      <w:r w:rsidRPr="00974348">
        <w:rPr>
          <w:rFonts w:eastAsia="Calibri"/>
          <w:color w:val="auto"/>
          <w:szCs w:val="28"/>
        </w:rPr>
        <w:t xml:space="preserve">сумму </w:t>
      </w:r>
      <w:r w:rsidR="00F50686" w:rsidRPr="00974348">
        <w:rPr>
          <w:rFonts w:eastAsia="Calibri"/>
          <w:color w:val="auto"/>
          <w:szCs w:val="28"/>
        </w:rPr>
        <w:t>8</w:t>
      </w:r>
      <w:r w:rsidRPr="00974348">
        <w:rPr>
          <w:rFonts w:eastAsia="Calibri"/>
          <w:color w:val="auto"/>
          <w:szCs w:val="28"/>
        </w:rPr>
        <w:t xml:space="preserve"> </w:t>
      </w:r>
      <w:r w:rsidR="00F50686" w:rsidRPr="00974348">
        <w:rPr>
          <w:rFonts w:eastAsia="Calibri"/>
          <w:color w:val="auto"/>
          <w:szCs w:val="28"/>
        </w:rPr>
        <w:t>680</w:t>
      </w:r>
      <w:r w:rsidRPr="00974348">
        <w:rPr>
          <w:rFonts w:eastAsia="Calibri"/>
          <w:color w:val="auto"/>
          <w:szCs w:val="28"/>
        </w:rPr>
        <w:t>,</w:t>
      </w:r>
      <w:r w:rsidR="00F50686" w:rsidRPr="00974348">
        <w:rPr>
          <w:rFonts w:eastAsia="Calibri"/>
          <w:color w:val="auto"/>
          <w:szCs w:val="28"/>
        </w:rPr>
        <w:t>8</w:t>
      </w:r>
      <w:r w:rsidRPr="00974348">
        <w:rPr>
          <w:rFonts w:eastAsia="Calibri"/>
          <w:color w:val="auto"/>
          <w:szCs w:val="28"/>
        </w:rPr>
        <w:t xml:space="preserve"> млн рублей. </w:t>
      </w:r>
    </w:p>
    <w:p w14:paraId="367BF86D" w14:textId="2C51D648" w:rsidR="00C76CDC" w:rsidRPr="00B443BC" w:rsidRDefault="00653ABD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443BC">
        <w:rPr>
          <w:rFonts w:eastAsia="Calibri"/>
          <w:color w:val="auto"/>
          <w:szCs w:val="28"/>
        </w:rPr>
        <w:t xml:space="preserve">В 2020 году </w:t>
      </w:r>
      <w:r w:rsidR="005F5CD7" w:rsidRPr="00B443BC">
        <w:rPr>
          <w:rFonts w:eastAsia="Calibri"/>
          <w:color w:val="auto"/>
          <w:szCs w:val="28"/>
        </w:rPr>
        <w:t xml:space="preserve">из 7 региональных проектов </w:t>
      </w:r>
      <w:r w:rsidRPr="00B443BC">
        <w:rPr>
          <w:rFonts w:eastAsia="Calibri"/>
          <w:color w:val="auto"/>
          <w:szCs w:val="28"/>
        </w:rPr>
        <w:t>по нацпроекту «Образование» запланировано финансирование 6 региональных проектов.</w:t>
      </w:r>
      <w:r w:rsidR="00C76CDC" w:rsidRPr="00B443BC">
        <w:rPr>
          <w:rFonts w:eastAsia="Calibri"/>
          <w:color w:val="auto"/>
          <w:szCs w:val="28"/>
        </w:rPr>
        <w:t xml:space="preserve"> Финансирование регионального проекта «Поддержка семей, имеющих детей» не предусмотрено.</w:t>
      </w:r>
    </w:p>
    <w:p w14:paraId="4C664DAC" w14:textId="37F768CD" w:rsidR="00741B07" w:rsidRPr="00B443BC" w:rsidRDefault="00D82109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4.2.</w:t>
      </w:r>
      <w:r w:rsidR="00DF4306" w:rsidRPr="00B443BC">
        <w:rPr>
          <w:rFonts w:eastAsia="Calibri"/>
          <w:b/>
          <w:color w:val="auto"/>
          <w:szCs w:val="28"/>
        </w:rPr>
        <w:t xml:space="preserve"> </w:t>
      </w:r>
      <w:r w:rsidR="00741B07" w:rsidRPr="00B443BC">
        <w:rPr>
          <w:rFonts w:eastAsia="Calibri"/>
          <w:color w:val="auto"/>
          <w:szCs w:val="28"/>
        </w:rPr>
        <w:t xml:space="preserve">В рамках национального проекта бюджетные средства направлены на финансирование </w:t>
      </w:r>
      <w:r w:rsidR="00653ABD" w:rsidRPr="00B443BC">
        <w:rPr>
          <w:rFonts w:eastAsia="Calibri"/>
          <w:color w:val="auto"/>
          <w:szCs w:val="28"/>
        </w:rPr>
        <w:t>следующих</w:t>
      </w:r>
      <w:r w:rsidR="00741B07" w:rsidRPr="00B443BC">
        <w:rPr>
          <w:rFonts w:eastAsia="Calibri"/>
          <w:color w:val="auto"/>
          <w:szCs w:val="28"/>
        </w:rPr>
        <w:t xml:space="preserve"> региональных проектов:</w:t>
      </w:r>
    </w:p>
    <w:p w14:paraId="515D6639" w14:textId="4A0642E9" w:rsidR="007E0B26" w:rsidRPr="00F65BC8" w:rsidRDefault="00090EED" w:rsidP="009E7291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6C6ADF">
        <w:rPr>
          <w:rFonts w:eastAsia="Calibri"/>
          <w:b/>
          <w:bCs/>
          <w:color w:val="002060"/>
          <w:szCs w:val="28"/>
        </w:rPr>
        <w:t>1) Р</w:t>
      </w:r>
      <w:r w:rsidR="00741B07" w:rsidRPr="006C6ADF">
        <w:rPr>
          <w:rFonts w:eastAsia="Calibri"/>
          <w:b/>
          <w:bCs/>
          <w:color w:val="002060"/>
          <w:szCs w:val="28"/>
        </w:rPr>
        <w:t>егиональный проект «Современная школа»</w:t>
      </w:r>
      <w:r w:rsidR="00741B07" w:rsidRPr="00F65BC8">
        <w:rPr>
          <w:rFonts w:eastAsia="Calibri"/>
          <w:color w:val="auto"/>
          <w:szCs w:val="28"/>
        </w:rPr>
        <w:t xml:space="preserve"> – </w:t>
      </w:r>
      <w:r w:rsidR="00A21E28" w:rsidRPr="00F65BC8">
        <w:rPr>
          <w:rFonts w:eastAsia="Calibri"/>
          <w:color w:val="auto"/>
          <w:szCs w:val="28"/>
        </w:rPr>
        <w:t xml:space="preserve">профинансировано </w:t>
      </w:r>
      <w:r w:rsidR="007C3891" w:rsidRPr="00F65BC8">
        <w:rPr>
          <w:rFonts w:eastAsia="Calibri"/>
          <w:color w:val="auto"/>
          <w:szCs w:val="28"/>
        </w:rPr>
        <w:t>4</w:t>
      </w:r>
      <w:r w:rsidR="00F65BC8" w:rsidRPr="00F65BC8">
        <w:rPr>
          <w:rFonts w:eastAsia="Calibri"/>
          <w:color w:val="auto"/>
          <w:szCs w:val="28"/>
        </w:rPr>
        <w:t> </w:t>
      </w:r>
      <w:r w:rsidR="007C3891" w:rsidRPr="00F65BC8">
        <w:rPr>
          <w:rFonts w:eastAsia="Calibri"/>
          <w:color w:val="auto"/>
          <w:szCs w:val="28"/>
        </w:rPr>
        <w:t>5</w:t>
      </w:r>
      <w:r w:rsidR="00F65BC8" w:rsidRPr="00F65BC8">
        <w:rPr>
          <w:rFonts w:eastAsia="Calibri"/>
          <w:color w:val="auto"/>
          <w:szCs w:val="28"/>
        </w:rPr>
        <w:t>37,7</w:t>
      </w:r>
      <w:r w:rsidR="00741B07" w:rsidRPr="00F65BC8">
        <w:rPr>
          <w:rFonts w:eastAsia="Calibri"/>
          <w:i/>
          <w:color w:val="auto"/>
          <w:szCs w:val="28"/>
        </w:rPr>
        <w:t xml:space="preserve"> </w:t>
      </w:r>
      <w:r w:rsidR="00741B07" w:rsidRPr="00F65BC8">
        <w:rPr>
          <w:rFonts w:eastAsia="Calibri"/>
          <w:iCs/>
          <w:color w:val="auto"/>
          <w:szCs w:val="28"/>
        </w:rPr>
        <w:t>млн рублей, и</w:t>
      </w:r>
      <w:r w:rsidR="00741B07" w:rsidRPr="00F65BC8">
        <w:rPr>
          <w:rFonts w:eastAsia="Calibri"/>
          <w:color w:val="auto"/>
          <w:szCs w:val="28"/>
        </w:rPr>
        <w:t xml:space="preserve">ли </w:t>
      </w:r>
      <w:r w:rsidR="007C3891" w:rsidRPr="00F65BC8">
        <w:rPr>
          <w:rFonts w:eastAsia="Calibri"/>
          <w:color w:val="auto"/>
          <w:szCs w:val="28"/>
        </w:rPr>
        <w:t>6</w:t>
      </w:r>
      <w:r w:rsidR="00E50208">
        <w:rPr>
          <w:rFonts w:eastAsia="Calibri"/>
          <w:color w:val="auto"/>
          <w:szCs w:val="28"/>
        </w:rPr>
        <w:t>2</w:t>
      </w:r>
      <w:r w:rsidR="007C3891" w:rsidRPr="00F65BC8">
        <w:rPr>
          <w:rFonts w:eastAsia="Calibri"/>
          <w:color w:val="auto"/>
          <w:szCs w:val="28"/>
        </w:rPr>
        <w:t>,</w:t>
      </w:r>
      <w:r w:rsidR="00E50208">
        <w:rPr>
          <w:rFonts w:eastAsia="Calibri"/>
          <w:color w:val="auto"/>
          <w:szCs w:val="28"/>
        </w:rPr>
        <w:t>9</w:t>
      </w:r>
      <w:r w:rsidR="00741B07" w:rsidRPr="00F65BC8">
        <w:rPr>
          <w:rFonts w:eastAsia="Calibri"/>
          <w:iCs/>
          <w:color w:val="auto"/>
          <w:szCs w:val="28"/>
        </w:rPr>
        <w:t xml:space="preserve"> % от </w:t>
      </w:r>
      <w:r w:rsidR="007E0B26" w:rsidRPr="00F65BC8">
        <w:rPr>
          <w:rFonts w:eastAsia="Calibri"/>
          <w:iCs/>
          <w:color w:val="auto"/>
          <w:szCs w:val="28"/>
        </w:rPr>
        <w:t>годовых</w:t>
      </w:r>
      <w:r w:rsidR="00741B07" w:rsidRPr="00F65BC8">
        <w:rPr>
          <w:rFonts w:eastAsia="Calibri"/>
          <w:color w:val="auto"/>
          <w:szCs w:val="28"/>
        </w:rPr>
        <w:t xml:space="preserve"> назначений (</w:t>
      </w:r>
      <w:r w:rsidR="00E47751" w:rsidRPr="00F65BC8">
        <w:rPr>
          <w:rFonts w:eastAsia="Calibri"/>
          <w:color w:val="auto"/>
          <w:szCs w:val="28"/>
        </w:rPr>
        <w:t>7</w:t>
      </w:r>
      <w:r w:rsidR="00F67A85" w:rsidRPr="00F65BC8">
        <w:rPr>
          <w:rFonts w:eastAsia="Calibri"/>
          <w:color w:val="auto"/>
          <w:szCs w:val="28"/>
        </w:rPr>
        <w:t> </w:t>
      </w:r>
      <w:r w:rsidR="00F65BC8" w:rsidRPr="00F65BC8">
        <w:rPr>
          <w:rFonts w:eastAsia="Calibri"/>
          <w:color w:val="auto"/>
          <w:szCs w:val="28"/>
        </w:rPr>
        <w:t>209,9</w:t>
      </w:r>
      <w:r w:rsidR="00741B07" w:rsidRPr="00F65BC8">
        <w:rPr>
          <w:rFonts w:eastAsia="Calibri"/>
          <w:color w:val="auto"/>
          <w:szCs w:val="28"/>
        </w:rPr>
        <w:t xml:space="preserve"> млн рублей)</w:t>
      </w:r>
      <w:r w:rsidR="00E47751" w:rsidRPr="00F65BC8">
        <w:rPr>
          <w:rFonts w:eastAsia="Calibri"/>
          <w:color w:val="auto"/>
          <w:szCs w:val="28"/>
        </w:rPr>
        <w:t xml:space="preserve">, </w:t>
      </w:r>
    </w:p>
    <w:p w14:paraId="1B9D8162" w14:textId="2A567690" w:rsidR="007E0B26" w:rsidRDefault="007E0B26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65BC8">
        <w:rPr>
          <w:rFonts w:eastAsia="Calibri"/>
          <w:color w:val="auto"/>
          <w:szCs w:val="28"/>
        </w:rPr>
        <w:t>Кассовое исполнение по региональному проекту</w:t>
      </w:r>
      <w:r w:rsidR="0010197D">
        <w:rPr>
          <w:rFonts w:eastAsia="Calibri"/>
          <w:color w:val="auto"/>
          <w:szCs w:val="28"/>
        </w:rPr>
        <w:t xml:space="preserve"> </w:t>
      </w:r>
      <w:r w:rsidR="006777B2" w:rsidRPr="006777B2">
        <w:rPr>
          <w:rFonts w:eastAsia="Calibri"/>
          <w:color w:val="auto"/>
          <w:szCs w:val="28"/>
        </w:rPr>
        <w:t>(средств доведенные до заказчика)</w:t>
      </w:r>
      <w:r w:rsidR="006777B2">
        <w:rPr>
          <w:rFonts w:eastAsia="Calibri"/>
          <w:color w:val="auto"/>
          <w:szCs w:val="28"/>
        </w:rPr>
        <w:t xml:space="preserve"> </w:t>
      </w:r>
      <w:r w:rsidRPr="00F65BC8">
        <w:rPr>
          <w:rFonts w:eastAsia="Calibri"/>
          <w:color w:val="auto"/>
          <w:szCs w:val="28"/>
        </w:rPr>
        <w:t xml:space="preserve">составило </w:t>
      </w:r>
      <w:r w:rsidR="00C12292" w:rsidRPr="00F04929">
        <w:rPr>
          <w:rFonts w:eastAsia="Calibri"/>
          <w:color w:val="auto"/>
          <w:szCs w:val="28"/>
        </w:rPr>
        <w:t>3 231,42</w:t>
      </w:r>
      <w:r w:rsidRPr="00F04929">
        <w:rPr>
          <w:rFonts w:eastAsia="Calibri"/>
          <w:color w:val="auto"/>
          <w:szCs w:val="28"/>
        </w:rPr>
        <w:t xml:space="preserve"> </w:t>
      </w:r>
      <w:r w:rsidRPr="00F65BC8">
        <w:rPr>
          <w:rFonts w:eastAsia="Calibri"/>
          <w:color w:val="auto"/>
          <w:szCs w:val="28"/>
        </w:rPr>
        <w:t>млн рублей</w:t>
      </w:r>
      <w:r w:rsidR="0034142C" w:rsidRPr="0034142C">
        <w:rPr>
          <w:rStyle w:val="a5"/>
          <w:rFonts w:eastAsia="Calibri"/>
          <w:b/>
          <w:bCs/>
          <w:color w:val="auto"/>
          <w:szCs w:val="28"/>
        </w:rPr>
        <w:footnoteReference w:id="5"/>
      </w:r>
      <w:r w:rsidRPr="00F65BC8">
        <w:rPr>
          <w:rFonts w:eastAsia="Calibri"/>
          <w:color w:val="auto"/>
          <w:szCs w:val="28"/>
        </w:rPr>
        <w:t xml:space="preserve">, или </w:t>
      </w:r>
      <w:r w:rsidR="00C12292">
        <w:rPr>
          <w:rFonts w:eastAsia="Calibri"/>
          <w:color w:val="auto"/>
          <w:szCs w:val="28"/>
        </w:rPr>
        <w:t>71,2</w:t>
      </w:r>
      <w:r w:rsidR="00F65BC8" w:rsidRPr="00F65BC8">
        <w:rPr>
          <w:rFonts w:eastAsia="Calibri"/>
          <w:color w:val="auto"/>
          <w:szCs w:val="28"/>
        </w:rPr>
        <w:t xml:space="preserve"> % от объема финансирования</w:t>
      </w:r>
      <w:r w:rsidR="00C12292">
        <w:rPr>
          <w:rFonts w:eastAsia="Calibri"/>
          <w:color w:val="auto"/>
          <w:szCs w:val="28"/>
        </w:rPr>
        <w:t xml:space="preserve"> (4 537,7 млн рублей)</w:t>
      </w:r>
      <w:r w:rsidR="003B675A">
        <w:rPr>
          <w:rFonts w:eastAsia="Calibri"/>
          <w:color w:val="auto"/>
          <w:szCs w:val="28"/>
        </w:rPr>
        <w:t>,</w:t>
      </w:r>
      <w:r w:rsidR="00F65BC8" w:rsidRPr="00F65BC8">
        <w:rPr>
          <w:rFonts w:eastAsia="Calibri"/>
          <w:color w:val="auto"/>
          <w:szCs w:val="28"/>
        </w:rPr>
        <w:t xml:space="preserve"> и</w:t>
      </w:r>
      <w:r w:rsidR="003B675A">
        <w:rPr>
          <w:rFonts w:eastAsia="Calibri"/>
          <w:color w:val="auto"/>
          <w:szCs w:val="28"/>
        </w:rPr>
        <w:t>ли</w:t>
      </w:r>
      <w:r w:rsidR="00F65BC8" w:rsidRPr="00F65BC8">
        <w:rPr>
          <w:rFonts w:eastAsia="Calibri"/>
          <w:color w:val="auto"/>
          <w:szCs w:val="28"/>
        </w:rPr>
        <w:t xml:space="preserve"> </w:t>
      </w:r>
      <w:r w:rsidR="00C12292">
        <w:rPr>
          <w:rFonts w:eastAsia="Calibri"/>
          <w:color w:val="auto"/>
          <w:szCs w:val="28"/>
        </w:rPr>
        <w:t>44,8</w:t>
      </w:r>
      <w:r w:rsidRPr="00F65BC8">
        <w:rPr>
          <w:rFonts w:eastAsia="Calibri"/>
          <w:color w:val="auto"/>
          <w:szCs w:val="28"/>
        </w:rPr>
        <w:t xml:space="preserve"> % от годовых назначений (7</w:t>
      </w:r>
      <w:r w:rsidR="00F65BC8" w:rsidRPr="00F65BC8">
        <w:rPr>
          <w:rFonts w:eastAsia="Calibri"/>
          <w:color w:val="auto"/>
          <w:szCs w:val="28"/>
        </w:rPr>
        <w:t> 209,9</w:t>
      </w:r>
      <w:r w:rsidRPr="00F65BC8">
        <w:rPr>
          <w:rFonts w:eastAsia="Calibri"/>
          <w:color w:val="auto"/>
          <w:szCs w:val="28"/>
        </w:rPr>
        <w:t xml:space="preserve"> млн рублей).</w:t>
      </w:r>
    </w:p>
    <w:p w14:paraId="124AB50A" w14:textId="21232154" w:rsidR="007E0B26" w:rsidRPr="00F65BC8" w:rsidRDefault="00705FB1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lastRenderedPageBreak/>
        <w:t xml:space="preserve"> </w:t>
      </w:r>
      <w:r w:rsidR="007E0B26" w:rsidRPr="00F65BC8">
        <w:rPr>
          <w:rFonts w:eastAsia="Calibri"/>
          <w:color w:val="auto"/>
          <w:szCs w:val="28"/>
        </w:rPr>
        <w:t>Профинансированные по региональному проекту бюджетные средства перечислены на реализацию следующих мероприятий:</w:t>
      </w:r>
    </w:p>
    <w:p w14:paraId="63E9C15F" w14:textId="28F04BE8" w:rsidR="007E0B26" w:rsidRPr="000002BC" w:rsidRDefault="007E0B26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002BC">
        <w:rPr>
          <w:rFonts w:eastAsia="Calibri"/>
          <w:color w:val="auto"/>
          <w:szCs w:val="28"/>
        </w:rPr>
        <w:t xml:space="preserve"> - </w:t>
      </w:r>
      <w:r w:rsidR="00741B07" w:rsidRPr="000002BC">
        <w:rPr>
          <w:rFonts w:eastAsia="Calibri"/>
          <w:color w:val="auto"/>
          <w:szCs w:val="28"/>
        </w:rPr>
        <w:t xml:space="preserve">создание новых мест в общеобразовательных организациях в целях ликвидации 3 смены обучения – </w:t>
      </w:r>
      <w:r w:rsidR="006B6FAA" w:rsidRPr="000002BC">
        <w:rPr>
          <w:rFonts w:eastAsia="Calibri"/>
          <w:color w:val="auto"/>
          <w:szCs w:val="28"/>
        </w:rPr>
        <w:t>4 </w:t>
      </w:r>
      <w:r w:rsidR="00FC06BE">
        <w:rPr>
          <w:rFonts w:eastAsia="Calibri"/>
          <w:color w:val="auto"/>
          <w:szCs w:val="28"/>
        </w:rPr>
        <w:t>2</w:t>
      </w:r>
      <w:r w:rsidR="00373106">
        <w:rPr>
          <w:rFonts w:eastAsia="Calibri"/>
          <w:color w:val="auto"/>
          <w:szCs w:val="28"/>
        </w:rPr>
        <w:t>50</w:t>
      </w:r>
      <w:r w:rsidR="006B6FAA" w:rsidRPr="000002BC">
        <w:rPr>
          <w:rFonts w:eastAsia="Calibri"/>
          <w:color w:val="auto"/>
          <w:szCs w:val="28"/>
        </w:rPr>
        <w:t>,</w:t>
      </w:r>
      <w:r w:rsidR="00373106">
        <w:rPr>
          <w:rFonts w:eastAsia="Calibri"/>
          <w:color w:val="auto"/>
          <w:szCs w:val="28"/>
        </w:rPr>
        <w:t>0</w:t>
      </w:r>
      <w:r w:rsidR="000002BC">
        <w:rPr>
          <w:rFonts w:eastAsia="Calibri"/>
          <w:color w:val="auto"/>
          <w:szCs w:val="28"/>
        </w:rPr>
        <w:t xml:space="preserve"> млн рублей;</w:t>
      </w:r>
    </w:p>
    <w:p w14:paraId="2FB4F80C" w14:textId="77777777" w:rsidR="007E0B26" w:rsidRPr="000002BC" w:rsidRDefault="007E0B26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002BC">
        <w:rPr>
          <w:rFonts w:eastAsia="Calibri"/>
          <w:color w:val="auto"/>
          <w:szCs w:val="28"/>
        </w:rPr>
        <w:t xml:space="preserve">- </w:t>
      </w:r>
      <w:r w:rsidR="00741B07" w:rsidRPr="000002BC">
        <w:rPr>
          <w:rFonts w:eastAsia="Calibri"/>
          <w:color w:val="auto"/>
          <w:szCs w:val="28"/>
        </w:rPr>
        <w:t xml:space="preserve">создание новых мест в общеобразовательных организациях – </w:t>
      </w:r>
      <w:r w:rsidR="006B6FAA" w:rsidRPr="000002BC">
        <w:rPr>
          <w:rFonts w:eastAsia="Calibri"/>
          <w:color w:val="auto"/>
          <w:szCs w:val="28"/>
        </w:rPr>
        <w:t>155,8</w:t>
      </w:r>
      <w:r w:rsidR="00741B07" w:rsidRPr="000002BC">
        <w:rPr>
          <w:rFonts w:eastAsia="Calibri"/>
          <w:color w:val="auto"/>
          <w:szCs w:val="28"/>
        </w:rPr>
        <w:t xml:space="preserve"> млн рублей, </w:t>
      </w:r>
    </w:p>
    <w:p w14:paraId="33DD5E8E" w14:textId="70E3D20D" w:rsidR="007E0B26" w:rsidRPr="000002BC" w:rsidRDefault="007E0B26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002BC">
        <w:rPr>
          <w:rFonts w:eastAsia="Calibri"/>
          <w:color w:val="auto"/>
          <w:szCs w:val="28"/>
        </w:rPr>
        <w:t xml:space="preserve">- </w:t>
      </w:r>
      <w:r w:rsidR="00741B07" w:rsidRPr="000002BC">
        <w:rPr>
          <w:rFonts w:eastAsia="Calibri"/>
          <w:color w:val="auto"/>
          <w:szCs w:val="28"/>
        </w:rPr>
        <w:t xml:space="preserve">создание новых мест в общеобразовательных организациях, расположенных в сельской местности – </w:t>
      </w:r>
      <w:r w:rsidR="006B6FAA" w:rsidRPr="000002BC">
        <w:rPr>
          <w:rFonts w:eastAsia="Calibri"/>
          <w:color w:val="auto"/>
          <w:szCs w:val="28"/>
        </w:rPr>
        <w:t>107,2</w:t>
      </w:r>
      <w:r w:rsidR="00B61B8E" w:rsidRPr="000002BC">
        <w:rPr>
          <w:rFonts w:eastAsia="Calibri"/>
          <w:color w:val="auto"/>
          <w:szCs w:val="28"/>
        </w:rPr>
        <w:t xml:space="preserve"> млн рублей, </w:t>
      </w:r>
    </w:p>
    <w:p w14:paraId="64C6A55D" w14:textId="77777777" w:rsidR="002E259F" w:rsidRDefault="007E0B26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069BB">
        <w:rPr>
          <w:rFonts w:eastAsia="Calibri"/>
          <w:color w:val="auto"/>
          <w:szCs w:val="28"/>
        </w:rPr>
        <w:t xml:space="preserve">- </w:t>
      </w:r>
      <w:r w:rsidR="00B61B8E" w:rsidRPr="008069BB">
        <w:rPr>
          <w:rFonts w:eastAsia="Calibri"/>
          <w:color w:val="auto"/>
          <w:szCs w:val="28"/>
        </w:rPr>
        <w:t xml:space="preserve">создание (обновление) материально-технической базы для реализации основных и </w:t>
      </w:r>
      <w:r w:rsidR="008069BB" w:rsidRPr="008069BB">
        <w:rPr>
          <w:rFonts w:eastAsia="Calibri"/>
          <w:color w:val="auto"/>
          <w:szCs w:val="28"/>
        </w:rPr>
        <w:t xml:space="preserve">дополнительных </w:t>
      </w:r>
      <w:r w:rsidR="00B61B8E" w:rsidRPr="008069BB">
        <w:rPr>
          <w:rFonts w:eastAsia="Calibri"/>
          <w:color w:val="auto"/>
          <w:szCs w:val="28"/>
        </w:rPr>
        <w:t xml:space="preserve">общеобразовательных программ – </w:t>
      </w:r>
      <w:r w:rsidR="008069BB" w:rsidRPr="008069BB">
        <w:rPr>
          <w:rFonts w:eastAsia="Calibri"/>
          <w:color w:val="auto"/>
          <w:szCs w:val="28"/>
        </w:rPr>
        <w:t>62,02 млн рублей;</w:t>
      </w:r>
      <w:r w:rsidR="00741B07" w:rsidRPr="008069BB">
        <w:rPr>
          <w:rFonts w:eastAsia="Calibri"/>
          <w:color w:val="auto"/>
          <w:szCs w:val="28"/>
        </w:rPr>
        <w:t xml:space="preserve"> </w:t>
      </w:r>
    </w:p>
    <w:p w14:paraId="7D4E2FC2" w14:textId="4193F910" w:rsidR="008069BB" w:rsidRPr="008069BB" w:rsidRDefault="008069BB" w:rsidP="002E259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069BB">
        <w:rPr>
          <w:rFonts w:eastAsia="Calibri"/>
          <w:color w:val="auto"/>
          <w:szCs w:val="28"/>
        </w:rPr>
        <w:t>- обновление материально-технической базы в организациях, осуществляющих образовательную деятель</w:t>
      </w:r>
      <w:r>
        <w:rPr>
          <w:rFonts w:eastAsia="Calibri"/>
          <w:color w:val="auto"/>
          <w:szCs w:val="28"/>
        </w:rPr>
        <w:t>ность по адаптированным основ</w:t>
      </w:r>
      <w:r w:rsidRPr="008069BB">
        <w:rPr>
          <w:rFonts w:eastAsia="Calibri"/>
          <w:color w:val="auto"/>
          <w:szCs w:val="28"/>
        </w:rPr>
        <w:t>ным общеобразовательным программам – 15,6 млн рублей</w:t>
      </w:r>
      <w:r>
        <w:rPr>
          <w:rFonts w:eastAsia="Calibri"/>
          <w:color w:val="auto"/>
          <w:szCs w:val="28"/>
        </w:rPr>
        <w:t>.</w:t>
      </w:r>
    </w:p>
    <w:p w14:paraId="0BD17AF7" w14:textId="32BC4655" w:rsidR="007A2726" w:rsidRPr="0070010E" w:rsidRDefault="007A2726" w:rsidP="00252A0D">
      <w:pPr>
        <w:spacing w:before="120" w:after="0" w:line="264" w:lineRule="auto"/>
        <w:ind w:left="0" w:firstLine="709"/>
        <w:rPr>
          <w:rFonts w:eastAsia="Calibri"/>
          <w:color w:val="auto"/>
          <w:szCs w:val="28"/>
        </w:rPr>
      </w:pPr>
      <w:bookmarkStart w:id="90" w:name="_Hlk58340097"/>
      <w:r w:rsidRPr="0070010E">
        <w:rPr>
          <w:rFonts w:eastAsia="Calibri"/>
          <w:b/>
          <w:bCs/>
          <w:color w:val="auto"/>
          <w:szCs w:val="28"/>
        </w:rPr>
        <w:t xml:space="preserve">Министерству образования и науки Республики Дагестан </w:t>
      </w:r>
      <w:r>
        <w:rPr>
          <w:rFonts w:eastAsia="Calibri"/>
          <w:color w:val="auto"/>
          <w:szCs w:val="28"/>
        </w:rPr>
        <w:t xml:space="preserve">на </w:t>
      </w:r>
      <w:r>
        <w:rPr>
          <w:rFonts w:eastAsia="Calibri"/>
          <w:color w:val="auto"/>
          <w:szCs w:val="28"/>
        </w:rPr>
        <w:br/>
        <w:t xml:space="preserve">1 декабря </w:t>
      </w:r>
      <w:r w:rsidRPr="0070010E">
        <w:rPr>
          <w:rFonts w:eastAsia="Calibri"/>
          <w:color w:val="auto"/>
          <w:szCs w:val="28"/>
        </w:rPr>
        <w:t xml:space="preserve">2020г. профинансированы средства в сумме 77,6 млн рублей или 100 % от годовых назначений. Кассовое исполнение </w:t>
      </w:r>
      <w:bookmarkStart w:id="91" w:name="_Hlk59030749"/>
      <w:r w:rsidRPr="0070010E">
        <w:rPr>
          <w:rFonts w:eastAsia="Calibri"/>
          <w:color w:val="auto"/>
          <w:szCs w:val="28"/>
        </w:rPr>
        <w:t xml:space="preserve">по мероприятиям по созданию (обновлению) материально-технической базы образовательных организаций исполнены в сумме 62,0 млн рублей, </w:t>
      </w:r>
      <w:bookmarkEnd w:id="91"/>
      <w:r w:rsidRPr="0070010E">
        <w:rPr>
          <w:rFonts w:eastAsia="Calibri"/>
          <w:color w:val="auto"/>
          <w:szCs w:val="28"/>
        </w:rPr>
        <w:t>или 80</w:t>
      </w:r>
      <w:r>
        <w:rPr>
          <w:rFonts w:eastAsia="Calibri"/>
          <w:color w:val="auto"/>
          <w:szCs w:val="28"/>
        </w:rPr>
        <w:t>,0</w:t>
      </w:r>
      <w:r w:rsidRPr="0070010E">
        <w:rPr>
          <w:rFonts w:eastAsia="Calibri"/>
          <w:color w:val="auto"/>
          <w:szCs w:val="28"/>
        </w:rPr>
        <w:t xml:space="preserve"> % от годовых назначений </w:t>
      </w:r>
      <w:r>
        <w:rPr>
          <w:rFonts w:eastAsia="Calibri"/>
          <w:color w:val="auto"/>
          <w:szCs w:val="28"/>
        </w:rPr>
        <w:br/>
      </w:r>
      <w:r w:rsidRPr="0070010E">
        <w:rPr>
          <w:rFonts w:eastAsia="Calibri"/>
          <w:color w:val="auto"/>
          <w:szCs w:val="28"/>
        </w:rPr>
        <w:t xml:space="preserve">(77,6 млн рублей). </w:t>
      </w:r>
    </w:p>
    <w:p w14:paraId="7E66FABE" w14:textId="77777777" w:rsidR="007A2726" w:rsidRDefault="007A2726" w:rsidP="00252A0D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EF1C8C">
        <w:rPr>
          <w:rFonts w:eastAsia="Calibri"/>
          <w:color w:val="auto"/>
          <w:szCs w:val="28"/>
        </w:rPr>
        <w:t>Средства, профинансированные по региональному проекту Министерству образования и науки Республики Дагестан, направлены на реализацию следующих мероприятий:</w:t>
      </w:r>
      <w:r>
        <w:rPr>
          <w:rFonts w:eastAsia="Calibri"/>
          <w:color w:val="auto"/>
          <w:szCs w:val="28"/>
        </w:rPr>
        <w:t xml:space="preserve"> </w:t>
      </w:r>
    </w:p>
    <w:p w14:paraId="4FAE40E3" w14:textId="55AA8BC6" w:rsidR="007A2726" w:rsidRDefault="007A2726" w:rsidP="00252A0D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Pr="00EF1C8C">
        <w:rPr>
          <w:rFonts w:eastAsia="Calibri"/>
          <w:color w:val="auto"/>
          <w:szCs w:val="28"/>
        </w:rPr>
        <w:t xml:space="preserve">создание Центров образования «Точка роста» на базе </w:t>
      </w:r>
      <w:r w:rsidR="00705FB1">
        <w:rPr>
          <w:rFonts w:eastAsia="Calibri"/>
          <w:color w:val="auto"/>
          <w:szCs w:val="28"/>
        </w:rPr>
        <w:br/>
      </w:r>
      <w:r w:rsidRPr="00EF1C8C">
        <w:rPr>
          <w:rFonts w:eastAsia="Calibri"/>
          <w:color w:val="auto"/>
          <w:szCs w:val="28"/>
        </w:rPr>
        <w:t xml:space="preserve">42 общеобразовательных организаций, расположенных в сельской местности </w:t>
      </w:r>
      <w:r w:rsidR="00705FB1">
        <w:rPr>
          <w:rFonts w:eastAsia="Calibri"/>
          <w:color w:val="auto"/>
          <w:szCs w:val="28"/>
        </w:rPr>
        <w:br/>
      </w:r>
      <w:r w:rsidRPr="00EF1C8C">
        <w:rPr>
          <w:rFonts w:eastAsia="Calibri"/>
          <w:color w:val="auto"/>
          <w:szCs w:val="28"/>
        </w:rPr>
        <w:t>28 муниципалитетов</w:t>
      </w:r>
      <w:r>
        <w:rPr>
          <w:rFonts w:eastAsia="Calibri"/>
          <w:color w:val="auto"/>
          <w:szCs w:val="28"/>
        </w:rPr>
        <w:t xml:space="preserve"> – </w:t>
      </w:r>
      <w:bookmarkStart w:id="92" w:name="_Hlk58316247"/>
      <w:r>
        <w:rPr>
          <w:rFonts w:eastAsia="Calibri"/>
          <w:color w:val="auto"/>
          <w:szCs w:val="28"/>
        </w:rPr>
        <w:t>62,03 млн рублей, кассовое исполнение 57,3 млн рублей или 92,3 % от годовых назначений. О</w:t>
      </w:r>
      <w:r w:rsidRPr="0070010E">
        <w:rPr>
          <w:rFonts w:eastAsia="Calibri"/>
          <w:color w:val="auto"/>
          <w:szCs w:val="28"/>
        </w:rPr>
        <w:t>ткрыты 42 Центра образования «Точка роста»</w:t>
      </w:r>
      <w:r w:rsidR="00705FB1">
        <w:rPr>
          <w:rFonts w:eastAsia="Calibri"/>
          <w:color w:val="auto"/>
          <w:szCs w:val="28"/>
        </w:rPr>
        <w:t>. П</w:t>
      </w:r>
      <w:r w:rsidRPr="0070010E">
        <w:rPr>
          <w:rFonts w:eastAsia="Calibri"/>
          <w:color w:val="auto"/>
          <w:szCs w:val="28"/>
        </w:rPr>
        <w:t>овышение квалификации по предметным областям «Технология» и «Информатика»</w:t>
      </w:r>
      <w:r w:rsidR="00705FB1">
        <w:rPr>
          <w:rFonts w:eastAsia="Calibri"/>
          <w:color w:val="auto"/>
          <w:szCs w:val="28"/>
        </w:rPr>
        <w:t xml:space="preserve"> прошли 280 педагогов</w:t>
      </w:r>
      <w:r w:rsidR="005F5CD7">
        <w:rPr>
          <w:rFonts w:eastAsia="Calibri"/>
          <w:color w:val="auto"/>
          <w:szCs w:val="28"/>
        </w:rPr>
        <w:t>;</w:t>
      </w:r>
    </w:p>
    <w:bookmarkEnd w:id="92"/>
    <w:p w14:paraId="6AFC13A9" w14:textId="5DF4222B" w:rsidR="007A2726" w:rsidRPr="00EF1C8C" w:rsidRDefault="007A2726" w:rsidP="00252A0D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Pr="00EF1C8C">
        <w:rPr>
          <w:rFonts w:eastAsia="Calibri"/>
          <w:color w:val="auto"/>
          <w:szCs w:val="28"/>
        </w:rPr>
        <w:t>обновление материально-технической базы 2 коррекционных школ и содержания предмета «Технология»</w:t>
      </w:r>
      <w:r>
        <w:rPr>
          <w:rFonts w:eastAsia="Calibri"/>
          <w:color w:val="auto"/>
          <w:szCs w:val="28"/>
        </w:rPr>
        <w:t xml:space="preserve"> - 15,6 млн рублей, </w:t>
      </w:r>
      <w:r w:rsidRPr="00EF1C8C">
        <w:rPr>
          <w:rFonts w:eastAsia="Calibri"/>
          <w:color w:val="auto"/>
          <w:szCs w:val="28"/>
        </w:rPr>
        <w:t xml:space="preserve">кассовое исполнение </w:t>
      </w:r>
      <w:r>
        <w:rPr>
          <w:rFonts w:eastAsia="Calibri"/>
          <w:color w:val="auto"/>
          <w:szCs w:val="28"/>
        </w:rPr>
        <w:br/>
      </w:r>
      <w:r w:rsidRPr="00EF1C8C">
        <w:rPr>
          <w:rFonts w:eastAsia="Calibri"/>
          <w:color w:val="auto"/>
          <w:szCs w:val="28"/>
        </w:rPr>
        <w:t>4,7 млн рублей или 30,1 % от годовых назначений</w:t>
      </w:r>
      <w:r>
        <w:rPr>
          <w:rFonts w:eastAsia="Calibri"/>
          <w:color w:val="auto"/>
          <w:szCs w:val="28"/>
        </w:rPr>
        <w:t>. В</w:t>
      </w:r>
      <w:r w:rsidRPr="0070010E">
        <w:rPr>
          <w:rFonts w:eastAsia="Calibri"/>
          <w:color w:val="auto"/>
          <w:szCs w:val="28"/>
        </w:rPr>
        <w:t xml:space="preserve"> коррекционных школах </w:t>
      </w:r>
      <w:r>
        <w:rPr>
          <w:rFonts w:eastAsia="Calibri"/>
          <w:color w:val="auto"/>
          <w:szCs w:val="28"/>
        </w:rPr>
        <w:br/>
      </w:r>
      <w:r w:rsidRPr="0070010E">
        <w:rPr>
          <w:rFonts w:eastAsia="Calibri"/>
          <w:color w:val="auto"/>
          <w:szCs w:val="28"/>
        </w:rPr>
        <w:t>ГКОУ РД «Республиканская специальная (коррекцио</w:t>
      </w:r>
      <w:r w:rsidR="005F5CD7">
        <w:rPr>
          <w:rFonts w:eastAsia="Calibri"/>
          <w:color w:val="auto"/>
          <w:szCs w:val="28"/>
        </w:rPr>
        <w:t>нная) школа-интернат VIII вида» в</w:t>
      </w:r>
      <w:r w:rsidRPr="0070010E">
        <w:rPr>
          <w:rFonts w:eastAsia="Calibri"/>
          <w:color w:val="auto"/>
          <w:szCs w:val="28"/>
        </w:rPr>
        <w:t xml:space="preserve"> </w:t>
      </w:r>
      <w:r w:rsidR="005F5CD7">
        <w:rPr>
          <w:rFonts w:eastAsia="Calibri"/>
          <w:color w:val="auto"/>
          <w:szCs w:val="28"/>
        </w:rPr>
        <w:t>с</w:t>
      </w:r>
      <w:r w:rsidRPr="0070010E">
        <w:rPr>
          <w:rFonts w:eastAsia="Calibri"/>
          <w:color w:val="auto"/>
          <w:szCs w:val="28"/>
        </w:rPr>
        <w:t xml:space="preserve">. Магарамкент и ГКОУ РД «Карабудахкентская специальная (коррекционная) общеобразовательная школа интернат» завершены ремонтные работы в соответствии с дизайн-проектом. </w:t>
      </w:r>
      <w:r w:rsidR="005F5CD7">
        <w:rPr>
          <w:rFonts w:eastAsia="Calibri"/>
          <w:color w:val="auto"/>
          <w:szCs w:val="28"/>
        </w:rPr>
        <w:t xml:space="preserve"> </w:t>
      </w:r>
    </w:p>
    <w:p w14:paraId="6B9AA622" w14:textId="27417329" w:rsidR="005A2732" w:rsidRPr="009208B2" w:rsidRDefault="0070010E" w:rsidP="00252A0D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70010E">
        <w:rPr>
          <w:rFonts w:eastAsia="Calibri"/>
          <w:b/>
          <w:bCs/>
          <w:color w:val="auto"/>
          <w:szCs w:val="28"/>
        </w:rPr>
        <w:t>Министерству строительства и жилищно-коммунального хозяйства Республики Дагестан</w:t>
      </w:r>
      <w:r>
        <w:rPr>
          <w:rFonts w:eastAsia="Calibri"/>
          <w:b/>
          <w:bCs/>
          <w:color w:val="auto"/>
          <w:szCs w:val="28"/>
        </w:rPr>
        <w:t>,</w:t>
      </w:r>
      <w:r w:rsidRPr="009208B2">
        <w:rPr>
          <w:rFonts w:eastAsia="Calibri"/>
          <w:color w:val="auto"/>
          <w:szCs w:val="28"/>
        </w:rPr>
        <w:t xml:space="preserve"> </w:t>
      </w:r>
      <w:bookmarkStart w:id="93" w:name="_Hlk58506058"/>
      <w:r w:rsidRPr="009208B2">
        <w:rPr>
          <w:rFonts w:eastAsia="Calibri"/>
          <w:color w:val="auto"/>
          <w:szCs w:val="28"/>
        </w:rPr>
        <w:t>как главному распорядителю бюджетных средств по строительств</w:t>
      </w:r>
      <w:r>
        <w:rPr>
          <w:rFonts w:eastAsia="Calibri"/>
          <w:color w:val="auto"/>
          <w:szCs w:val="28"/>
        </w:rPr>
        <w:t>у</w:t>
      </w:r>
      <w:r w:rsidRPr="009208B2">
        <w:rPr>
          <w:rFonts w:eastAsia="Calibri"/>
          <w:color w:val="auto"/>
          <w:szCs w:val="28"/>
        </w:rPr>
        <w:t xml:space="preserve"> объектов</w:t>
      </w:r>
      <w:bookmarkEnd w:id="93"/>
      <w:r w:rsidRPr="009208B2">
        <w:rPr>
          <w:rFonts w:eastAsia="Calibri"/>
          <w:color w:val="auto"/>
          <w:szCs w:val="28"/>
        </w:rPr>
        <w:t xml:space="preserve"> образования</w:t>
      </w:r>
      <w:r>
        <w:rPr>
          <w:rFonts w:eastAsia="Calibri"/>
          <w:color w:val="auto"/>
          <w:szCs w:val="28"/>
        </w:rPr>
        <w:t xml:space="preserve">, </w:t>
      </w:r>
      <w:r w:rsidR="007B1E9F" w:rsidRPr="009208B2">
        <w:rPr>
          <w:rFonts w:eastAsia="Calibri"/>
          <w:color w:val="auto"/>
          <w:szCs w:val="28"/>
        </w:rPr>
        <w:t xml:space="preserve">профинансированы </w:t>
      </w:r>
      <w:r>
        <w:rPr>
          <w:rFonts w:eastAsia="Calibri"/>
          <w:color w:val="auto"/>
          <w:szCs w:val="28"/>
        </w:rPr>
        <w:t>бюджетные средства в сумме</w:t>
      </w:r>
      <w:r w:rsidR="00373106">
        <w:rPr>
          <w:rFonts w:eastAsia="Calibri"/>
          <w:color w:val="auto"/>
          <w:szCs w:val="28"/>
        </w:rPr>
        <w:t xml:space="preserve"> </w:t>
      </w:r>
      <w:r w:rsidR="000635DD" w:rsidRPr="009208B2">
        <w:rPr>
          <w:rFonts w:eastAsia="Calibri"/>
          <w:color w:val="auto"/>
          <w:szCs w:val="28"/>
        </w:rPr>
        <w:t>4</w:t>
      </w:r>
      <w:r w:rsidR="001B303D">
        <w:rPr>
          <w:rFonts w:eastAsia="Calibri"/>
          <w:color w:val="auto"/>
          <w:szCs w:val="28"/>
        </w:rPr>
        <w:t> </w:t>
      </w:r>
      <w:r w:rsidR="000635DD" w:rsidRPr="009208B2">
        <w:rPr>
          <w:rFonts w:eastAsia="Calibri"/>
          <w:color w:val="auto"/>
          <w:szCs w:val="28"/>
        </w:rPr>
        <w:t>5</w:t>
      </w:r>
      <w:r w:rsidR="001B303D">
        <w:rPr>
          <w:rFonts w:eastAsia="Calibri"/>
          <w:color w:val="auto"/>
          <w:szCs w:val="28"/>
        </w:rPr>
        <w:t>07,8</w:t>
      </w:r>
      <w:r w:rsidR="007B1E9F" w:rsidRPr="009208B2">
        <w:rPr>
          <w:rFonts w:eastAsia="Calibri"/>
          <w:color w:val="auto"/>
          <w:szCs w:val="28"/>
        </w:rPr>
        <w:t xml:space="preserve"> млн рублей</w:t>
      </w:r>
      <w:bookmarkEnd w:id="90"/>
      <w:r w:rsidR="00C30C89" w:rsidRPr="009208B2">
        <w:rPr>
          <w:rFonts w:eastAsia="Calibri"/>
          <w:color w:val="auto"/>
          <w:szCs w:val="28"/>
        </w:rPr>
        <w:t>,</w:t>
      </w:r>
      <w:r w:rsidR="007B1E9F" w:rsidRPr="009208B2">
        <w:rPr>
          <w:rFonts w:eastAsia="Calibri"/>
          <w:color w:val="auto"/>
          <w:szCs w:val="28"/>
        </w:rPr>
        <w:t xml:space="preserve"> </w:t>
      </w:r>
      <w:bookmarkStart w:id="94" w:name="_Hlk58506173"/>
      <w:r w:rsidR="007B1E9F" w:rsidRPr="009208B2">
        <w:rPr>
          <w:rFonts w:eastAsia="Calibri"/>
          <w:color w:val="auto"/>
          <w:szCs w:val="28"/>
        </w:rPr>
        <w:t xml:space="preserve">или </w:t>
      </w:r>
      <w:r w:rsidR="0065620A">
        <w:rPr>
          <w:rFonts w:eastAsia="Calibri"/>
          <w:color w:val="auto"/>
          <w:szCs w:val="28"/>
        </w:rPr>
        <w:t>63,2</w:t>
      </w:r>
      <w:r w:rsidR="007B1E9F" w:rsidRPr="009208B2">
        <w:rPr>
          <w:rFonts w:eastAsia="Calibri"/>
          <w:color w:val="auto"/>
          <w:szCs w:val="28"/>
        </w:rPr>
        <w:t xml:space="preserve"> % от </w:t>
      </w:r>
      <w:r w:rsidR="007E0B26" w:rsidRPr="009208B2">
        <w:rPr>
          <w:rFonts w:eastAsia="Calibri"/>
          <w:color w:val="auto"/>
          <w:szCs w:val="28"/>
        </w:rPr>
        <w:t>годовых</w:t>
      </w:r>
      <w:r w:rsidR="007B1E9F" w:rsidRPr="009208B2">
        <w:rPr>
          <w:rFonts w:eastAsia="Calibri"/>
          <w:color w:val="auto"/>
          <w:szCs w:val="28"/>
        </w:rPr>
        <w:t xml:space="preserve"> назначений </w:t>
      </w:r>
      <w:r>
        <w:rPr>
          <w:rFonts w:eastAsia="Calibri"/>
          <w:color w:val="auto"/>
          <w:szCs w:val="28"/>
        </w:rPr>
        <w:br/>
      </w:r>
      <w:r w:rsidR="007B1E9F" w:rsidRPr="009208B2">
        <w:rPr>
          <w:rFonts w:eastAsia="Calibri"/>
          <w:color w:val="auto"/>
          <w:szCs w:val="28"/>
        </w:rPr>
        <w:lastRenderedPageBreak/>
        <w:t>(7</w:t>
      </w:r>
      <w:r w:rsidR="009208B2" w:rsidRPr="009208B2">
        <w:rPr>
          <w:rFonts w:eastAsia="Calibri"/>
          <w:color w:val="auto"/>
          <w:szCs w:val="28"/>
        </w:rPr>
        <w:t> 132,2</w:t>
      </w:r>
      <w:r w:rsidR="007B1E9F" w:rsidRPr="009208B2">
        <w:rPr>
          <w:rFonts w:eastAsia="Calibri"/>
          <w:color w:val="auto"/>
          <w:szCs w:val="28"/>
        </w:rPr>
        <w:t xml:space="preserve"> млн рублей)</w:t>
      </w:r>
      <w:r w:rsidR="00373106">
        <w:rPr>
          <w:rFonts w:eastAsia="Calibri"/>
          <w:color w:val="auto"/>
          <w:szCs w:val="28"/>
        </w:rPr>
        <w:t>.</w:t>
      </w:r>
      <w:bookmarkEnd w:id="94"/>
      <w:r w:rsidR="00373106">
        <w:rPr>
          <w:rFonts w:eastAsia="Calibri"/>
          <w:color w:val="auto"/>
          <w:szCs w:val="28"/>
        </w:rPr>
        <w:t xml:space="preserve"> </w:t>
      </w:r>
      <w:bookmarkStart w:id="95" w:name="_Hlk58340275"/>
      <w:r w:rsidR="00DE7190" w:rsidRPr="009208B2">
        <w:rPr>
          <w:rFonts w:eastAsia="Calibri"/>
          <w:color w:val="auto"/>
          <w:szCs w:val="28"/>
        </w:rPr>
        <w:t xml:space="preserve">В свою очередь, Минстроем РД </w:t>
      </w:r>
      <w:r w:rsidR="00373106">
        <w:rPr>
          <w:rFonts w:eastAsia="Calibri"/>
          <w:color w:val="auto"/>
          <w:szCs w:val="28"/>
        </w:rPr>
        <w:t>бюджетные</w:t>
      </w:r>
      <w:r w:rsidR="00DE7190" w:rsidRPr="009208B2">
        <w:rPr>
          <w:rFonts w:eastAsia="Calibri"/>
          <w:color w:val="auto"/>
          <w:szCs w:val="28"/>
        </w:rPr>
        <w:t xml:space="preserve"> средства в сумме </w:t>
      </w:r>
      <w:r w:rsidR="009208B2" w:rsidRPr="00154623">
        <w:rPr>
          <w:rFonts w:eastAsia="Calibri"/>
          <w:color w:val="auto"/>
          <w:szCs w:val="28"/>
        </w:rPr>
        <w:t>3 16</w:t>
      </w:r>
      <w:r w:rsidR="00373106" w:rsidRPr="00154623">
        <w:rPr>
          <w:rFonts w:eastAsia="Calibri"/>
          <w:color w:val="auto"/>
          <w:szCs w:val="28"/>
        </w:rPr>
        <w:t>9</w:t>
      </w:r>
      <w:r w:rsidR="009208B2" w:rsidRPr="00154623">
        <w:rPr>
          <w:rFonts w:eastAsia="Calibri"/>
          <w:color w:val="auto"/>
          <w:szCs w:val="28"/>
        </w:rPr>
        <w:t>,</w:t>
      </w:r>
      <w:r w:rsidR="00373106" w:rsidRPr="00154623">
        <w:rPr>
          <w:rFonts w:eastAsia="Calibri"/>
          <w:color w:val="auto"/>
          <w:szCs w:val="28"/>
        </w:rPr>
        <w:t>5</w:t>
      </w:r>
      <w:r w:rsidR="00DE7190" w:rsidRPr="00154623">
        <w:rPr>
          <w:rFonts w:eastAsia="Calibri"/>
          <w:color w:val="auto"/>
          <w:szCs w:val="28"/>
        </w:rPr>
        <w:t xml:space="preserve"> </w:t>
      </w:r>
      <w:r w:rsidR="00DE7190" w:rsidRPr="009208B2">
        <w:rPr>
          <w:rFonts w:eastAsia="Calibri"/>
          <w:color w:val="auto"/>
          <w:szCs w:val="28"/>
        </w:rPr>
        <w:t xml:space="preserve">млн рублей, или </w:t>
      </w:r>
      <w:r w:rsidR="009208B2" w:rsidRPr="009208B2">
        <w:rPr>
          <w:rFonts w:eastAsia="Calibri"/>
          <w:color w:val="auto"/>
          <w:szCs w:val="28"/>
        </w:rPr>
        <w:t>70,</w:t>
      </w:r>
      <w:r w:rsidR="00FC06BE">
        <w:rPr>
          <w:rFonts w:eastAsia="Calibri"/>
          <w:color w:val="auto"/>
          <w:szCs w:val="28"/>
        </w:rPr>
        <w:t>2</w:t>
      </w:r>
      <w:r w:rsidR="00DE7190" w:rsidRPr="009208B2">
        <w:rPr>
          <w:rFonts w:eastAsia="Calibri"/>
          <w:color w:val="auto"/>
          <w:szCs w:val="28"/>
        </w:rPr>
        <w:t xml:space="preserve"> % от объемов финансирования </w:t>
      </w:r>
      <w:r w:rsidR="00DE7190" w:rsidRPr="009208B2">
        <w:rPr>
          <w:rFonts w:eastAsia="Calibri"/>
          <w:color w:val="auto"/>
          <w:szCs w:val="28"/>
        </w:rPr>
        <w:br/>
        <w:t>(</w:t>
      </w:r>
      <w:r w:rsidR="000635DD" w:rsidRPr="009208B2">
        <w:rPr>
          <w:rFonts w:eastAsia="Calibri"/>
          <w:color w:val="auto"/>
          <w:szCs w:val="28"/>
        </w:rPr>
        <w:t>4</w:t>
      </w:r>
      <w:r w:rsidR="00FC06BE">
        <w:rPr>
          <w:rFonts w:eastAsia="Calibri"/>
          <w:color w:val="auto"/>
          <w:szCs w:val="28"/>
        </w:rPr>
        <w:t> </w:t>
      </w:r>
      <w:r w:rsidR="000635DD" w:rsidRPr="009208B2">
        <w:rPr>
          <w:rFonts w:eastAsia="Calibri"/>
          <w:color w:val="auto"/>
          <w:szCs w:val="28"/>
        </w:rPr>
        <w:t>5</w:t>
      </w:r>
      <w:r w:rsidR="001B303D">
        <w:rPr>
          <w:rFonts w:eastAsia="Calibri"/>
          <w:color w:val="auto"/>
          <w:szCs w:val="28"/>
        </w:rPr>
        <w:t>07</w:t>
      </w:r>
      <w:r w:rsidR="00FC06BE">
        <w:rPr>
          <w:rFonts w:eastAsia="Calibri"/>
          <w:color w:val="auto"/>
          <w:szCs w:val="28"/>
        </w:rPr>
        <w:t>,0</w:t>
      </w:r>
      <w:r w:rsidR="00DE7190" w:rsidRPr="009208B2">
        <w:rPr>
          <w:rFonts w:eastAsia="Calibri"/>
          <w:color w:val="auto"/>
          <w:szCs w:val="28"/>
        </w:rPr>
        <w:t xml:space="preserve"> млн рублей), </w:t>
      </w:r>
      <w:r w:rsidR="00102589" w:rsidRPr="00102589">
        <w:rPr>
          <w:rFonts w:eastAsia="Calibri"/>
          <w:color w:val="auto"/>
          <w:szCs w:val="28"/>
        </w:rPr>
        <w:t xml:space="preserve">или </w:t>
      </w:r>
      <w:r w:rsidR="00102589">
        <w:rPr>
          <w:rFonts w:eastAsia="Calibri"/>
          <w:color w:val="auto"/>
          <w:szCs w:val="28"/>
        </w:rPr>
        <w:t>44,4</w:t>
      </w:r>
      <w:r w:rsidR="00102589" w:rsidRPr="00102589">
        <w:rPr>
          <w:rFonts w:eastAsia="Calibri"/>
          <w:color w:val="auto"/>
          <w:szCs w:val="28"/>
        </w:rPr>
        <w:t xml:space="preserve"> % от годовых назначений (7 132,2 млн рублей)</w:t>
      </w:r>
      <w:r w:rsidR="00102589">
        <w:rPr>
          <w:rFonts w:eastAsia="Calibri"/>
          <w:color w:val="auto"/>
          <w:szCs w:val="28"/>
        </w:rPr>
        <w:t xml:space="preserve"> </w:t>
      </w:r>
      <w:r w:rsidR="00DE7190" w:rsidRPr="009208B2">
        <w:rPr>
          <w:rFonts w:eastAsia="Calibri"/>
          <w:color w:val="auto"/>
          <w:szCs w:val="28"/>
        </w:rPr>
        <w:t xml:space="preserve">перечислены </w:t>
      </w:r>
      <w:r w:rsidR="00E75E4F">
        <w:rPr>
          <w:rFonts w:eastAsia="Calibri"/>
          <w:color w:val="auto"/>
          <w:szCs w:val="28"/>
        </w:rPr>
        <w:t xml:space="preserve">заказчику - </w:t>
      </w:r>
      <w:r w:rsidR="00DE7190" w:rsidRPr="009208B2">
        <w:rPr>
          <w:rFonts w:eastAsia="Calibri"/>
          <w:color w:val="auto"/>
          <w:szCs w:val="28"/>
        </w:rPr>
        <w:t>ГКУ «Дирекция единого государственного заказчика-застройщика».</w:t>
      </w:r>
    </w:p>
    <w:p w14:paraId="57C409B7" w14:textId="3292AB5D" w:rsidR="000D024F" w:rsidRPr="00C822FB" w:rsidRDefault="000D024F" w:rsidP="00252A0D">
      <w:pPr>
        <w:tabs>
          <w:tab w:val="left" w:pos="-6521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/>
          <w:bCs/>
          <w:color w:val="auto"/>
          <w:szCs w:val="28"/>
        </w:rPr>
      </w:pPr>
      <w:bookmarkStart w:id="96" w:name="_Hlk59088241"/>
      <w:bookmarkStart w:id="97" w:name="_Hlk58340174"/>
      <w:bookmarkStart w:id="98" w:name="_Hlk48579761"/>
      <w:bookmarkEnd w:id="95"/>
      <w:r w:rsidRPr="00C822FB">
        <w:rPr>
          <w:rFonts w:eastAsia="Calibri"/>
          <w:b/>
          <w:bCs/>
          <w:color w:val="auto"/>
          <w:szCs w:val="28"/>
        </w:rPr>
        <w:t>Кассов</w:t>
      </w:r>
      <w:r w:rsidR="001B303D" w:rsidRPr="00C822FB">
        <w:rPr>
          <w:rFonts w:eastAsia="Calibri"/>
          <w:b/>
          <w:bCs/>
          <w:color w:val="auto"/>
          <w:szCs w:val="28"/>
        </w:rPr>
        <w:t>ы</w:t>
      </w:r>
      <w:r w:rsidRPr="00C822FB">
        <w:rPr>
          <w:rFonts w:eastAsia="Calibri"/>
          <w:b/>
          <w:bCs/>
          <w:color w:val="auto"/>
          <w:szCs w:val="28"/>
        </w:rPr>
        <w:t xml:space="preserve">е расходы </w:t>
      </w:r>
      <w:r w:rsidR="00EF7035" w:rsidRPr="00C822FB">
        <w:rPr>
          <w:rFonts w:eastAsia="Calibri"/>
          <w:b/>
          <w:bCs/>
          <w:color w:val="auto"/>
          <w:szCs w:val="28"/>
        </w:rPr>
        <w:t xml:space="preserve">по строительству </w:t>
      </w:r>
      <w:r w:rsidR="00DE7C48" w:rsidRPr="00C822FB">
        <w:rPr>
          <w:rFonts w:eastAsia="Calibri"/>
          <w:b/>
          <w:bCs/>
          <w:color w:val="auto"/>
          <w:szCs w:val="28"/>
        </w:rPr>
        <w:t>1</w:t>
      </w:r>
      <w:r w:rsidR="00C03869" w:rsidRPr="00C822FB">
        <w:rPr>
          <w:rFonts w:eastAsia="Calibri"/>
          <w:b/>
          <w:bCs/>
          <w:color w:val="auto"/>
          <w:szCs w:val="28"/>
        </w:rPr>
        <w:t>7</w:t>
      </w:r>
      <w:r w:rsidR="00DE7C48" w:rsidRPr="00C822FB">
        <w:rPr>
          <w:rFonts w:eastAsia="Calibri"/>
          <w:b/>
          <w:bCs/>
          <w:color w:val="auto"/>
          <w:szCs w:val="28"/>
        </w:rPr>
        <w:t xml:space="preserve"> </w:t>
      </w:r>
      <w:r w:rsidR="00EF7035" w:rsidRPr="00C822FB">
        <w:rPr>
          <w:rFonts w:eastAsia="Calibri"/>
          <w:b/>
          <w:bCs/>
          <w:color w:val="auto"/>
          <w:szCs w:val="28"/>
        </w:rPr>
        <w:t>объектов образования</w:t>
      </w:r>
      <w:r w:rsidR="000F1C8E">
        <w:rPr>
          <w:rStyle w:val="a5"/>
          <w:rFonts w:eastAsia="Calibri"/>
          <w:b/>
          <w:bCs/>
          <w:color w:val="auto"/>
          <w:szCs w:val="28"/>
        </w:rPr>
        <w:t xml:space="preserve"> </w:t>
      </w:r>
      <w:r w:rsidR="00C03869" w:rsidRPr="00C822FB">
        <w:rPr>
          <w:rFonts w:eastAsia="Calibri"/>
          <w:b/>
          <w:bCs/>
          <w:color w:val="auto"/>
          <w:szCs w:val="28"/>
        </w:rPr>
        <w:t>(ФГУП «ГВСУ</w:t>
      </w:r>
      <w:r w:rsidR="005F5CD7">
        <w:rPr>
          <w:rFonts w:eastAsia="Calibri"/>
          <w:b/>
          <w:bCs/>
          <w:color w:val="auto"/>
          <w:szCs w:val="28"/>
        </w:rPr>
        <w:t xml:space="preserve"> № 4</w:t>
      </w:r>
      <w:r w:rsidR="00C03869" w:rsidRPr="00C822FB">
        <w:rPr>
          <w:rFonts w:eastAsia="Calibri"/>
          <w:b/>
          <w:bCs/>
          <w:color w:val="auto"/>
          <w:szCs w:val="28"/>
        </w:rPr>
        <w:t>» - 11 школ</w:t>
      </w:r>
      <w:r w:rsidR="00154623">
        <w:rPr>
          <w:rFonts w:eastAsia="Calibri"/>
          <w:b/>
          <w:bCs/>
          <w:color w:val="auto"/>
          <w:szCs w:val="28"/>
        </w:rPr>
        <w:t xml:space="preserve"> (506,</w:t>
      </w:r>
      <w:r w:rsidR="005F5CD7">
        <w:rPr>
          <w:rFonts w:eastAsia="Calibri"/>
          <w:b/>
          <w:bCs/>
          <w:color w:val="auto"/>
          <w:szCs w:val="28"/>
        </w:rPr>
        <w:t>0</w:t>
      </w:r>
      <w:r w:rsidR="00154623">
        <w:rPr>
          <w:rFonts w:eastAsia="Calibri"/>
          <w:b/>
          <w:bCs/>
          <w:color w:val="auto"/>
          <w:szCs w:val="28"/>
        </w:rPr>
        <w:t xml:space="preserve"> млн рублей)</w:t>
      </w:r>
      <w:r w:rsidR="00C03869" w:rsidRPr="00C822FB">
        <w:rPr>
          <w:rFonts w:eastAsia="Calibri"/>
          <w:b/>
          <w:bCs/>
          <w:color w:val="auto"/>
          <w:szCs w:val="28"/>
        </w:rPr>
        <w:t>, и местные подрядные организации</w:t>
      </w:r>
      <w:r w:rsidR="005F5CD7">
        <w:rPr>
          <w:rFonts w:eastAsia="Calibri"/>
          <w:b/>
          <w:bCs/>
          <w:color w:val="auto"/>
          <w:szCs w:val="28"/>
        </w:rPr>
        <w:t xml:space="preserve"> </w:t>
      </w:r>
      <w:r w:rsidR="00C03869" w:rsidRPr="00C822FB">
        <w:rPr>
          <w:rFonts w:eastAsia="Calibri"/>
          <w:b/>
          <w:bCs/>
          <w:color w:val="auto"/>
          <w:szCs w:val="28"/>
        </w:rPr>
        <w:t>6 школ</w:t>
      </w:r>
      <w:r w:rsidR="00154623">
        <w:rPr>
          <w:rFonts w:eastAsia="Calibri"/>
          <w:b/>
          <w:bCs/>
          <w:color w:val="auto"/>
          <w:szCs w:val="28"/>
        </w:rPr>
        <w:t xml:space="preserve"> (512,4 млн рублей)</w:t>
      </w:r>
      <w:r w:rsidR="002A4B98">
        <w:rPr>
          <w:rFonts w:eastAsia="Calibri"/>
          <w:b/>
          <w:bCs/>
          <w:color w:val="auto"/>
          <w:szCs w:val="28"/>
        </w:rPr>
        <w:t>)</w:t>
      </w:r>
      <w:r w:rsidR="00C03869" w:rsidRPr="00C822FB">
        <w:rPr>
          <w:rFonts w:eastAsia="Calibri"/>
          <w:b/>
          <w:bCs/>
          <w:color w:val="auto"/>
          <w:szCs w:val="28"/>
        </w:rPr>
        <w:t xml:space="preserve"> </w:t>
      </w:r>
      <w:r w:rsidRPr="00C822FB">
        <w:rPr>
          <w:rFonts w:eastAsia="Calibri"/>
          <w:b/>
          <w:bCs/>
          <w:color w:val="auto"/>
          <w:szCs w:val="28"/>
        </w:rPr>
        <w:t>исполнены в сумме</w:t>
      </w:r>
      <w:r w:rsidR="000F1C8E">
        <w:rPr>
          <w:rFonts w:eastAsia="Calibri"/>
          <w:b/>
          <w:bCs/>
          <w:color w:val="auto"/>
          <w:szCs w:val="28"/>
        </w:rPr>
        <w:t xml:space="preserve"> 1 018,4</w:t>
      </w:r>
      <w:r w:rsidRPr="00C822FB">
        <w:rPr>
          <w:rFonts w:eastAsia="Calibri"/>
          <w:b/>
          <w:bCs/>
          <w:color w:val="auto"/>
          <w:szCs w:val="28"/>
        </w:rPr>
        <w:t xml:space="preserve"> млн рублей, что составляет</w:t>
      </w:r>
      <w:r w:rsidR="00C03869" w:rsidRPr="00C822FB">
        <w:rPr>
          <w:rFonts w:eastAsia="Calibri"/>
          <w:b/>
          <w:bCs/>
          <w:color w:val="auto"/>
          <w:szCs w:val="28"/>
        </w:rPr>
        <w:t xml:space="preserve"> </w:t>
      </w:r>
      <w:r w:rsidR="000F1C8E">
        <w:rPr>
          <w:rFonts w:eastAsia="Calibri"/>
          <w:b/>
          <w:bCs/>
          <w:color w:val="auto"/>
          <w:szCs w:val="28"/>
        </w:rPr>
        <w:t>1</w:t>
      </w:r>
      <w:r w:rsidR="00C03869" w:rsidRPr="00C822FB">
        <w:rPr>
          <w:rFonts w:eastAsia="Calibri"/>
          <w:b/>
          <w:bCs/>
          <w:color w:val="auto"/>
          <w:szCs w:val="28"/>
        </w:rPr>
        <w:t>4,</w:t>
      </w:r>
      <w:r w:rsidR="000F1C8E">
        <w:rPr>
          <w:rFonts w:eastAsia="Calibri"/>
          <w:b/>
          <w:bCs/>
          <w:color w:val="auto"/>
          <w:szCs w:val="28"/>
        </w:rPr>
        <w:t>3</w:t>
      </w:r>
      <w:r w:rsidRPr="00C822FB">
        <w:rPr>
          <w:rFonts w:eastAsia="Calibri"/>
          <w:b/>
          <w:bCs/>
          <w:color w:val="auto"/>
          <w:szCs w:val="28"/>
        </w:rPr>
        <w:t xml:space="preserve"> % от объема </w:t>
      </w:r>
      <w:r w:rsidR="00C03869" w:rsidRPr="00C822FB">
        <w:rPr>
          <w:rFonts w:eastAsia="Calibri"/>
          <w:b/>
          <w:bCs/>
          <w:color w:val="auto"/>
          <w:szCs w:val="28"/>
        </w:rPr>
        <w:t xml:space="preserve">годовых </w:t>
      </w:r>
      <w:r w:rsidRPr="00C822FB">
        <w:rPr>
          <w:rFonts w:eastAsia="Calibri"/>
          <w:b/>
          <w:bCs/>
          <w:color w:val="auto"/>
          <w:szCs w:val="28"/>
        </w:rPr>
        <w:t xml:space="preserve">назначений (7 </w:t>
      </w:r>
      <w:r w:rsidR="00FC06BE" w:rsidRPr="00C822FB">
        <w:rPr>
          <w:rFonts w:eastAsia="Calibri"/>
          <w:b/>
          <w:bCs/>
          <w:color w:val="auto"/>
          <w:szCs w:val="28"/>
        </w:rPr>
        <w:t>132</w:t>
      </w:r>
      <w:r w:rsidRPr="00C822FB">
        <w:rPr>
          <w:rFonts w:eastAsia="Calibri"/>
          <w:b/>
          <w:bCs/>
          <w:color w:val="auto"/>
          <w:szCs w:val="28"/>
        </w:rPr>
        <w:t>,2 млн рублей).</w:t>
      </w:r>
      <w:r w:rsidR="000F1C8E">
        <w:rPr>
          <w:rFonts w:eastAsia="Calibri"/>
          <w:b/>
          <w:bCs/>
          <w:color w:val="auto"/>
          <w:szCs w:val="28"/>
        </w:rPr>
        <w:t xml:space="preserve"> П</w:t>
      </w:r>
      <w:r w:rsidR="000F1C8E" w:rsidRPr="000F1C8E">
        <w:rPr>
          <w:rFonts w:eastAsia="Calibri"/>
          <w:b/>
          <w:bCs/>
          <w:color w:val="auto"/>
          <w:szCs w:val="28"/>
        </w:rPr>
        <w:t>о 5 строительным объектам ФГУП «ГВСУ» № 4 кассовое исполнение отсутствует</w:t>
      </w:r>
    </w:p>
    <w:bookmarkEnd w:id="96"/>
    <w:p w14:paraId="4228175A" w14:textId="77777777" w:rsidR="000F1C8E" w:rsidRPr="001B303D" w:rsidRDefault="000F1C8E" w:rsidP="000F1C8E">
      <w:pPr>
        <w:tabs>
          <w:tab w:val="left" w:pos="-6521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bCs/>
          <w:iCs/>
          <w:color w:val="auto"/>
          <w:szCs w:val="28"/>
        </w:rPr>
      </w:pPr>
      <w:r w:rsidRPr="00B471B0">
        <w:rPr>
          <w:bCs/>
          <w:iCs/>
          <w:color w:val="auto"/>
          <w:szCs w:val="28"/>
        </w:rPr>
        <w:t xml:space="preserve">На строительство школ в 2020 году предусмотрены средства в сумме 7 132,2 млн </w:t>
      </w:r>
      <w:r w:rsidRPr="001B303D">
        <w:rPr>
          <w:bCs/>
          <w:iCs/>
          <w:color w:val="auto"/>
          <w:szCs w:val="28"/>
        </w:rPr>
        <w:t xml:space="preserve">рублей (в том числе средства федерального бюджета – 6 020,4 млн рублей и республиканского бюджета – 1 111,7 млн рублей). </w:t>
      </w:r>
    </w:p>
    <w:p w14:paraId="10A827B8" w14:textId="5BF392E0" w:rsidR="007A2726" w:rsidRPr="00DC6BDA" w:rsidRDefault="007A2726" w:rsidP="005F5CD7">
      <w:pPr>
        <w:tabs>
          <w:tab w:val="left" w:pos="-6521"/>
          <w:tab w:val="left" w:pos="993"/>
          <w:tab w:val="left" w:pos="1276"/>
        </w:tabs>
        <w:spacing w:after="0" w:line="288" w:lineRule="auto"/>
        <w:ind w:left="0" w:firstLine="709"/>
        <w:contextualSpacing/>
        <w:rPr>
          <w:color w:val="auto"/>
          <w:szCs w:val="28"/>
        </w:rPr>
      </w:pPr>
      <w:r w:rsidRPr="00DC6BDA">
        <w:rPr>
          <w:rFonts w:eastAsia="Calibri"/>
          <w:color w:val="auto"/>
          <w:szCs w:val="28"/>
        </w:rPr>
        <w:t xml:space="preserve">Из 22 школ, </w:t>
      </w:r>
      <w:r w:rsidR="00705FB1">
        <w:rPr>
          <w:rFonts w:eastAsia="Calibri"/>
          <w:color w:val="auto"/>
          <w:szCs w:val="28"/>
        </w:rPr>
        <w:t>согласно</w:t>
      </w:r>
      <w:r w:rsidRPr="00DC6BDA">
        <w:rPr>
          <w:rFonts w:eastAsia="Calibri"/>
          <w:bCs/>
          <w:iCs/>
          <w:color w:val="auto"/>
          <w:szCs w:val="28"/>
        </w:rPr>
        <w:t xml:space="preserve"> распоряжени</w:t>
      </w:r>
      <w:r w:rsidR="00705FB1">
        <w:rPr>
          <w:rFonts w:eastAsia="Calibri"/>
          <w:bCs/>
          <w:iCs/>
          <w:color w:val="auto"/>
          <w:szCs w:val="28"/>
        </w:rPr>
        <w:t>ю</w:t>
      </w:r>
      <w:r w:rsidRPr="00DC6BDA">
        <w:rPr>
          <w:rFonts w:eastAsia="Calibri"/>
          <w:bCs/>
          <w:iCs/>
          <w:color w:val="auto"/>
          <w:szCs w:val="28"/>
        </w:rPr>
        <w:t xml:space="preserve"> Правительства Российской Федерации от 30</w:t>
      </w:r>
      <w:r w:rsidR="00705FB1">
        <w:rPr>
          <w:rFonts w:eastAsia="Calibri"/>
          <w:bCs/>
          <w:iCs/>
          <w:color w:val="auto"/>
          <w:szCs w:val="28"/>
        </w:rPr>
        <w:t>.09.</w:t>
      </w:r>
      <w:r w:rsidRPr="00DC6BDA">
        <w:rPr>
          <w:rFonts w:eastAsia="Calibri"/>
          <w:bCs/>
          <w:iCs/>
          <w:color w:val="auto"/>
          <w:szCs w:val="28"/>
        </w:rPr>
        <w:t>2019г</w:t>
      </w:r>
      <w:r w:rsidR="00705FB1">
        <w:rPr>
          <w:rFonts w:eastAsia="Calibri"/>
          <w:bCs/>
          <w:iCs/>
          <w:color w:val="auto"/>
          <w:szCs w:val="28"/>
        </w:rPr>
        <w:t>.</w:t>
      </w:r>
      <w:r w:rsidRPr="00DC6BDA">
        <w:rPr>
          <w:rFonts w:eastAsia="Calibri"/>
          <w:bCs/>
          <w:iCs/>
          <w:color w:val="auto"/>
          <w:szCs w:val="28"/>
        </w:rPr>
        <w:t xml:space="preserve"> № 2247-р генеральным подрядчиком </w:t>
      </w:r>
      <w:r w:rsidRPr="00DC6BDA">
        <w:rPr>
          <w:rFonts w:eastAsia="Calibri"/>
          <w:iCs/>
          <w:color w:val="auto"/>
          <w:szCs w:val="28"/>
        </w:rPr>
        <w:t xml:space="preserve">строительства 16 школ является </w:t>
      </w:r>
      <w:bookmarkStart w:id="99" w:name="_Hlk51000814"/>
      <w:r w:rsidRPr="00DC6BDA">
        <w:rPr>
          <w:rFonts w:eastAsia="Calibri"/>
          <w:bCs/>
          <w:iCs/>
          <w:color w:val="auto"/>
          <w:szCs w:val="28"/>
        </w:rPr>
        <w:t xml:space="preserve">ФГУП «ГВСУ № 4» </w:t>
      </w:r>
      <w:bookmarkEnd w:id="99"/>
      <w:r w:rsidRPr="00DC6BDA">
        <w:rPr>
          <w:rFonts w:eastAsia="Calibri"/>
          <w:bCs/>
          <w:iCs/>
          <w:color w:val="auto"/>
          <w:szCs w:val="28"/>
        </w:rPr>
        <w:t>Министерства обороны Российской Федерации.</w:t>
      </w:r>
      <w:r>
        <w:rPr>
          <w:rFonts w:eastAsia="Calibri"/>
          <w:bCs/>
          <w:iCs/>
          <w:color w:val="auto"/>
          <w:szCs w:val="28"/>
        </w:rPr>
        <w:t xml:space="preserve"> По объектам </w:t>
      </w:r>
      <w:r w:rsidRPr="00FF4215">
        <w:rPr>
          <w:rFonts w:eastAsia="Calibri"/>
          <w:bCs/>
          <w:iCs/>
          <w:color w:val="auto"/>
          <w:szCs w:val="28"/>
        </w:rPr>
        <w:t xml:space="preserve">ФГУП «ГВСУ № 4» </w:t>
      </w:r>
      <w:r>
        <w:rPr>
          <w:color w:val="auto"/>
          <w:szCs w:val="28"/>
        </w:rPr>
        <w:t>в</w:t>
      </w:r>
      <w:r w:rsidRPr="00FF4215">
        <w:rPr>
          <w:color w:val="auto"/>
          <w:szCs w:val="28"/>
        </w:rPr>
        <w:t xml:space="preserve"> 2020 году предусмотрено з</w:t>
      </w:r>
      <w:r>
        <w:rPr>
          <w:color w:val="auto"/>
          <w:szCs w:val="28"/>
        </w:rPr>
        <w:t>авершение строительства 10 школ и начало строительства 6 школ.</w:t>
      </w:r>
    </w:p>
    <w:p w14:paraId="62C0AD57" w14:textId="77777777" w:rsidR="00451D8C" w:rsidRDefault="007A2726" w:rsidP="005F5CD7">
      <w:pPr>
        <w:tabs>
          <w:tab w:val="left" w:pos="1176"/>
        </w:tabs>
        <w:spacing w:after="0" w:line="288" w:lineRule="auto"/>
        <w:ind w:left="0" w:firstLine="709"/>
        <w:rPr>
          <w:color w:val="auto"/>
          <w:szCs w:val="28"/>
        </w:rPr>
      </w:pPr>
      <w:r w:rsidRPr="00EA3D94">
        <w:rPr>
          <w:color w:val="auto"/>
          <w:szCs w:val="28"/>
        </w:rPr>
        <w:t>На выполнение строительно-монтажных работ ФГУП «ГВСУ № 4» заключены 14 контрактов на сумму 6 381,</w:t>
      </w:r>
      <w:r>
        <w:rPr>
          <w:color w:val="auto"/>
          <w:szCs w:val="28"/>
        </w:rPr>
        <w:t>7</w:t>
      </w:r>
      <w:r w:rsidRPr="00EA3D94">
        <w:rPr>
          <w:color w:val="auto"/>
          <w:szCs w:val="28"/>
        </w:rPr>
        <w:t xml:space="preserve"> млн рублей. </w:t>
      </w:r>
      <w:bookmarkStart w:id="100" w:name="_Hlk55659242"/>
      <w:bookmarkStart w:id="101" w:name="_Hlk58340510"/>
    </w:p>
    <w:p w14:paraId="1E08743E" w14:textId="3FC4E674" w:rsidR="007A2726" w:rsidRDefault="00705FB1" w:rsidP="005F5CD7">
      <w:pPr>
        <w:tabs>
          <w:tab w:val="left" w:pos="1176"/>
        </w:tabs>
        <w:spacing w:after="0" w:line="288" w:lineRule="auto"/>
        <w:ind w:left="0" w:firstLine="709"/>
        <w:rPr>
          <w:rFonts w:eastAsia="Calibri"/>
          <w:color w:val="auto"/>
          <w:szCs w:val="28"/>
        </w:rPr>
      </w:pPr>
      <w:r w:rsidRPr="00705FB1">
        <w:rPr>
          <w:color w:val="auto"/>
          <w:szCs w:val="28"/>
        </w:rPr>
        <w:t xml:space="preserve">По 2 </w:t>
      </w:r>
      <w:proofErr w:type="gramStart"/>
      <w:r w:rsidRPr="00705FB1">
        <w:rPr>
          <w:color w:val="auto"/>
          <w:szCs w:val="28"/>
        </w:rPr>
        <w:t>школам  государственные</w:t>
      </w:r>
      <w:proofErr w:type="gramEnd"/>
      <w:r w:rsidRPr="00705FB1">
        <w:rPr>
          <w:color w:val="auto"/>
          <w:szCs w:val="28"/>
        </w:rPr>
        <w:t xml:space="preserve"> контракты на проведение строительно-монтажных работ</w:t>
      </w:r>
      <w:r>
        <w:rPr>
          <w:color w:val="auto"/>
          <w:szCs w:val="28"/>
        </w:rPr>
        <w:t xml:space="preserve"> не заключены</w:t>
      </w:r>
      <w:r w:rsidRPr="00705FB1">
        <w:rPr>
          <w:color w:val="auto"/>
          <w:szCs w:val="28"/>
        </w:rPr>
        <w:t xml:space="preserve"> (школа на 1 224 ученических мест</w:t>
      </w:r>
      <w:r w:rsidR="005F5CD7">
        <w:rPr>
          <w:color w:val="auto"/>
          <w:szCs w:val="28"/>
        </w:rPr>
        <w:t>а</w:t>
      </w:r>
      <w:r w:rsidRPr="00705FB1">
        <w:rPr>
          <w:color w:val="auto"/>
          <w:szCs w:val="28"/>
        </w:rPr>
        <w:t xml:space="preserve"> в МКР «ИППОДРОМ» в г. Махачкале (отсутствует заключение государственной экспертизы по проектно-сметной документации, направлено с корректировками 23.11.2020), школа на 300 ученических мест в г. Каспийске (СОШ №2)).</w:t>
      </w:r>
    </w:p>
    <w:p w14:paraId="48675E3F" w14:textId="219C0EFF" w:rsidR="00451D8C" w:rsidRPr="00154623" w:rsidRDefault="00451D8C" w:rsidP="005F5CD7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88" w:lineRule="auto"/>
        <w:ind w:left="0" w:firstLine="709"/>
        <w:contextualSpacing/>
        <w:rPr>
          <w:rFonts w:eastAsia="Calibri"/>
          <w:b/>
          <w:bCs/>
          <w:color w:val="auto"/>
          <w:szCs w:val="28"/>
        </w:rPr>
      </w:pPr>
      <w:bookmarkStart w:id="102" w:name="_Hlk59093297"/>
      <w:r w:rsidRPr="00154623">
        <w:rPr>
          <w:rFonts w:eastAsia="Calibri"/>
          <w:b/>
          <w:bCs/>
          <w:color w:val="auto"/>
          <w:szCs w:val="28"/>
        </w:rPr>
        <w:t xml:space="preserve">Объем выполненных работ </w:t>
      </w:r>
      <w:r w:rsidR="00154623" w:rsidRPr="00154623">
        <w:rPr>
          <w:rFonts w:eastAsia="Calibri"/>
          <w:b/>
          <w:bCs/>
          <w:color w:val="auto"/>
          <w:szCs w:val="28"/>
        </w:rPr>
        <w:t xml:space="preserve">(кассовое освоение) </w:t>
      </w:r>
      <w:r w:rsidRPr="00154623">
        <w:rPr>
          <w:rFonts w:eastAsia="Calibri"/>
          <w:b/>
          <w:bCs/>
          <w:color w:val="auto"/>
          <w:szCs w:val="28"/>
        </w:rPr>
        <w:t xml:space="preserve">по 11 объектам образования, строительство которых осуществляет «Главное военно-строительное управление № 4» Министерства обороны Российской Федерации составил 506,0 млн рублей, или 8,12 % от объемов от годовых назначений (6 225,3 млн рублей – по объектам ФГУП «ГВСУ №4»). </w:t>
      </w:r>
    </w:p>
    <w:bookmarkEnd w:id="102"/>
    <w:p w14:paraId="7FB89412" w14:textId="707AE78C" w:rsidR="00705FB1" w:rsidRDefault="00451D8C" w:rsidP="005F5CD7">
      <w:pPr>
        <w:widowControl w:val="0"/>
        <w:tabs>
          <w:tab w:val="left" w:pos="1176"/>
        </w:tabs>
        <w:spacing w:after="0" w:line="288" w:lineRule="auto"/>
        <w:ind w:left="0" w:firstLine="709"/>
        <w:rPr>
          <w:rFonts w:eastAsia="Calibri"/>
          <w:iCs/>
          <w:color w:val="auto"/>
          <w:szCs w:val="28"/>
        </w:rPr>
      </w:pPr>
      <w:r w:rsidRPr="00451D8C">
        <w:rPr>
          <w:rFonts w:eastAsia="Calibri"/>
          <w:iCs/>
          <w:color w:val="auto"/>
          <w:szCs w:val="28"/>
        </w:rPr>
        <w:t>Уровень готовности строительных объектов представлен следующим образом:</w:t>
      </w:r>
    </w:p>
    <w:tbl>
      <w:tblPr>
        <w:tblStyle w:val="-411"/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992"/>
        <w:gridCol w:w="1658"/>
        <w:gridCol w:w="1595"/>
      </w:tblGrid>
      <w:tr w:rsidR="007A2726" w:rsidRPr="00F71BD9" w14:paraId="101E5D99" w14:textId="77777777" w:rsidTr="008B7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15BA1C" w14:textId="77777777" w:rsidR="007A2726" w:rsidRPr="008B7148" w:rsidRDefault="007A2726" w:rsidP="008B7148">
            <w:pPr>
              <w:widowControl w:val="0"/>
              <w:spacing w:after="0" w:line="288" w:lineRule="auto"/>
              <w:ind w:left="0" w:firstLine="0"/>
              <w:jc w:val="center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91A00A" w14:textId="77777777" w:rsidR="007A2726" w:rsidRPr="008B7148" w:rsidRDefault="007A2726" w:rsidP="008B7148">
            <w:pPr>
              <w:widowControl w:val="0"/>
              <w:spacing w:after="0" w:line="28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/>
                <w:sz w:val="24"/>
                <w:szCs w:val="24"/>
                <w:lang w:eastAsia="en-US"/>
              </w:rPr>
            </w:pPr>
          </w:p>
          <w:p w14:paraId="3DB54745" w14:textId="77777777" w:rsidR="007A2726" w:rsidRPr="008B7148" w:rsidRDefault="007A2726" w:rsidP="008B7148">
            <w:pPr>
              <w:widowControl w:val="0"/>
              <w:spacing w:after="0" w:line="288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Общеобразовательные учреждения (школы)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7BFF46" w14:textId="77777777" w:rsidR="007A2726" w:rsidRPr="008B7148" w:rsidRDefault="007A2726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Кол-</w:t>
            </w:r>
            <w:proofErr w:type="gramStart"/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во  мест</w:t>
            </w:r>
            <w:proofErr w:type="gramEnd"/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FD1F23" w14:textId="714B1A5C" w:rsidR="007A2726" w:rsidRPr="008B7148" w:rsidRDefault="007A2726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Стоимость контракта,</w:t>
            </w:r>
          </w:p>
          <w:p w14:paraId="7AA03B2E" w14:textId="77777777" w:rsidR="007A2726" w:rsidRPr="008B7148" w:rsidRDefault="007A2726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1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0B6020" w14:textId="77777777" w:rsidR="007A2726" w:rsidRPr="008B7148" w:rsidRDefault="007A2726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% строит.</w:t>
            </w:r>
          </w:p>
          <w:p w14:paraId="7F7394BF" w14:textId="77777777" w:rsidR="007A2726" w:rsidRPr="008B7148" w:rsidRDefault="007A2726" w:rsidP="008B7148">
            <w:pPr>
              <w:widowControl w:val="0"/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FFFFFF"/>
                <w:sz w:val="24"/>
                <w:szCs w:val="24"/>
                <w:lang w:eastAsia="en-US"/>
              </w:rPr>
              <w:t>готовности</w:t>
            </w:r>
          </w:p>
        </w:tc>
      </w:tr>
      <w:tr w:rsidR="007A2726" w:rsidRPr="00F71BD9" w14:paraId="77A72A9D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973F2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37E2020D" w14:textId="357915B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МКОУ «Эндирейская СОШ №2» (блок-пристройка), в с.Эндирей Хасавюртовского района  </w:t>
            </w:r>
          </w:p>
        </w:tc>
        <w:tc>
          <w:tcPr>
            <w:tcW w:w="992" w:type="dxa"/>
          </w:tcPr>
          <w:p w14:paraId="74757F5E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58" w:type="dxa"/>
          </w:tcPr>
          <w:p w14:paraId="5AA42066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454,71</w:t>
            </w:r>
          </w:p>
          <w:p w14:paraId="657BCE95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14:paraId="59B108B0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7A2726" w:rsidRPr="00F71BD9" w14:paraId="028D76C8" w14:textId="77777777" w:rsidTr="008B7148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FFFFFF"/>
            </w:tcBorders>
          </w:tcPr>
          <w:p w14:paraId="631AD1B4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14:paraId="16EBCC39" w14:textId="155113E0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Школа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 с.Новокостек, Хасавюртовского района</w:t>
            </w:r>
          </w:p>
        </w:tc>
        <w:tc>
          <w:tcPr>
            <w:tcW w:w="992" w:type="dxa"/>
          </w:tcPr>
          <w:p w14:paraId="6F065469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58" w:type="dxa"/>
          </w:tcPr>
          <w:p w14:paraId="60E138B4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433,35</w:t>
            </w:r>
          </w:p>
        </w:tc>
        <w:tc>
          <w:tcPr>
            <w:tcW w:w="1595" w:type="dxa"/>
          </w:tcPr>
          <w:p w14:paraId="3B493545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57,55</w:t>
            </w:r>
          </w:p>
        </w:tc>
      </w:tr>
      <w:tr w:rsidR="007A2726" w:rsidRPr="00F71BD9" w14:paraId="20BF8E54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127A8D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14:paraId="47F426ED" w14:textId="15D886FF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Школа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 с.Кванада Цумадинского района</w:t>
            </w:r>
          </w:p>
        </w:tc>
        <w:tc>
          <w:tcPr>
            <w:tcW w:w="992" w:type="dxa"/>
          </w:tcPr>
          <w:p w14:paraId="7C86294D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58" w:type="dxa"/>
          </w:tcPr>
          <w:p w14:paraId="41EB7060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160,56</w:t>
            </w:r>
          </w:p>
        </w:tc>
        <w:tc>
          <w:tcPr>
            <w:tcW w:w="1595" w:type="dxa"/>
          </w:tcPr>
          <w:p w14:paraId="0042E108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40,30</w:t>
            </w:r>
          </w:p>
        </w:tc>
      </w:tr>
      <w:tr w:rsidR="007A2726" w:rsidRPr="00F71BD9" w14:paraId="78913116" w14:textId="77777777" w:rsidTr="008B7148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C3FC9D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14:paraId="56B9DAB5" w14:textId="7496C354" w:rsidR="007A2726" w:rsidRPr="008B7148" w:rsidRDefault="00705FB1" w:rsidP="00705FB1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СОШ № 41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п. </w:t>
            </w:r>
            <w:proofErr w:type="gramStart"/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Загородный  г.Маха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чкалы</w:t>
            </w:r>
            <w:proofErr w:type="gramEnd"/>
          </w:p>
        </w:tc>
        <w:tc>
          <w:tcPr>
            <w:tcW w:w="992" w:type="dxa"/>
          </w:tcPr>
          <w:p w14:paraId="33082407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1658" w:type="dxa"/>
          </w:tcPr>
          <w:p w14:paraId="5A5AE4F4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439,2</w:t>
            </w:r>
          </w:p>
        </w:tc>
        <w:tc>
          <w:tcPr>
            <w:tcW w:w="1595" w:type="dxa"/>
          </w:tcPr>
          <w:p w14:paraId="6C0E3842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34,99</w:t>
            </w:r>
          </w:p>
        </w:tc>
      </w:tr>
      <w:tr w:rsidR="007A2726" w:rsidRPr="00F71BD9" w14:paraId="09275C1A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151598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</w:tcPr>
          <w:p w14:paraId="44EA6B1E" w14:textId="02638544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Школа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 с.Авадан Докузпаринского района</w:t>
            </w:r>
          </w:p>
        </w:tc>
        <w:tc>
          <w:tcPr>
            <w:tcW w:w="992" w:type="dxa"/>
          </w:tcPr>
          <w:p w14:paraId="701C4453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58" w:type="dxa"/>
          </w:tcPr>
          <w:p w14:paraId="0776099C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419,24</w:t>
            </w:r>
          </w:p>
        </w:tc>
        <w:tc>
          <w:tcPr>
            <w:tcW w:w="1595" w:type="dxa"/>
          </w:tcPr>
          <w:p w14:paraId="565B570C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33,30</w:t>
            </w:r>
          </w:p>
        </w:tc>
      </w:tr>
      <w:tr w:rsidR="007A2726" w:rsidRPr="00F71BD9" w14:paraId="1B4F96EB" w14:textId="77777777" w:rsidTr="008B7148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0504C5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</w:tcPr>
          <w:p w14:paraId="6FEED263" w14:textId="35F17EE4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Школа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Гигатли Цумадинского района</w:t>
            </w:r>
          </w:p>
        </w:tc>
        <w:tc>
          <w:tcPr>
            <w:tcW w:w="992" w:type="dxa"/>
          </w:tcPr>
          <w:p w14:paraId="380A13CE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58" w:type="dxa"/>
          </w:tcPr>
          <w:p w14:paraId="75A698C7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185,24</w:t>
            </w:r>
          </w:p>
        </w:tc>
        <w:tc>
          <w:tcPr>
            <w:tcW w:w="1595" w:type="dxa"/>
          </w:tcPr>
          <w:p w14:paraId="13400D6C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33,10</w:t>
            </w:r>
          </w:p>
        </w:tc>
      </w:tr>
      <w:tr w:rsidR="007A2726" w:rsidRPr="00F71BD9" w14:paraId="6599E241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75D6F11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</w:tcPr>
          <w:p w14:paraId="1C4F692E" w14:textId="526C38B2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Школа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Эндирей Хасавюртовского района</w:t>
            </w:r>
          </w:p>
        </w:tc>
        <w:tc>
          <w:tcPr>
            <w:tcW w:w="992" w:type="dxa"/>
          </w:tcPr>
          <w:p w14:paraId="2D82D0AB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1658" w:type="dxa"/>
          </w:tcPr>
          <w:p w14:paraId="0E8C0A7D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274,72</w:t>
            </w:r>
          </w:p>
        </w:tc>
        <w:tc>
          <w:tcPr>
            <w:tcW w:w="1595" w:type="dxa"/>
          </w:tcPr>
          <w:p w14:paraId="2D7B1323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Cs/>
                <w:sz w:val="24"/>
                <w:szCs w:val="24"/>
                <w:lang w:eastAsia="en-US"/>
              </w:rPr>
              <w:t>30,70</w:t>
            </w:r>
          </w:p>
        </w:tc>
      </w:tr>
      <w:tr w:rsidR="007A2726" w:rsidRPr="00F71BD9" w14:paraId="1580B8FF" w14:textId="77777777" w:rsidTr="008B7148">
        <w:trPr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89CED3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</w:tcPr>
          <w:p w14:paraId="6251AA17" w14:textId="1CF29A67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Школа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Хебатли Цунтинского района</w:t>
            </w:r>
          </w:p>
        </w:tc>
        <w:tc>
          <w:tcPr>
            <w:tcW w:w="992" w:type="dxa"/>
          </w:tcPr>
          <w:p w14:paraId="71F72259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58" w:type="dxa"/>
          </w:tcPr>
          <w:p w14:paraId="30EDA30C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125,56</w:t>
            </w:r>
          </w:p>
        </w:tc>
        <w:tc>
          <w:tcPr>
            <w:tcW w:w="1595" w:type="dxa"/>
          </w:tcPr>
          <w:p w14:paraId="2794E0CC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18,70</w:t>
            </w:r>
          </w:p>
        </w:tc>
      </w:tr>
      <w:tr w:rsidR="007A2726" w:rsidRPr="00F71BD9" w14:paraId="60D97BE6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45BBAC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</w:tcPr>
          <w:p w14:paraId="3C3D6F54" w14:textId="1808AACF" w:rsidR="007A2726" w:rsidRPr="008B7148" w:rsidRDefault="00705FB1" w:rsidP="00451D8C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СОШ №58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в пос. Семендер г. Махачкалы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1BE4CC0D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1658" w:type="dxa"/>
          </w:tcPr>
          <w:p w14:paraId="3374BCBB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1 018,3</w:t>
            </w:r>
          </w:p>
        </w:tc>
        <w:tc>
          <w:tcPr>
            <w:tcW w:w="1595" w:type="dxa"/>
          </w:tcPr>
          <w:p w14:paraId="207919A4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7A2726" w:rsidRPr="00F71BD9" w14:paraId="0C916756" w14:textId="77777777" w:rsidTr="008B7148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72FFCC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</w:tcPr>
          <w:p w14:paraId="60CBF565" w14:textId="6AF1BC55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Школа в с.Хамавюрт</w:t>
            </w:r>
            <w:r w:rsidR="00C069C7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Хасавюртовского района </w:t>
            </w:r>
            <w:r w:rsidR="00C069C7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0B921E0E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502</w:t>
            </w:r>
          </w:p>
        </w:tc>
        <w:tc>
          <w:tcPr>
            <w:tcW w:w="1658" w:type="dxa"/>
          </w:tcPr>
          <w:p w14:paraId="7F97A3F2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482,33</w:t>
            </w:r>
          </w:p>
        </w:tc>
        <w:tc>
          <w:tcPr>
            <w:tcW w:w="1595" w:type="dxa"/>
          </w:tcPr>
          <w:p w14:paraId="77798933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5,60</w:t>
            </w:r>
          </w:p>
        </w:tc>
      </w:tr>
      <w:tr w:rsidR="007A2726" w:rsidRPr="00F71BD9" w14:paraId="3F125392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3600D2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</w:tcPr>
          <w:p w14:paraId="1D7BC7A8" w14:textId="705740AD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Школа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Солнечное Хасавюртовского района (ввод в 2021 году)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30A741C3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804</w:t>
            </w:r>
          </w:p>
        </w:tc>
        <w:tc>
          <w:tcPr>
            <w:tcW w:w="1658" w:type="dxa"/>
          </w:tcPr>
          <w:p w14:paraId="1B92A57E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772,87</w:t>
            </w:r>
          </w:p>
        </w:tc>
        <w:tc>
          <w:tcPr>
            <w:tcW w:w="1595" w:type="dxa"/>
          </w:tcPr>
          <w:p w14:paraId="2D29FE6C" w14:textId="1E0F9F2B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3,78</w:t>
            </w:r>
          </w:p>
        </w:tc>
      </w:tr>
      <w:tr w:rsidR="007A2726" w:rsidRPr="00F71BD9" w14:paraId="59040E59" w14:textId="77777777" w:rsidTr="008B7148">
        <w:trPr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1CD5D1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</w:tcPr>
          <w:p w14:paraId="16437B3C" w14:textId="4B6174D0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МБОУ "СОШ №27" (блок-пристройка) в      г. Махачкале (ввод в 2021 году)</w:t>
            </w:r>
          </w:p>
        </w:tc>
        <w:tc>
          <w:tcPr>
            <w:tcW w:w="992" w:type="dxa"/>
          </w:tcPr>
          <w:p w14:paraId="35DB6B23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1658" w:type="dxa"/>
          </w:tcPr>
          <w:p w14:paraId="3DA9FC5A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506,7</w:t>
            </w:r>
          </w:p>
        </w:tc>
        <w:tc>
          <w:tcPr>
            <w:tcW w:w="1595" w:type="dxa"/>
          </w:tcPr>
          <w:p w14:paraId="3D42CBFB" w14:textId="77777777" w:rsidR="007A2726" w:rsidRPr="008B7148" w:rsidRDefault="007A2726" w:rsidP="00451D8C">
            <w:pPr>
              <w:widowControl w:val="0"/>
              <w:tabs>
                <w:tab w:val="left" w:pos="780"/>
                <w:tab w:val="center" w:pos="1026"/>
              </w:tabs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  <w:p w14:paraId="46983A5E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726" w:rsidRPr="00F71BD9" w14:paraId="531858EB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7633F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</w:tcPr>
          <w:p w14:paraId="54859EFF" w14:textId="6B7A1932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Школа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г. Каспийск (вместо СОШ №2) (ввод в 2021 году)</w:t>
            </w:r>
          </w:p>
        </w:tc>
        <w:tc>
          <w:tcPr>
            <w:tcW w:w="992" w:type="dxa"/>
          </w:tcPr>
          <w:p w14:paraId="25318923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1658" w:type="dxa"/>
          </w:tcPr>
          <w:p w14:paraId="7866B7C9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886,16</w:t>
            </w:r>
          </w:p>
        </w:tc>
        <w:tc>
          <w:tcPr>
            <w:tcW w:w="1595" w:type="dxa"/>
          </w:tcPr>
          <w:p w14:paraId="17A5A371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0,40</w:t>
            </w:r>
          </w:p>
          <w:p w14:paraId="487BDE9F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7A2726" w:rsidRPr="00F71BD9" w14:paraId="0049699F" w14:textId="77777777" w:rsidTr="008B7148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18236F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0" w:type="dxa"/>
          </w:tcPr>
          <w:p w14:paraId="47AF40A0" w14:textId="1A528660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Школа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с. Луткун Ахтынского района (отсутствует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гос. контракт)</w:t>
            </w:r>
          </w:p>
        </w:tc>
        <w:tc>
          <w:tcPr>
            <w:tcW w:w="992" w:type="dxa"/>
          </w:tcPr>
          <w:p w14:paraId="294F0C6F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58" w:type="dxa"/>
          </w:tcPr>
          <w:p w14:paraId="589CC26F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439,52</w:t>
            </w:r>
          </w:p>
        </w:tc>
        <w:tc>
          <w:tcPr>
            <w:tcW w:w="1595" w:type="dxa"/>
          </w:tcPr>
          <w:p w14:paraId="10DBFA70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  <w:p w14:paraId="6223538E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726" w:rsidRPr="00F71BD9" w14:paraId="65415E29" w14:textId="77777777" w:rsidTr="008B7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65B5FB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0" w:type="dxa"/>
          </w:tcPr>
          <w:p w14:paraId="4EE8E252" w14:textId="0FDF2F43" w:rsidR="007A2726" w:rsidRPr="008B7148" w:rsidRDefault="00451D8C" w:rsidP="00451D8C">
            <w:pPr>
              <w:widowControl w:val="0"/>
              <w:spacing w:after="0" w:line="264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СОШ №2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г. Каспийск (вместо СОШ №1) (отсутствует </w:t>
            </w:r>
            <w:proofErr w:type="gramStart"/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гос.контракт</w:t>
            </w:r>
            <w:proofErr w:type="gramEnd"/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7A2726"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(ввод в 2021 году)</w:t>
            </w:r>
          </w:p>
        </w:tc>
        <w:tc>
          <w:tcPr>
            <w:tcW w:w="992" w:type="dxa"/>
          </w:tcPr>
          <w:p w14:paraId="573F4079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58" w:type="dxa"/>
          </w:tcPr>
          <w:p w14:paraId="3099563F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392,56</w:t>
            </w:r>
          </w:p>
        </w:tc>
        <w:tc>
          <w:tcPr>
            <w:tcW w:w="1595" w:type="dxa"/>
          </w:tcPr>
          <w:p w14:paraId="058E8522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</w:p>
          <w:p w14:paraId="47961F73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A2726" w:rsidRPr="00F71BD9" w14:paraId="222D30AE" w14:textId="77777777" w:rsidTr="008B7148">
        <w:trPr>
          <w:trHeight w:val="1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C62D81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left"/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b w:val="0"/>
                <w:bCs w:val="0"/>
                <w:color w:val="11111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</w:tcPr>
          <w:p w14:paraId="28CC62D7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Школа на 1224 уч. места в мкр. «Ипподром» г. Махачкале (вместо СОШ №38 и СОШ №36 (отсутствует </w:t>
            </w:r>
            <w:proofErr w:type="gramStart"/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гос.контракт</w:t>
            </w:r>
            <w:proofErr w:type="gramEnd"/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) (ввод в 2021 году).</w:t>
            </w:r>
          </w:p>
        </w:tc>
        <w:tc>
          <w:tcPr>
            <w:tcW w:w="992" w:type="dxa"/>
          </w:tcPr>
          <w:p w14:paraId="43F895B1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11111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111111"/>
                <w:sz w:val="24"/>
                <w:szCs w:val="24"/>
                <w:lang w:eastAsia="en-US"/>
              </w:rPr>
              <w:t>1224</w:t>
            </w:r>
          </w:p>
        </w:tc>
        <w:tc>
          <w:tcPr>
            <w:tcW w:w="1658" w:type="dxa"/>
          </w:tcPr>
          <w:p w14:paraId="32937AFF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color w:val="auto"/>
                <w:sz w:val="24"/>
                <w:szCs w:val="24"/>
                <w:lang w:eastAsia="en-US"/>
              </w:rPr>
              <w:t>534,81</w:t>
            </w:r>
          </w:p>
        </w:tc>
        <w:tc>
          <w:tcPr>
            <w:tcW w:w="1595" w:type="dxa"/>
          </w:tcPr>
          <w:p w14:paraId="5EE25E5A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  <w:r w:rsidRPr="008B714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  <w:p w14:paraId="2D4A9B1B" w14:textId="77777777" w:rsidR="007A2726" w:rsidRPr="008B7148" w:rsidRDefault="007A2726" w:rsidP="00451D8C">
            <w:pPr>
              <w:widowControl w:val="0"/>
              <w:spacing w:after="0" w:line="264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AB13CD5" w14:textId="77777777" w:rsidR="007A2726" w:rsidRDefault="007A2726" w:rsidP="007A2726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/>
          <w:bCs/>
          <w:color w:val="auto"/>
          <w:szCs w:val="28"/>
        </w:rPr>
      </w:pPr>
    </w:p>
    <w:bookmarkEnd w:id="100"/>
    <w:bookmarkEnd w:id="101"/>
    <w:p w14:paraId="5A67BB76" w14:textId="77777777" w:rsidR="00C069C7" w:rsidRDefault="00C069C7" w:rsidP="00451D8C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/>
          <w:bCs/>
          <w:color w:val="auto"/>
          <w:szCs w:val="28"/>
        </w:rPr>
      </w:pPr>
    </w:p>
    <w:p w14:paraId="7FD977C5" w14:textId="6A585953" w:rsidR="00451D8C" w:rsidRPr="00AC5DDD" w:rsidRDefault="00451D8C" w:rsidP="00451D8C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/>
          <w:bCs/>
          <w:color w:val="auto"/>
          <w:szCs w:val="28"/>
        </w:rPr>
      </w:pPr>
      <w:r w:rsidRPr="00AC5DDD">
        <w:rPr>
          <w:rFonts w:eastAsia="Calibri"/>
          <w:b/>
          <w:bCs/>
          <w:color w:val="auto"/>
          <w:szCs w:val="28"/>
        </w:rPr>
        <w:lastRenderedPageBreak/>
        <w:t>По 10 школам, которые должны быть завершены в 2020 году, уровень готовности составляет:</w:t>
      </w:r>
    </w:p>
    <w:p w14:paraId="0B9113A5" w14:textId="650AE06A" w:rsidR="00451D8C" w:rsidRPr="002E4CA3" w:rsidRDefault="00451D8C" w:rsidP="00451D8C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bookmarkStart w:id="103" w:name="_Hlk58575737"/>
      <w:bookmarkStart w:id="104" w:name="_Hlk58490374"/>
      <w:bookmarkStart w:id="105" w:name="_Hlk58334245"/>
      <w:r>
        <w:rPr>
          <w:rFonts w:eastAsia="Calibri"/>
          <w:bCs/>
          <w:color w:val="auto"/>
          <w:szCs w:val="28"/>
        </w:rPr>
        <w:t>- на</w:t>
      </w:r>
      <w:r w:rsidRPr="008F0213">
        <w:rPr>
          <w:rFonts w:eastAsia="Calibri"/>
          <w:bCs/>
          <w:color w:val="auto"/>
          <w:szCs w:val="28"/>
        </w:rPr>
        <w:t xml:space="preserve"> </w:t>
      </w:r>
      <w:r>
        <w:rPr>
          <w:rFonts w:eastAsia="Calibri"/>
          <w:bCs/>
          <w:color w:val="auto"/>
          <w:szCs w:val="28"/>
        </w:rPr>
        <w:t xml:space="preserve">1 </w:t>
      </w:r>
      <w:r w:rsidRPr="008F0213">
        <w:rPr>
          <w:rFonts w:eastAsia="Calibri"/>
          <w:bCs/>
          <w:color w:val="auto"/>
          <w:szCs w:val="28"/>
        </w:rPr>
        <w:t xml:space="preserve">объекте - </w:t>
      </w:r>
      <w:r>
        <w:rPr>
          <w:rFonts w:eastAsia="Calibri"/>
          <w:bCs/>
          <w:color w:val="auto"/>
          <w:szCs w:val="28"/>
        </w:rPr>
        <w:t>100</w:t>
      </w:r>
      <w:r w:rsidRPr="008F0213">
        <w:rPr>
          <w:rFonts w:eastAsia="Calibri"/>
          <w:bCs/>
          <w:color w:val="auto"/>
          <w:szCs w:val="28"/>
        </w:rPr>
        <w:t xml:space="preserve"> % (школа на 300 уч. мест – блок-пристройка к МКОУ "</w:t>
      </w:r>
      <w:r w:rsidRPr="002E4CA3">
        <w:rPr>
          <w:rFonts w:eastAsia="Calibri"/>
          <w:bCs/>
          <w:color w:val="auto"/>
          <w:szCs w:val="28"/>
        </w:rPr>
        <w:t>Эндирейская СОШ №2" в с.</w:t>
      </w:r>
      <w:r w:rsidR="002E259F">
        <w:rPr>
          <w:rFonts w:eastAsia="Calibri"/>
          <w:bCs/>
          <w:color w:val="auto"/>
          <w:szCs w:val="28"/>
        </w:rPr>
        <w:t xml:space="preserve"> </w:t>
      </w:r>
      <w:r w:rsidRPr="002E4CA3">
        <w:rPr>
          <w:rFonts w:eastAsia="Calibri"/>
          <w:bCs/>
          <w:color w:val="auto"/>
          <w:szCs w:val="28"/>
        </w:rPr>
        <w:t>Эндирей Хасавюртовского района)</w:t>
      </w:r>
      <w:r w:rsidR="005F5CD7">
        <w:rPr>
          <w:rFonts w:eastAsia="Calibri"/>
          <w:bCs/>
          <w:color w:val="auto"/>
          <w:szCs w:val="28"/>
        </w:rPr>
        <w:t>;</w:t>
      </w:r>
    </w:p>
    <w:p w14:paraId="0716DA3D" w14:textId="77777777" w:rsidR="005F5CD7" w:rsidRDefault="005F5CD7" w:rsidP="005F5CD7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bookmarkStart w:id="106" w:name="_Hlk55659258"/>
      <w:bookmarkEnd w:id="103"/>
      <w:bookmarkEnd w:id="104"/>
      <w:bookmarkEnd w:id="105"/>
      <w:r>
        <w:rPr>
          <w:rFonts w:eastAsia="Calibri"/>
          <w:bCs/>
          <w:color w:val="auto"/>
          <w:szCs w:val="28"/>
        </w:rPr>
        <w:t>- на</w:t>
      </w:r>
      <w:r w:rsidRPr="008F0213">
        <w:rPr>
          <w:rFonts w:eastAsia="Calibri"/>
          <w:bCs/>
          <w:color w:val="auto"/>
          <w:szCs w:val="28"/>
        </w:rPr>
        <w:t xml:space="preserve"> </w:t>
      </w:r>
      <w:r>
        <w:rPr>
          <w:rFonts w:eastAsia="Calibri"/>
          <w:bCs/>
          <w:color w:val="auto"/>
          <w:szCs w:val="28"/>
        </w:rPr>
        <w:t xml:space="preserve">1 </w:t>
      </w:r>
      <w:r w:rsidRPr="008F0213">
        <w:rPr>
          <w:rFonts w:eastAsia="Calibri"/>
          <w:bCs/>
          <w:color w:val="auto"/>
          <w:szCs w:val="28"/>
        </w:rPr>
        <w:t>объекте – 5</w:t>
      </w:r>
      <w:r>
        <w:rPr>
          <w:rFonts w:eastAsia="Calibri"/>
          <w:bCs/>
          <w:color w:val="auto"/>
          <w:szCs w:val="28"/>
        </w:rPr>
        <w:t>8</w:t>
      </w:r>
      <w:r w:rsidRPr="008F0213">
        <w:rPr>
          <w:rFonts w:eastAsia="Calibri"/>
          <w:bCs/>
          <w:color w:val="auto"/>
          <w:szCs w:val="28"/>
        </w:rPr>
        <w:t>,0 % (школа на 400 уч. мест в с.</w:t>
      </w:r>
      <w:r>
        <w:rPr>
          <w:rFonts w:eastAsia="Calibri"/>
          <w:bCs/>
          <w:color w:val="auto"/>
          <w:szCs w:val="28"/>
        </w:rPr>
        <w:t xml:space="preserve"> </w:t>
      </w:r>
      <w:proofErr w:type="gramStart"/>
      <w:r w:rsidRPr="008F0213">
        <w:rPr>
          <w:rFonts w:eastAsia="Calibri"/>
          <w:bCs/>
          <w:color w:val="auto"/>
          <w:szCs w:val="28"/>
        </w:rPr>
        <w:t>Нов</w:t>
      </w:r>
      <w:r>
        <w:rPr>
          <w:rFonts w:eastAsia="Calibri"/>
          <w:bCs/>
          <w:color w:val="auto"/>
          <w:szCs w:val="28"/>
        </w:rPr>
        <w:t>окостек  Хасавюртовского</w:t>
      </w:r>
      <w:proofErr w:type="gramEnd"/>
      <w:r>
        <w:rPr>
          <w:rFonts w:eastAsia="Calibri"/>
          <w:bCs/>
          <w:color w:val="auto"/>
          <w:szCs w:val="28"/>
        </w:rPr>
        <w:t xml:space="preserve"> района;</w:t>
      </w:r>
      <w:r w:rsidRPr="008F0213">
        <w:rPr>
          <w:rFonts w:eastAsia="Calibri"/>
          <w:bCs/>
          <w:color w:val="auto"/>
          <w:szCs w:val="28"/>
        </w:rPr>
        <w:t xml:space="preserve"> </w:t>
      </w:r>
    </w:p>
    <w:p w14:paraId="4E0B5918" w14:textId="6EFBF240" w:rsidR="005F5CD7" w:rsidRDefault="005F5CD7" w:rsidP="005F5CD7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Cs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Pr="008F0213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на 5</w:t>
      </w:r>
      <w:r w:rsidRPr="008F0213">
        <w:rPr>
          <w:rFonts w:eastAsia="Calibri"/>
          <w:bCs/>
          <w:color w:val="auto"/>
          <w:szCs w:val="28"/>
        </w:rPr>
        <w:t xml:space="preserve"> объект</w:t>
      </w:r>
      <w:r>
        <w:rPr>
          <w:rFonts w:eastAsia="Calibri"/>
          <w:bCs/>
          <w:color w:val="auto"/>
          <w:szCs w:val="28"/>
        </w:rPr>
        <w:t>ах</w:t>
      </w:r>
      <w:r w:rsidRPr="008F0213">
        <w:rPr>
          <w:rFonts w:eastAsia="Calibri"/>
          <w:color w:val="auto"/>
          <w:szCs w:val="28"/>
        </w:rPr>
        <w:t xml:space="preserve"> составляет </w:t>
      </w:r>
      <w:r>
        <w:rPr>
          <w:rFonts w:eastAsia="Calibri"/>
          <w:color w:val="auto"/>
          <w:szCs w:val="28"/>
        </w:rPr>
        <w:t xml:space="preserve">от 30,0 % </w:t>
      </w:r>
      <w:r w:rsidRPr="008F0213">
        <w:rPr>
          <w:rFonts w:eastAsia="Calibri"/>
          <w:color w:val="auto"/>
          <w:szCs w:val="28"/>
        </w:rPr>
        <w:t>до 40</w:t>
      </w:r>
      <w:r>
        <w:rPr>
          <w:rFonts w:eastAsia="Calibri"/>
          <w:color w:val="auto"/>
          <w:szCs w:val="28"/>
        </w:rPr>
        <w:t>,0</w:t>
      </w:r>
      <w:r>
        <w:rPr>
          <w:rFonts w:eastAsia="Calibri"/>
          <w:bCs/>
          <w:color w:val="auto"/>
          <w:szCs w:val="28"/>
        </w:rPr>
        <w:t xml:space="preserve"> %;</w:t>
      </w:r>
    </w:p>
    <w:p w14:paraId="22A39A24" w14:textId="7C585D94" w:rsidR="005F5CD7" w:rsidRDefault="005F5CD7" w:rsidP="005F5CD7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 на 3 объектах – от 5,6 % до 19,0 %.</w:t>
      </w:r>
    </w:p>
    <w:p w14:paraId="57AB4E54" w14:textId="1CC34713" w:rsidR="00451D8C" w:rsidRPr="002E4CA3" w:rsidRDefault="00451D8C" w:rsidP="00451D8C">
      <w:pPr>
        <w:spacing w:line="242" w:lineRule="auto"/>
        <w:ind w:left="0" w:firstLine="709"/>
        <w:rPr>
          <w:b/>
          <w:bCs/>
          <w:color w:val="auto"/>
        </w:rPr>
      </w:pPr>
      <w:r w:rsidRPr="002E4CA3">
        <w:rPr>
          <w:b/>
          <w:bCs/>
          <w:color w:val="auto"/>
        </w:rPr>
        <w:t xml:space="preserve">По 9 объектам ФГУП «ГВСУ №4» (с уровнем готовности от 5,6 % до </w:t>
      </w:r>
      <w:r w:rsidRPr="002E4CA3">
        <w:rPr>
          <w:b/>
          <w:bCs/>
          <w:color w:val="auto"/>
        </w:rPr>
        <w:br/>
        <w:t>58 %</w:t>
      </w:r>
      <w:r>
        <w:rPr>
          <w:b/>
          <w:bCs/>
          <w:color w:val="auto"/>
        </w:rPr>
        <w:t>)</w:t>
      </w:r>
      <w:r w:rsidRPr="002E4CA3">
        <w:rPr>
          <w:b/>
          <w:bCs/>
          <w:color w:val="auto"/>
        </w:rPr>
        <w:t xml:space="preserve"> имеются значительные риски завершения строительства в 2020 году и неосвоения средств на общую сумму 2 898,8 млн рублей.</w:t>
      </w:r>
    </w:p>
    <w:bookmarkEnd w:id="106"/>
    <w:p w14:paraId="61E8D10D" w14:textId="77777777" w:rsidR="00451D8C" w:rsidRDefault="00451D8C" w:rsidP="00451D8C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42" w:lineRule="auto"/>
        <w:ind w:left="0" w:firstLine="709"/>
        <w:contextualSpacing/>
        <w:rPr>
          <w:rFonts w:eastAsia="Calibri"/>
          <w:color w:val="auto"/>
          <w:szCs w:val="28"/>
        </w:rPr>
      </w:pPr>
      <w:r w:rsidRPr="002E4CA3">
        <w:rPr>
          <w:rFonts w:eastAsia="Calibri"/>
          <w:color w:val="auto"/>
          <w:szCs w:val="28"/>
        </w:rPr>
        <w:t xml:space="preserve">По 6 школам, начало строительство которых запланировано на </w:t>
      </w:r>
      <w:r w:rsidRPr="002E4CA3">
        <w:rPr>
          <w:rFonts w:eastAsia="Calibri"/>
          <w:color w:val="auto"/>
          <w:szCs w:val="28"/>
        </w:rPr>
        <w:br/>
        <w:t>2020 год с завершением в 2021 году</w:t>
      </w:r>
      <w:r w:rsidRPr="00AC5DDD">
        <w:rPr>
          <w:rFonts w:eastAsia="Calibri"/>
          <w:b/>
          <w:bCs/>
          <w:color w:val="auto"/>
          <w:szCs w:val="28"/>
        </w:rPr>
        <w:t>,</w:t>
      </w:r>
      <w:r>
        <w:rPr>
          <w:rFonts w:eastAsia="Calibri"/>
          <w:color w:val="auto"/>
          <w:szCs w:val="28"/>
        </w:rPr>
        <w:t xml:space="preserve"> уровень готовности составляет:</w:t>
      </w:r>
    </w:p>
    <w:p w14:paraId="3BA8B84A" w14:textId="24065180" w:rsidR="00451D8C" w:rsidRDefault="00451D8C" w:rsidP="00451D8C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42" w:lineRule="auto"/>
        <w:ind w:left="0"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 ш</w:t>
      </w:r>
      <w:r w:rsidRPr="00AC5DDD">
        <w:rPr>
          <w:rFonts w:eastAsia="Calibri"/>
          <w:color w:val="auto"/>
          <w:szCs w:val="28"/>
        </w:rPr>
        <w:t>кола на 804 уч. места в с.</w:t>
      </w:r>
      <w:r w:rsidR="002E259F">
        <w:rPr>
          <w:rFonts w:eastAsia="Calibri"/>
          <w:color w:val="auto"/>
          <w:szCs w:val="28"/>
        </w:rPr>
        <w:t xml:space="preserve"> </w:t>
      </w:r>
      <w:r w:rsidRPr="00AC5DDD">
        <w:rPr>
          <w:rFonts w:eastAsia="Calibri"/>
          <w:color w:val="auto"/>
          <w:szCs w:val="28"/>
        </w:rPr>
        <w:t>Солнечное Хасавюртовского района</w:t>
      </w:r>
      <w:r>
        <w:rPr>
          <w:rFonts w:eastAsia="Calibri"/>
          <w:color w:val="auto"/>
          <w:szCs w:val="28"/>
        </w:rPr>
        <w:t>- 3,78 %;</w:t>
      </w:r>
    </w:p>
    <w:p w14:paraId="52B2BD2F" w14:textId="4263C090" w:rsidR="00451D8C" w:rsidRDefault="00451D8C" w:rsidP="00451D8C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42" w:lineRule="auto"/>
        <w:ind w:left="0" w:firstLine="709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 ш</w:t>
      </w:r>
      <w:r w:rsidRPr="00AC5DDD">
        <w:rPr>
          <w:rFonts w:eastAsia="Calibri"/>
          <w:color w:val="auto"/>
          <w:szCs w:val="28"/>
        </w:rPr>
        <w:t xml:space="preserve">кола на 604 уч. места - блок-пристройка к МБОУ "СОШ №27" в </w:t>
      </w:r>
      <w:r w:rsidR="002E259F">
        <w:rPr>
          <w:rFonts w:eastAsia="Calibri"/>
          <w:color w:val="auto"/>
          <w:szCs w:val="28"/>
        </w:rPr>
        <w:t xml:space="preserve">                 </w:t>
      </w:r>
      <w:r w:rsidRPr="00AC5DDD">
        <w:rPr>
          <w:rFonts w:eastAsia="Calibri"/>
          <w:color w:val="auto"/>
          <w:szCs w:val="28"/>
        </w:rPr>
        <w:t>г.</w:t>
      </w:r>
      <w:r w:rsidR="002E259F">
        <w:rPr>
          <w:rFonts w:eastAsia="Calibri"/>
          <w:color w:val="auto"/>
          <w:szCs w:val="28"/>
        </w:rPr>
        <w:t xml:space="preserve"> </w:t>
      </w:r>
      <w:r w:rsidRPr="00AC5DDD">
        <w:rPr>
          <w:rFonts w:eastAsia="Calibri"/>
          <w:color w:val="auto"/>
          <w:szCs w:val="28"/>
        </w:rPr>
        <w:t>Махачкале</w:t>
      </w:r>
      <w:r>
        <w:rPr>
          <w:rFonts w:eastAsia="Calibri"/>
          <w:color w:val="auto"/>
          <w:szCs w:val="28"/>
        </w:rPr>
        <w:t xml:space="preserve"> – 3,6 %;</w:t>
      </w:r>
    </w:p>
    <w:p w14:paraId="2E1086CC" w14:textId="14029048" w:rsidR="00451D8C" w:rsidRDefault="00451D8C" w:rsidP="00451D8C">
      <w:pPr>
        <w:widowControl w:val="0"/>
        <w:tabs>
          <w:tab w:val="left" w:pos="1176"/>
        </w:tabs>
        <w:spacing w:after="0" w:line="242" w:lineRule="auto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iCs/>
          <w:color w:val="auto"/>
          <w:szCs w:val="28"/>
        </w:rPr>
        <w:t xml:space="preserve">- </w:t>
      </w:r>
      <w:r w:rsidRPr="006B0A54">
        <w:rPr>
          <w:rFonts w:eastAsia="Calibri"/>
          <w:iCs/>
          <w:color w:val="auto"/>
          <w:szCs w:val="28"/>
        </w:rPr>
        <w:t>школ</w:t>
      </w:r>
      <w:r>
        <w:rPr>
          <w:rFonts w:eastAsia="Calibri"/>
          <w:iCs/>
          <w:color w:val="auto"/>
          <w:szCs w:val="28"/>
        </w:rPr>
        <w:t>а</w:t>
      </w:r>
      <w:r w:rsidRPr="006B0A54">
        <w:rPr>
          <w:rFonts w:eastAsia="Calibri"/>
          <w:iCs/>
          <w:color w:val="auto"/>
          <w:szCs w:val="28"/>
        </w:rPr>
        <w:t xml:space="preserve"> на 1 224 </w:t>
      </w:r>
      <w:r w:rsidRPr="00A67531">
        <w:rPr>
          <w:rFonts w:eastAsia="Calibri"/>
          <w:iCs/>
          <w:color w:val="auto"/>
          <w:szCs w:val="28"/>
        </w:rPr>
        <w:t>ученических мест в г. Каспийске</w:t>
      </w:r>
      <w:r w:rsidR="005F5CD7">
        <w:rPr>
          <w:rFonts w:eastAsia="Calibri"/>
          <w:iCs/>
          <w:color w:val="auto"/>
          <w:szCs w:val="28"/>
        </w:rPr>
        <w:t xml:space="preserve"> – 0,40.</w:t>
      </w:r>
    </w:p>
    <w:p w14:paraId="4B1007F7" w14:textId="07DF3679" w:rsidR="00451D8C" w:rsidRDefault="00451D8C" w:rsidP="00451D8C">
      <w:pPr>
        <w:widowControl w:val="0"/>
        <w:tabs>
          <w:tab w:val="left" w:pos="1176"/>
        </w:tabs>
        <w:spacing w:after="0" w:line="242" w:lineRule="auto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iCs/>
          <w:color w:val="auto"/>
          <w:szCs w:val="28"/>
        </w:rPr>
        <w:t xml:space="preserve">По 1 </w:t>
      </w:r>
      <w:r w:rsidRPr="00A67531">
        <w:rPr>
          <w:rFonts w:eastAsia="Calibri"/>
          <w:iCs/>
          <w:color w:val="auto"/>
          <w:szCs w:val="28"/>
        </w:rPr>
        <w:t>школ</w:t>
      </w:r>
      <w:r>
        <w:rPr>
          <w:rFonts w:eastAsia="Calibri"/>
          <w:iCs/>
          <w:color w:val="auto"/>
          <w:szCs w:val="28"/>
        </w:rPr>
        <w:t>е</w:t>
      </w:r>
      <w:r w:rsidRPr="00A67531">
        <w:rPr>
          <w:rFonts w:eastAsia="Calibri"/>
          <w:iCs/>
          <w:color w:val="auto"/>
          <w:szCs w:val="28"/>
        </w:rPr>
        <w:t xml:space="preserve"> на 400 уч. мест в с.</w:t>
      </w:r>
      <w:r w:rsidR="002E259F">
        <w:rPr>
          <w:rFonts w:eastAsia="Calibri"/>
          <w:iCs/>
          <w:color w:val="auto"/>
          <w:szCs w:val="28"/>
        </w:rPr>
        <w:t xml:space="preserve"> </w:t>
      </w:r>
      <w:r w:rsidRPr="00A67531">
        <w:rPr>
          <w:rFonts w:eastAsia="Calibri"/>
          <w:iCs/>
          <w:color w:val="auto"/>
          <w:szCs w:val="28"/>
        </w:rPr>
        <w:t>Луткун Ахтынского района</w:t>
      </w:r>
      <w:r>
        <w:rPr>
          <w:rFonts w:eastAsia="Calibri"/>
          <w:iCs/>
          <w:color w:val="auto"/>
          <w:szCs w:val="28"/>
        </w:rPr>
        <w:t>, работы не проводятся.</w:t>
      </w:r>
    </w:p>
    <w:p w14:paraId="3112BD72" w14:textId="77777777" w:rsidR="00451D8C" w:rsidRDefault="00451D8C" w:rsidP="00451D8C">
      <w:pPr>
        <w:spacing w:line="242" w:lineRule="auto"/>
        <w:ind w:left="0" w:firstLine="709"/>
        <w:rPr>
          <w:rFonts w:eastAsia="Calibri"/>
          <w:iCs/>
          <w:color w:val="auto"/>
          <w:szCs w:val="28"/>
        </w:rPr>
      </w:pPr>
      <w:r w:rsidRPr="007E5759">
        <w:rPr>
          <w:rFonts w:eastAsia="Calibri"/>
          <w:iCs/>
          <w:color w:val="auto"/>
          <w:szCs w:val="28"/>
        </w:rPr>
        <w:t>Завершено строительство 4 объектов, строительство которых осуществлялось местными строительными организациями, без участия ФГУП «ГВСУ № 4» (школа № 26 в г. Махачкала на 604 ученических места, с. Теречное на 300 ученических мест, с. Кандаураул на 300 ученических мест Хасавюртовского района, с. Акбулатюрт Хасавюртовского района на 300 ученических мест). На стадии завершения 2 школы (с. Оружба Магарамкентского района и с. Кемсиюрт Хасавюртовского района).</w:t>
      </w:r>
    </w:p>
    <w:bookmarkEnd w:id="97"/>
    <w:p w14:paraId="7C934573" w14:textId="576E2763" w:rsidR="00154623" w:rsidRPr="00154623" w:rsidRDefault="00154623" w:rsidP="00154623">
      <w:pPr>
        <w:widowControl w:val="0"/>
        <w:tabs>
          <w:tab w:val="left" w:pos="-6521"/>
          <w:tab w:val="left" w:pos="567"/>
          <w:tab w:val="left" w:pos="993"/>
          <w:tab w:val="left" w:pos="1276"/>
        </w:tabs>
        <w:spacing w:after="0" w:line="264" w:lineRule="auto"/>
        <w:ind w:left="0" w:firstLine="709"/>
        <w:contextualSpacing/>
        <w:rPr>
          <w:rFonts w:eastAsia="Calibri"/>
          <w:b/>
          <w:bCs/>
          <w:color w:val="auto"/>
          <w:szCs w:val="28"/>
        </w:rPr>
      </w:pPr>
      <w:r w:rsidRPr="00154623">
        <w:rPr>
          <w:rFonts w:eastAsia="Calibri"/>
          <w:b/>
          <w:bCs/>
          <w:color w:val="auto"/>
          <w:szCs w:val="28"/>
        </w:rPr>
        <w:t xml:space="preserve">Объем выполненных работ (кассовое освоение) по </w:t>
      </w:r>
      <w:r>
        <w:rPr>
          <w:rFonts w:eastAsia="Calibri"/>
          <w:b/>
          <w:bCs/>
          <w:color w:val="auto"/>
          <w:szCs w:val="28"/>
        </w:rPr>
        <w:t>6</w:t>
      </w:r>
      <w:r w:rsidRPr="00154623">
        <w:rPr>
          <w:rFonts w:eastAsia="Calibri"/>
          <w:b/>
          <w:bCs/>
          <w:color w:val="auto"/>
          <w:szCs w:val="28"/>
        </w:rPr>
        <w:t xml:space="preserve"> объектам образования, строительство которых осуществляют </w:t>
      </w:r>
      <w:r w:rsidRPr="00154623">
        <w:rPr>
          <w:rFonts w:eastAsia="Calibri"/>
          <w:b/>
          <w:bCs/>
          <w:iCs/>
          <w:color w:val="auto"/>
          <w:szCs w:val="28"/>
        </w:rPr>
        <w:t>местными строительны</w:t>
      </w:r>
      <w:r>
        <w:rPr>
          <w:rFonts w:eastAsia="Calibri"/>
          <w:b/>
          <w:bCs/>
          <w:iCs/>
          <w:color w:val="auto"/>
          <w:szCs w:val="28"/>
        </w:rPr>
        <w:t>е</w:t>
      </w:r>
      <w:r w:rsidRPr="00154623">
        <w:rPr>
          <w:rFonts w:eastAsia="Calibri"/>
          <w:b/>
          <w:bCs/>
          <w:iCs/>
          <w:color w:val="auto"/>
          <w:szCs w:val="28"/>
        </w:rPr>
        <w:t xml:space="preserve"> организации</w:t>
      </w:r>
      <w:r w:rsidRPr="00154623">
        <w:rPr>
          <w:rFonts w:eastAsia="Calibri"/>
          <w:b/>
          <w:bCs/>
          <w:color w:val="auto"/>
          <w:szCs w:val="28"/>
        </w:rPr>
        <w:t xml:space="preserve"> составил 512,38 млн рублей, или 56,5 % от объемов от годовых назначений (906,9 млн рублей – по объектам </w:t>
      </w:r>
      <w:r w:rsidRPr="00154623">
        <w:rPr>
          <w:rFonts w:eastAsia="Calibri"/>
          <w:b/>
          <w:bCs/>
          <w:iCs/>
          <w:color w:val="auto"/>
          <w:szCs w:val="28"/>
        </w:rPr>
        <w:t>местных строительных организаций</w:t>
      </w:r>
      <w:r w:rsidRPr="00154623">
        <w:rPr>
          <w:rFonts w:eastAsia="Calibri"/>
          <w:b/>
          <w:bCs/>
          <w:color w:val="auto"/>
          <w:szCs w:val="28"/>
        </w:rPr>
        <w:t xml:space="preserve">). </w:t>
      </w:r>
    </w:p>
    <w:p w14:paraId="7CF94528" w14:textId="13380CBA" w:rsidR="00F6527B" w:rsidRPr="00974348" w:rsidRDefault="00F6527B" w:rsidP="00F6527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74348">
        <w:rPr>
          <w:rFonts w:eastAsia="Calibri"/>
          <w:color w:val="auto"/>
          <w:szCs w:val="28"/>
        </w:rPr>
        <w:t xml:space="preserve">В ходе реализации регионального проекта </w:t>
      </w:r>
      <w:r w:rsidR="00467727" w:rsidRPr="00974348">
        <w:rPr>
          <w:rFonts w:eastAsia="Calibri"/>
          <w:color w:val="auto"/>
          <w:szCs w:val="28"/>
        </w:rPr>
        <w:t xml:space="preserve">«Современная школа» </w:t>
      </w:r>
      <w:r w:rsidRPr="00974348">
        <w:rPr>
          <w:rFonts w:eastAsia="Calibri"/>
          <w:color w:val="auto"/>
          <w:szCs w:val="28"/>
        </w:rPr>
        <w:t xml:space="preserve">заключено </w:t>
      </w:r>
      <w:r w:rsidR="0070010E" w:rsidRPr="00974348">
        <w:rPr>
          <w:rFonts w:eastAsia="Calibri"/>
          <w:color w:val="auto"/>
          <w:szCs w:val="28"/>
        </w:rPr>
        <w:t>184</w:t>
      </w:r>
      <w:r w:rsidRPr="00974348">
        <w:rPr>
          <w:rFonts w:eastAsia="Calibri"/>
          <w:color w:val="auto"/>
          <w:szCs w:val="28"/>
        </w:rPr>
        <w:t xml:space="preserve"> контракт</w:t>
      </w:r>
      <w:r w:rsidR="005F5CD7">
        <w:rPr>
          <w:rFonts w:eastAsia="Calibri"/>
          <w:color w:val="auto"/>
          <w:szCs w:val="28"/>
        </w:rPr>
        <w:t>а</w:t>
      </w:r>
      <w:r w:rsidRPr="00974348">
        <w:rPr>
          <w:rFonts w:eastAsia="Calibri"/>
          <w:color w:val="auto"/>
          <w:szCs w:val="28"/>
        </w:rPr>
        <w:t xml:space="preserve"> на </w:t>
      </w:r>
      <w:r w:rsidR="005F5CD7">
        <w:rPr>
          <w:rFonts w:eastAsia="Calibri"/>
          <w:color w:val="auto"/>
          <w:szCs w:val="28"/>
        </w:rPr>
        <w:t xml:space="preserve">общую </w:t>
      </w:r>
      <w:r w:rsidRPr="00974348">
        <w:rPr>
          <w:rFonts w:eastAsia="Calibri"/>
          <w:color w:val="auto"/>
          <w:szCs w:val="28"/>
        </w:rPr>
        <w:t xml:space="preserve">сумму </w:t>
      </w:r>
      <w:r w:rsidR="0070010E" w:rsidRPr="00974348">
        <w:rPr>
          <w:rFonts w:eastAsia="Calibri"/>
          <w:color w:val="auto"/>
          <w:szCs w:val="28"/>
        </w:rPr>
        <w:t>8 129,46</w:t>
      </w:r>
      <w:r w:rsidRPr="00974348">
        <w:rPr>
          <w:rFonts w:eastAsia="Calibri"/>
          <w:color w:val="auto"/>
          <w:szCs w:val="28"/>
        </w:rPr>
        <w:t xml:space="preserve"> млн рублей, или </w:t>
      </w:r>
      <w:r w:rsidR="0070010E" w:rsidRPr="00974348">
        <w:rPr>
          <w:rFonts w:eastAsia="Calibri"/>
          <w:color w:val="auto"/>
          <w:szCs w:val="28"/>
        </w:rPr>
        <w:t>99,</w:t>
      </w:r>
      <w:r w:rsidR="00974348" w:rsidRPr="00974348">
        <w:rPr>
          <w:rFonts w:eastAsia="Calibri"/>
          <w:color w:val="auto"/>
          <w:szCs w:val="28"/>
        </w:rPr>
        <w:t>0</w:t>
      </w:r>
      <w:r w:rsidRPr="00974348">
        <w:rPr>
          <w:rFonts w:eastAsia="Calibri"/>
          <w:color w:val="auto"/>
          <w:szCs w:val="28"/>
        </w:rPr>
        <w:t xml:space="preserve"> % от планового объема (</w:t>
      </w:r>
      <w:r w:rsidR="0070010E" w:rsidRPr="00974348">
        <w:rPr>
          <w:rFonts w:eastAsia="Calibri"/>
          <w:color w:val="auto"/>
          <w:szCs w:val="28"/>
        </w:rPr>
        <w:t>186</w:t>
      </w:r>
      <w:r w:rsidRPr="00974348">
        <w:rPr>
          <w:rFonts w:eastAsia="Calibri"/>
          <w:color w:val="auto"/>
          <w:szCs w:val="28"/>
        </w:rPr>
        <w:t xml:space="preserve"> контракт</w:t>
      </w:r>
      <w:r w:rsidR="00974348" w:rsidRPr="00974348">
        <w:rPr>
          <w:rFonts w:eastAsia="Calibri"/>
          <w:color w:val="auto"/>
          <w:szCs w:val="28"/>
        </w:rPr>
        <w:t>ов</w:t>
      </w:r>
      <w:r w:rsidRPr="00974348">
        <w:rPr>
          <w:rFonts w:eastAsia="Calibri"/>
          <w:color w:val="auto"/>
          <w:szCs w:val="28"/>
        </w:rPr>
        <w:t xml:space="preserve">), в том числе:  </w:t>
      </w:r>
    </w:p>
    <w:p w14:paraId="01DF015A" w14:textId="59627E0B" w:rsidR="00F6527B" w:rsidRPr="0070010E" w:rsidRDefault="00F6527B" w:rsidP="00F6527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74348">
        <w:rPr>
          <w:rFonts w:eastAsia="Calibri"/>
          <w:color w:val="auto"/>
          <w:szCs w:val="28"/>
        </w:rPr>
        <w:t xml:space="preserve">на выполнение строительно-монтажных работ - </w:t>
      </w:r>
      <w:r w:rsidR="0070010E" w:rsidRPr="00974348">
        <w:rPr>
          <w:rFonts w:eastAsia="Calibri"/>
          <w:color w:val="auto"/>
          <w:szCs w:val="28"/>
        </w:rPr>
        <w:t>20</w:t>
      </w:r>
      <w:r w:rsidRPr="00974348">
        <w:rPr>
          <w:rFonts w:eastAsia="Calibri"/>
          <w:color w:val="auto"/>
          <w:szCs w:val="28"/>
        </w:rPr>
        <w:t xml:space="preserve"> контрактов на сумму </w:t>
      </w:r>
      <w:r w:rsidR="0070010E" w:rsidRPr="00974348">
        <w:rPr>
          <w:rFonts w:eastAsia="Calibri"/>
          <w:color w:val="auto"/>
          <w:szCs w:val="28"/>
        </w:rPr>
        <w:br/>
        <w:t xml:space="preserve">7 752,2 </w:t>
      </w:r>
      <w:r w:rsidRPr="00974348">
        <w:rPr>
          <w:rFonts w:eastAsia="Calibri"/>
          <w:color w:val="auto"/>
          <w:szCs w:val="28"/>
        </w:rPr>
        <w:t xml:space="preserve">млн рублей </w:t>
      </w:r>
      <w:r w:rsidRPr="0070010E">
        <w:rPr>
          <w:rFonts w:eastAsia="Calibri"/>
          <w:color w:val="auto"/>
          <w:szCs w:val="28"/>
        </w:rPr>
        <w:t>(ФГУП «ГВСУ № 4» - 1</w:t>
      </w:r>
      <w:r w:rsidR="0070010E" w:rsidRPr="0070010E">
        <w:rPr>
          <w:rFonts w:eastAsia="Calibri"/>
          <w:color w:val="auto"/>
          <w:szCs w:val="28"/>
        </w:rPr>
        <w:t>4</w:t>
      </w:r>
      <w:r w:rsidRPr="0070010E">
        <w:rPr>
          <w:rFonts w:eastAsia="Calibri"/>
          <w:color w:val="auto"/>
          <w:szCs w:val="28"/>
        </w:rPr>
        <w:t xml:space="preserve"> контрактов на сумму </w:t>
      </w:r>
      <w:r w:rsidR="0070010E" w:rsidRPr="0070010E">
        <w:rPr>
          <w:rFonts w:eastAsia="Calibri"/>
          <w:color w:val="auto"/>
          <w:szCs w:val="28"/>
        </w:rPr>
        <w:t xml:space="preserve">6 381,7 </w:t>
      </w:r>
      <w:r w:rsidRPr="0070010E">
        <w:rPr>
          <w:rFonts w:eastAsia="Calibri"/>
          <w:color w:val="auto"/>
          <w:szCs w:val="28"/>
        </w:rPr>
        <w:t>млн рублей, местные подрядные организации – 6 контрактов на сумму 1 370,5 млн рублей);</w:t>
      </w:r>
    </w:p>
    <w:p w14:paraId="16320219" w14:textId="684D0A3E" w:rsidR="00361366" w:rsidRDefault="00F6527B" w:rsidP="00F6527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0010E">
        <w:rPr>
          <w:rFonts w:eastAsia="Calibri"/>
          <w:color w:val="auto"/>
          <w:szCs w:val="28"/>
        </w:rPr>
        <w:t>на поставку оборудования по шести школам, строительство которых осуществляют местные подрядные организации</w:t>
      </w:r>
      <w:r w:rsidR="005F5CD7">
        <w:rPr>
          <w:rFonts w:eastAsia="Calibri"/>
          <w:color w:val="auto"/>
          <w:szCs w:val="28"/>
        </w:rPr>
        <w:t>,</w:t>
      </w:r>
      <w:r w:rsidRPr="0070010E">
        <w:rPr>
          <w:rFonts w:eastAsia="Calibri"/>
          <w:color w:val="auto"/>
          <w:szCs w:val="28"/>
        </w:rPr>
        <w:t xml:space="preserve"> – </w:t>
      </w:r>
      <w:r w:rsidR="0070010E" w:rsidRPr="0070010E">
        <w:rPr>
          <w:rFonts w:eastAsia="Calibri"/>
          <w:color w:val="auto"/>
          <w:szCs w:val="28"/>
        </w:rPr>
        <w:t>139</w:t>
      </w:r>
      <w:r w:rsidRPr="0070010E">
        <w:rPr>
          <w:rFonts w:eastAsia="Calibri"/>
          <w:color w:val="auto"/>
          <w:szCs w:val="28"/>
        </w:rPr>
        <w:t xml:space="preserve"> контрактов на сумму </w:t>
      </w:r>
      <w:r w:rsidR="00467727" w:rsidRPr="0070010E">
        <w:rPr>
          <w:rFonts w:eastAsia="Calibri"/>
          <w:color w:val="auto"/>
          <w:szCs w:val="28"/>
        </w:rPr>
        <w:br/>
      </w:r>
      <w:r w:rsidR="0070010E" w:rsidRPr="0070010E">
        <w:rPr>
          <w:rFonts w:eastAsia="Calibri"/>
          <w:color w:val="auto"/>
          <w:szCs w:val="28"/>
        </w:rPr>
        <w:t>303,</w:t>
      </w:r>
      <w:r w:rsidR="0070010E">
        <w:rPr>
          <w:rFonts w:eastAsia="Calibri"/>
          <w:color w:val="auto"/>
          <w:szCs w:val="28"/>
        </w:rPr>
        <w:t>5</w:t>
      </w:r>
      <w:r w:rsidRPr="0070010E">
        <w:rPr>
          <w:rFonts w:eastAsia="Calibri"/>
          <w:color w:val="auto"/>
          <w:szCs w:val="28"/>
        </w:rPr>
        <w:t xml:space="preserve"> млн рублей</w:t>
      </w:r>
      <w:r w:rsidR="00361366">
        <w:rPr>
          <w:rFonts w:eastAsia="Calibri"/>
          <w:color w:val="auto"/>
          <w:szCs w:val="28"/>
        </w:rPr>
        <w:t>, в том числе:</w:t>
      </w:r>
      <w:r w:rsidRPr="0070010E">
        <w:rPr>
          <w:rFonts w:eastAsia="Calibri"/>
          <w:color w:val="auto"/>
          <w:szCs w:val="28"/>
        </w:rPr>
        <w:t xml:space="preserve"> </w:t>
      </w:r>
    </w:p>
    <w:p w14:paraId="49168578" w14:textId="77777777" w:rsidR="00361366" w:rsidRPr="00361366" w:rsidRDefault="00F6527B" w:rsidP="00361366">
      <w:pPr>
        <w:pStyle w:val="ae"/>
        <w:numPr>
          <w:ilvl w:val="0"/>
          <w:numId w:val="10"/>
        </w:numPr>
        <w:spacing w:after="0" w:line="240" w:lineRule="auto"/>
        <w:ind w:left="1134"/>
        <w:rPr>
          <w:rFonts w:eastAsia="Calibri"/>
          <w:color w:val="auto"/>
          <w:szCs w:val="28"/>
        </w:rPr>
      </w:pPr>
      <w:r w:rsidRPr="00361366">
        <w:rPr>
          <w:rFonts w:eastAsia="Calibri"/>
          <w:color w:val="auto"/>
          <w:szCs w:val="28"/>
        </w:rPr>
        <w:lastRenderedPageBreak/>
        <w:t xml:space="preserve">МБОУ «СОШ № 26» в г. Махачкале - </w:t>
      </w:r>
      <w:r w:rsidR="0070010E" w:rsidRPr="00361366">
        <w:rPr>
          <w:rFonts w:eastAsia="Calibri"/>
          <w:color w:val="auto"/>
          <w:szCs w:val="28"/>
        </w:rPr>
        <w:t>20</w:t>
      </w:r>
      <w:r w:rsidRPr="00361366">
        <w:rPr>
          <w:rFonts w:eastAsia="Calibri"/>
          <w:color w:val="auto"/>
          <w:szCs w:val="28"/>
        </w:rPr>
        <w:t xml:space="preserve"> контрактов на сумму 8</w:t>
      </w:r>
      <w:r w:rsidR="0070010E" w:rsidRPr="00361366">
        <w:rPr>
          <w:rFonts w:eastAsia="Calibri"/>
          <w:color w:val="auto"/>
          <w:szCs w:val="28"/>
        </w:rPr>
        <w:t>7</w:t>
      </w:r>
      <w:r w:rsidRPr="00361366">
        <w:rPr>
          <w:rFonts w:eastAsia="Calibri"/>
          <w:color w:val="auto"/>
          <w:szCs w:val="28"/>
        </w:rPr>
        <w:t>,</w:t>
      </w:r>
      <w:r w:rsidR="0070010E" w:rsidRPr="00361366">
        <w:rPr>
          <w:rFonts w:eastAsia="Calibri"/>
          <w:color w:val="auto"/>
          <w:szCs w:val="28"/>
        </w:rPr>
        <w:t>8</w:t>
      </w:r>
      <w:r w:rsidRPr="00361366">
        <w:rPr>
          <w:rFonts w:eastAsia="Calibri"/>
          <w:color w:val="auto"/>
          <w:szCs w:val="28"/>
        </w:rPr>
        <w:t xml:space="preserve"> млн рублей</w:t>
      </w:r>
      <w:r w:rsidR="00361366" w:rsidRPr="00361366">
        <w:rPr>
          <w:rFonts w:eastAsia="Calibri"/>
          <w:color w:val="auto"/>
          <w:szCs w:val="28"/>
        </w:rPr>
        <w:t>;</w:t>
      </w:r>
    </w:p>
    <w:p w14:paraId="35AC354C" w14:textId="25D360DF" w:rsidR="00361366" w:rsidRPr="00361366" w:rsidRDefault="00F6527B" w:rsidP="00361366">
      <w:pPr>
        <w:pStyle w:val="ae"/>
        <w:numPr>
          <w:ilvl w:val="0"/>
          <w:numId w:val="10"/>
        </w:numPr>
        <w:spacing w:after="0" w:line="240" w:lineRule="auto"/>
        <w:ind w:left="1134"/>
        <w:rPr>
          <w:rFonts w:eastAsia="Calibri"/>
          <w:color w:val="auto"/>
          <w:szCs w:val="28"/>
        </w:rPr>
      </w:pPr>
      <w:r w:rsidRPr="00361366">
        <w:rPr>
          <w:rFonts w:eastAsia="Calibri"/>
          <w:color w:val="auto"/>
          <w:szCs w:val="28"/>
        </w:rPr>
        <w:t>школа в с.</w:t>
      </w:r>
      <w:r w:rsidR="002E259F">
        <w:rPr>
          <w:rFonts w:eastAsia="Calibri"/>
          <w:color w:val="auto"/>
          <w:szCs w:val="28"/>
        </w:rPr>
        <w:t xml:space="preserve"> </w:t>
      </w:r>
      <w:r w:rsidRPr="00361366">
        <w:rPr>
          <w:rFonts w:eastAsia="Calibri"/>
          <w:color w:val="auto"/>
          <w:szCs w:val="28"/>
        </w:rPr>
        <w:t xml:space="preserve">Теречное Хасавюртовского района - </w:t>
      </w:r>
      <w:r w:rsidR="0070010E" w:rsidRPr="00361366">
        <w:rPr>
          <w:rFonts w:eastAsia="Calibri"/>
          <w:color w:val="auto"/>
          <w:szCs w:val="28"/>
        </w:rPr>
        <w:t>23</w:t>
      </w:r>
      <w:r w:rsidRPr="00361366">
        <w:rPr>
          <w:rFonts w:eastAsia="Calibri"/>
          <w:color w:val="auto"/>
          <w:szCs w:val="28"/>
        </w:rPr>
        <w:t xml:space="preserve"> контракт</w:t>
      </w:r>
      <w:r w:rsidR="0070010E" w:rsidRPr="00361366">
        <w:rPr>
          <w:rFonts w:eastAsia="Calibri"/>
          <w:color w:val="auto"/>
          <w:szCs w:val="28"/>
        </w:rPr>
        <w:t>а</w:t>
      </w:r>
      <w:r w:rsidRPr="00361366">
        <w:rPr>
          <w:rFonts w:eastAsia="Calibri"/>
          <w:color w:val="auto"/>
          <w:szCs w:val="28"/>
        </w:rPr>
        <w:t xml:space="preserve"> на сумму </w:t>
      </w:r>
      <w:r w:rsidR="00361366" w:rsidRPr="00361366">
        <w:rPr>
          <w:rFonts w:eastAsia="Calibri"/>
          <w:color w:val="auto"/>
          <w:szCs w:val="28"/>
        </w:rPr>
        <w:br/>
      </w:r>
      <w:r w:rsidRPr="00361366">
        <w:rPr>
          <w:rFonts w:eastAsia="Calibri"/>
          <w:color w:val="auto"/>
          <w:szCs w:val="28"/>
        </w:rPr>
        <w:t>4</w:t>
      </w:r>
      <w:r w:rsidR="0070010E" w:rsidRPr="00361366">
        <w:rPr>
          <w:rFonts w:eastAsia="Calibri"/>
          <w:color w:val="auto"/>
          <w:szCs w:val="28"/>
        </w:rPr>
        <w:t>4</w:t>
      </w:r>
      <w:r w:rsidRPr="00361366">
        <w:rPr>
          <w:rFonts w:eastAsia="Calibri"/>
          <w:color w:val="auto"/>
          <w:szCs w:val="28"/>
        </w:rPr>
        <w:t>,</w:t>
      </w:r>
      <w:r w:rsidR="0070010E" w:rsidRPr="00361366">
        <w:rPr>
          <w:rFonts w:eastAsia="Calibri"/>
          <w:color w:val="auto"/>
          <w:szCs w:val="28"/>
        </w:rPr>
        <w:t>63</w:t>
      </w:r>
      <w:r w:rsidRPr="00361366">
        <w:rPr>
          <w:rFonts w:eastAsia="Calibri"/>
          <w:color w:val="auto"/>
          <w:szCs w:val="28"/>
        </w:rPr>
        <w:t xml:space="preserve"> млн рублей, </w:t>
      </w:r>
    </w:p>
    <w:p w14:paraId="6666420E" w14:textId="39380F7F" w:rsidR="00361366" w:rsidRPr="00361366" w:rsidRDefault="00F6527B" w:rsidP="00361366">
      <w:pPr>
        <w:pStyle w:val="ae"/>
        <w:numPr>
          <w:ilvl w:val="0"/>
          <w:numId w:val="10"/>
        </w:numPr>
        <w:spacing w:after="0" w:line="240" w:lineRule="auto"/>
        <w:ind w:left="1134"/>
        <w:rPr>
          <w:rFonts w:eastAsia="Calibri"/>
          <w:color w:val="auto"/>
          <w:szCs w:val="28"/>
        </w:rPr>
      </w:pPr>
      <w:r w:rsidRPr="00361366">
        <w:rPr>
          <w:rFonts w:eastAsia="Calibri"/>
          <w:color w:val="auto"/>
          <w:szCs w:val="28"/>
        </w:rPr>
        <w:t>школа в с.</w:t>
      </w:r>
      <w:r w:rsidR="002E259F">
        <w:rPr>
          <w:rFonts w:eastAsia="Calibri"/>
          <w:color w:val="auto"/>
          <w:szCs w:val="28"/>
        </w:rPr>
        <w:t xml:space="preserve"> </w:t>
      </w:r>
      <w:r w:rsidRPr="00361366">
        <w:rPr>
          <w:rFonts w:eastAsia="Calibri"/>
          <w:color w:val="auto"/>
          <w:szCs w:val="28"/>
        </w:rPr>
        <w:t>Кандаураул Хасавюртовского района</w:t>
      </w:r>
      <w:r w:rsidR="00361366" w:rsidRPr="00361366">
        <w:rPr>
          <w:rFonts w:eastAsia="Calibri"/>
          <w:color w:val="auto"/>
          <w:szCs w:val="28"/>
        </w:rPr>
        <w:t xml:space="preserve"> </w:t>
      </w:r>
      <w:r w:rsidRPr="00361366">
        <w:rPr>
          <w:rFonts w:eastAsia="Calibri"/>
          <w:color w:val="auto"/>
          <w:szCs w:val="28"/>
        </w:rPr>
        <w:t xml:space="preserve">- </w:t>
      </w:r>
      <w:r w:rsidR="0070010E" w:rsidRPr="00361366">
        <w:rPr>
          <w:rFonts w:eastAsia="Calibri"/>
          <w:color w:val="auto"/>
          <w:szCs w:val="28"/>
        </w:rPr>
        <w:t>27</w:t>
      </w:r>
      <w:r w:rsidRPr="00361366">
        <w:rPr>
          <w:rFonts w:eastAsia="Calibri"/>
          <w:color w:val="auto"/>
          <w:szCs w:val="28"/>
        </w:rPr>
        <w:t xml:space="preserve"> контрактов на сумму </w:t>
      </w:r>
      <w:r w:rsidR="0070010E" w:rsidRPr="00361366">
        <w:rPr>
          <w:rFonts w:eastAsia="Calibri"/>
          <w:color w:val="auto"/>
          <w:szCs w:val="28"/>
        </w:rPr>
        <w:t>4</w:t>
      </w:r>
      <w:r w:rsidRPr="00361366">
        <w:rPr>
          <w:rFonts w:eastAsia="Calibri"/>
          <w:color w:val="auto"/>
          <w:szCs w:val="28"/>
        </w:rPr>
        <w:t>6,</w:t>
      </w:r>
      <w:r w:rsidR="0070010E" w:rsidRPr="00361366">
        <w:rPr>
          <w:rFonts w:eastAsia="Calibri"/>
          <w:color w:val="auto"/>
          <w:szCs w:val="28"/>
        </w:rPr>
        <w:t>41</w:t>
      </w:r>
      <w:r w:rsidRPr="00361366">
        <w:rPr>
          <w:rFonts w:eastAsia="Calibri"/>
          <w:color w:val="auto"/>
          <w:szCs w:val="28"/>
        </w:rPr>
        <w:t xml:space="preserve"> млн рублей,</w:t>
      </w:r>
    </w:p>
    <w:p w14:paraId="2C2C078A" w14:textId="36B755BA" w:rsidR="00361366" w:rsidRPr="00361366" w:rsidRDefault="00F6527B" w:rsidP="00361366">
      <w:pPr>
        <w:pStyle w:val="ae"/>
        <w:numPr>
          <w:ilvl w:val="0"/>
          <w:numId w:val="10"/>
        </w:numPr>
        <w:spacing w:after="0" w:line="240" w:lineRule="auto"/>
        <w:ind w:left="1134"/>
        <w:rPr>
          <w:rFonts w:eastAsia="Calibri"/>
          <w:color w:val="auto"/>
          <w:szCs w:val="28"/>
        </w:rPr>
      </w:pPr>
      <w:r w:rsidRPr="00361366">
        <w:rPr>
          <w:rFonts w:eastAsia="Calibri"/>
          <w:color w:val="auto"/>
          <w:szCs w:val="28"/>
        </w:rPr>
        <w:t>школа в с.</w:t>
      </w:r>
      <w:r w:rsidR="002E259F">
        <w:rPr>
          <w:rFonts w:eastAsia="Calibri"/>
          <w:color w:val="auto"/>
          <w:szCs w:val="28"/>
        </w:rPr>
        <w:t xml:space="preserve"> </w:t>
      </w:r>
      <w:r w:rsidRPr="00361366">
        <w:rPr>
          <w:rFonts w:eastAsia="Calibri"/>
          <w:color w:val="auto"/>
          <w:szCs w:val="28"/>
        </w:rPr>
        <w:t xml:space="preserve">Кемсиюрт Хасавюртовского района - </w:t>
      </w:r>
      <w:r w:rsidR="0070010E" w:rsidRPr="00361366">
        <w:rPr>
          <w:rFonts w:eastAsia="Calibri"/>
          <w:color w:val="auto"/>
          <w:szCs w:val="28"/>
        </w:rPr>
        <w:t>25</w:t>
      </w:r>
      <w:r w:rsidRPr="00361366">
        <w:rPr>
          <w:rFonts w:eastAsia="Calibri"/>
          <w:color w:val="auto"/>
          <w:szCs w:val="28"/>
        </w:rPr>
        <w:t xml:space="preserve"> контрактов на сумму </w:t>
      </w:r>
      <w:r w:rsidR="0070010E" w:rsidRPr="00361366">
        <w:rPr>
          <w:rFonts w:eastAsia="Calibri"/>
          <w:color w:val="auto"/>
          <w:szCs w:val="28"/>
        </w:rPr>
        <w:t>33,87</w:t>
      </w:r>
      <w:r w:rsidRPr="00361366">
        <w:rPr>
          <w:rFonts w:eastAsia="Calibri"/>
          <w:color w:val="auto"/>
          <w:szCs w:val="28"/>
        </w:rPr>
        <w:t xml:space="preserve"> млн рублей, </w:t>
      </w:r>
    </w:p>
    <w:p w14:paraId="310D285A" w14:textId="32608B33" w:rsidR="00F6527B" w:rsidRPr="00361366" w:rsidRDefault="00F6527B" w:rsidP="00361366">
      <w:pPr>
        <w:pStyle w:val="ae"/>
        <w:numPr>
          <w:ilvl w:val="0"/>
          <w:numId w:val="10"/>
        </w:numPr>
        <w:spacing w:after="0" w:line="240" w:lineRule="auto"/>
        <w:ind w:left="1134"/>
        <w:rPr>
          <w:rFonts w:eastAsia="Calibri"/>
          <w:color w:val="auto"/>
          <w:szCs w:val="28"/>
        </w:rPr>
      </w:pPr>
      <w:r w:rsidRPr="00361366">
        <w:rPr>
          <w:rFonts w:eastAsia="Calibri"/>
          <w:color w:val="auto"/>
          <w:szCs w:val="28"/>
        </w:rPr>
        <w:t>школа в с.</w:t>
      </w:r>
      <w:r w:rsidR="002E259F">
        <w:rPr>
          <w:rFonts w:eastAsia="Calibri"/>
          <w:color w:val="auto"/>
          <w:szCs w:val="28"/>
        </w:rPr>
        <w:t xml:space="preserve"> </w:t>
      </w:r>
      <w:r w:rsidRPr="00361366">
        <w:rPr>
          <w:rFonts w:eastAsia="Calibri"/>
          <w:color w:val="auto"/>
          <w:szCs w:val="28"/>
        </w:rPr>
        <w:t xml:space="preserve">Акбулатюрт Хасавюртовского района - </w:t>
      </w:r>
      <w:r w:rsidR="0070010E" w:rsidRPr="00361366">
        <w:rPr>
          <w:rFonts w:eastAsia="Calibri"/>
          <w:color w:val="auto"/>
          <w:szCs w:val="28"/>
        </w:rPr>
        <w:t>35</w:t>
      </w:r>
      <w:r w:rsidRPr="00361366">
        <w:rPr>
          <w:rFonts w:eastAsia="Calibri"/>
          <w:color w:val="auto"/>
          <w:szCs w:val="28"/>
        </w:rPr>
        <w:t xml:space="preserve"> контрактов на сумму </w:t>
      </w:r>
      <w:r w:rsidR="0070010E" w:rsidRPr="00361366">
        <w:rPr>
          <w:rFonts w:eastAsia="Calibri"/>
          <w:color w:val="auto"/>
          <w:szCs w:val="28"/>
        </w:rPr>
        <w:t>37,0</w:t>
      </w:r>
      <w:r w:rsidRPr="00361366">
        <w:rPr>
          <w:rFonts w:eastAsia="Calibri"/>
          <w:color w:val="auto"/>
          <w:szCs w:val="28"/>
        </w:rPr>
        <w:t xml:space="preserve"> млн рублей, школа в</w:t>
      </w:r>
      <w:r w:rsidR="00361366" w:rsidRPr="00361366">
        <w:rPr>
          <w:rFonts w:eastAsia="Calibri"/>
          <w:color w:val="auto"/>
          <w:szCs w:val="28"/>
        </w:rPr>
        <w:t xml:space="preserve"> </w:t>
      </w:r>
      <w:r w:rsidRPr="00361366">
        <w:rPr>
          <w:rFonts w:eastAsia="Calibri"/>
          <w:color w:val="auto"/>
          <w:szCs w:val="28"/>
        </w:rPr>
        <w:t xml:space="preserve">с. Оружба Магарамкентского района - </w:t>
      </w:r>
      <w:r w:rsidR="0070010E" w:rsidRPr="00361366">
        <w:rPr>
          <w:rFonts w:eastAsia="Calibri"/>
          <w:color w:val="auto"/>
          <w:szCs w:val="28"/>
        </w:rPr>
        <w:t>9</w:t>
      </w:r>
      <w:r w:rsidRPr="00361366">
        <w:rPr>
          <w:rFonts w:eastAsia="Calibri"/>
          <w:color w:val="auto"/>
          <w:szCs w:val="28"/>
        </w:rPr>
        <w:t xml:space="preserve"> контрактов сумму </w:t>
      </w:r>
      <w:r w:rsidR="0070010E" w:rsidRPr="00361366">
        <w:rPr>
          <w:rFonts w:eastAsia="Calibri"/>
          <w:color w:val="auto"/>
          <w:szCs w:val="28"/>
        </w:rPr>
        <w:t>53,6</w:t>
      </w:r>
      <w:r w:rsidRPr="00361366">
        <w:rPr>
          <w:rFonts w:eastAsia="Calibri"/>
          <w:color w:val="auto"/>
          <w:szCs w:val="28"/>
        </w:rPr>
        <w:t xml:space="preserve"> млн рублей); </w:t>
      </w:r>
    </w:p>
    <w:p w14:paraId="679F9283" w14:textId="2425F5CE" w:rsidR="00262EF3" w:rsidRPr="00457661" w:rsidRDefault="00F6527B" w:rsidP="00F6527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57661">
        <w:rPr>
          <w:rFonts w:eastAsia="Calibri"/>
          <w:color w:val="auto"/>
          <w:szCs w:val="28"/>
        </w:rPr>
        <w:t xml:space="preserve">на обновление материально-технической базы для образовательных организаций (создание центров цифрового и гуманитарного образования «Точка роста») - </w:t>
      </w:r>
      <w:r w:rsidR="00457661" w:rsidRPr="00457661">
        <w:rPr>
          <w:rFonts w:eastAsia="Calibri"/>
          <w:color w:val="auto"/>
          <w:szCs w:val="28"/>
        </w:rPr>
        <w:t>5</w:t>
      </w:r>
      <w:r w:rsidRPr="00457661">
        <w:rPr>
          <w:rFonts w:eastAsia="Calibri"/>
          <w:color w:val="auto"/>
          <w:szCs w:val="28"/>
        </w:rPr>
        <w:t xml:space="preserve"> контракта </w:t>
      </w:r>
      <w:r w:rsidR="00457661" w:rsidRPr="00457661">
        <w:rPr>
          <w:rFonts w:eastAsia="Calibri"/>
          <w:color w:val="auto"/>
          <w:szCs w:val="28"/>
        </w:rPr>
        <w:t xml:space="preserve">и 20 прямых договоров </w:t>
      </w:r>
      <w:r w:rsidRPr="00457661">
        <w:rPr>
          <w:rFonts w:eastAsia="Calibri"/>
          <w:color w:val="auto"/>
          <w:szCs w:val="28"/>
        </w:rPr>
        <w:t xml:space="preserve">на сумму </w:t>
      </w:r>
      <w:r w:rsidR="00457661" w:rsidRPr="00457661">
        <w:rPr>
          <w:rFonts w:eastAsia="Calibri"/>
          <w:color w:val="auto"/>
          <w:szCs w:val="28"/>
        </w:rPr>
        <w:t>73,8</w:t>
      </w:r>
      <w:r w:rsidRPr="00457661">
        <w:rPr>
          <w:rFonts w:eastAsia="Calibri"/>
          <w:color w:val="auto"/>
          <w:szCs w:val="28"/>
        </w:rPr>
        <w:t xml:space="preserve"> млн рублей. </w:t>
      </w:r>
      <w:r w:rsidR="00457661" w:rsidRPr="00457661">
        <w:rPr>
          <w:rFonts w:eastAsia="Calibri"/>
          <w:color w:val="auto"/>
          <w:szCs w:val="28"/>
        </w:rPr>
        <w:t xml:space="preserve"> </w:t>
      </w:r>
    </w:p>
    <w:p w14:paraId="7EAF696E" w14:textId="588F96CD" w:rsidR="001E5202" w:rsidRPr="004A2529" w:rsidRDefault="00460B25" w:rsidP="004C2A73">
      <w:pPr>
        <w:spacing w:before="120" w:after="0" w:line="240" w:lineRule="auto"/>
        <w:ind w:left="0" w:firstLine="709"/>
        <w:rPr>
          <w:color w:val="auto"/>
        </w:rPr>
      </w:pPr>
      <w:r w:rsidRPr="00685F4F">
        <w:rPr>
          <w:rFonts w:eastAsia="Calibri"/>
          <w:b/>
          <w:bCs/>
          <w:color w:val="002060"/>
          <w:szCs w:val="28"/>
        </w:rPr>
        <w:t>2) Региональный проект «Успех каждого ребенка»</w:t>
      </w:r>
      <w:r w:rsidRPr="004A2529">
        <w:rPr>
          <w:rFonts w:eastAsia="Calibri"/>
          <w:color w:val="auto"/>
          <w:szCs w:val="28"/>
        </w:rPr>
        <w:t xml:space="preserve"> </w:t>
      </w:r>
      <w:r w:rsidRPr="004A2529">
        <w:rPr>
          <w:rFonts w:eastAsia="Calibri"/>
          <w:color w:val="auto"/>
          <w:szCs w:val="28"/>
        </w:rPr>
        <w:sym w:font="Symbol" w:char="F02D"/>
      </w:r>
      <w:r w:rsidR="00A21E28" w:rsidRPr="004A2529">
        <w:rPr>
          <w:rFonts w:eastAsia="Calibri"/>
          <w:color w:val="auto"/>
          <w:szCs w:val="28"/>
        </w:rPr>
        <w:t xml:space="preserve"> профинансировано </w:t>
      </w:r>
      <w:r w:rsidR="004A2529">
        <w:rPr>
          <w:rFonts w:eastAsia="Calibri"/>
          <w:color w:val="auto"/>
          <w:szCs w:val="28"/>
        </w:rPr>
        <w:t>107,4</w:t>
      </w:r>
      <w:r w:rsidRPr="004A2529">
        <w:rPr>
          <w:rFonts w:eastAsia="Calibri"/>
          <w:color w:val="auto"/>
          <w:szCs w:val="28"/>
        </w:rPr>
        <w:t xml:space="preserve"> </w:t>
      </w:r>
      <w:r w:rsidRPr="004A2529">
        <w:rPr>
          <w:rFonts w:eastAsia="Calibri"/>
          <w:iCs/>
          <w:color w:val="auto"/>
          <w:szCs w:val="28"/>
        </w:rPr>
        <w:t>млн рублей, и</w:t>
      </w:r>
      <w:r w:rsidRPr="004A2529">
        <w:rPr>
          <w:rFonts w:eastAsia="Calibri"/>
          <w:color w:val="auto"/>
          <w:szCs w:val="28"/>
        </w:rPr>
        <w:t xml:space="preserve">ли </w:t>
      </w:r>
      <w:r w:rsidR="004A2529">
        <w:rPr>
          <w:rFonts w:eastAsia="Calibri"/>
          <w:color w:val="auto"/>
          <w:szCs w:val="28"/>
        </w:rPr>
        <w:t>79</w:t>
      </w:r>
      <w:r w:rsidR="007C3891" w:rsidRPr="004A2529">
        <w:rPr>
          <w:rFonts w:eastAsia="Calibri"/>
          <w:color w:val="auto"/>
          <w:szCs w:val="28"/>
        </w:rPr>
        <w:t>,</w:t>
      </w:r>
      <w:r w:rsidR="004A2529">
        <w:rPr>
          <w:rFonts w:eastAsia="Calibri"/>
          <w:color w:val="auto"/>
          <w:szCs w:val="28"/>
        </w:rPr>
        <w:t>3</w:t>
      </w:r>
      <w:r w:rsidRPr="004A2529">
        <w:rPr>
          <w:rFonts w:eastAsia="Calibri"/>
          <w:iCs/>
          <w:color w:val="auto"/>
          <w:szCs w:val="28"/>
        </w:rPr>
        <w:t xml:space="preserve"> % от </w:t>
      </w:r>
      <w:r w:rsidR="007C3891" w:rsidRPr="004A2529">
        <w:rPr>
          <w:rFonts w:eastAsia="Calibri"/>
          <w:iCs/>
          <w:color w:val="auto"/>
          <w:szCs w:val="28"/>
        </w:rPr>
        <w:t>годовых</w:t>
      </w:r>
      <w:r w:rsidRPr="004A2529">
        <w:rPr>
          <w:rFonts w:eastAsia="Calibri"/>
          <w:color w:val="auto"/>
          <w:szCs w:val="28"/>
        </w:rPr>
        <w:t xml:space="preserve"> назначений (135,5 млн рублей)</w:t>
      </w:r>
      <w:r w:rsidR="00A21E28" w:rsidRPr="004A2529">
        <w:rPr>
          <w:rFonts w:eastAsia="Calibri"/>
          <w:color w:val="auto"/>
          <w:szCs w:val="28"/>
        </w:rPr>
        <w:t>.</w:t>
      </w:r>
      <w:r w:rsidR="00374D21" w:rsidRPr="004A2529">
        <w:rPr>
          <w:color w:val="auto"/>
        </w:rPr>
        <w:t xml:space="preserve"> </w:t>
      </w:r>
    </w:p>
    <w:p w14:paraId="06963DDA" w14:textId="618EFF57" w:rsidR="001E5202" w:rsidRPr="004A2529" w:rsidRDefault="001E5202" w:rsidP="00460B25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A2529">
        <w:rPr>
          <w:rFonts w:eastAsia="Calibri"/>
          <w:color w:val="auto"/>
          <w:szCs w:val="28"/>
        </w:rPr>
        <w:t>Кассов</w:t>
      </w:r>
      <w:r w:rsidR="00F76DE3" w:rsidRPr="004A2529">
        <w:rPr>
          <w:rFonts w:eastAsia="Calibri"/>
          <w:color w:val="auto"/>
          <w:szCs w:val="28"/>
        </w:rPr>
        <w:t>ое исполнение</w:t>
      </w:r>
      <w:r w:rsidR="008C7393" w:rsidRPr="004A2529">
        <w:rPr>
          <w:rFonts w:eastAsia="Calibri"/>
          <w:color w:val="auto"/>
          <w:szCs w:val="28"/>
        </w:rPr>
        <w:t xml:space="preserve"> по региональному проекту </w:t>
      </w:r>
      <w:r w:rsidR="00F76DE3" w:rsidRPr="004A2529">
        <w:rPr>
          <w:rFonts w:eastAsia="Calibri"/>
          <w:color w:val="auto"/>
          <w:szCs w:val="28"/>
        </w:rPr>
        <w:t xml:space="preserve">составило </w:t>
      </w:r>
      <w:r w:rsidR="009615C9">
        <w:rPr>
          <w:rFonts w:eastAsia="Calibri"/>
          <w:color w:val="auto"/>
          <w:szCs w:val="28"/>
        </w:rPr>
        <w:br/>
      </w:r>
      <w:r w:rsidR="004A2529">
        <w:rPr>
          <w:rFonts w:eastAsia="Calibri"/>
          <w:color w:val="auto"/>
          <w:szCs w:val="28"/>
        </w:rPr>
        <w:t>63,6</w:t>
      </w:r>
      <w:r w:rsidRPr="004A2529">
        <w:rPr>
          <w:rFonts w:eastAsia="Calibri"/>
          <w:color w:val="auto"/>
          <w:szCs w:val="28"/>
        </w:rPr>
        <w:t xml:space="preserve"> млн рублей,</w:t>
      </w:r>
      <w:r w:rsidR="00F76DE3" w:rsidRPr="004A2529">
        <w:rPr>
          <w:rFonts w:eastAsia="Calibri"/>
          <w:color w:val="auto"/>
          <w:szCs w:val="28"/>
        </w:rPr>
        <w:t xml:space="preserve"> или </w:t>
      </w:r>
      <w:r w:rsidR="004A2529">
        <w:rPr>
          <w:rFonts w:eastAsia="Calibri"/>
          <w:color w:val="auto"/>
          <w:szCs w:val="28"/>
        </w:rPr>
        <w:t>59,2</w:t>
      </w:r>
      <w:r w:rsidRPr="004A2529">
        <w:rPr>
          <w:rFonts w:eastAsia="Calibri"/>
          <w:color w:val="auto"/>
          <w:szCs w:val="28"/>
        </w:rPr>
        <w:t xml:space="preserve"> % от объема финансирования (</w:t>
      </w:r>
      <w:r w:rsidR="004A2529">
        <w:rPr>
          <w:rFonts w:eastAsia="Calibri"/>
          <w:color w:val="auto"/>
          <w:szCs w:val="28"/>
        </w:rPr>
        <w:t>10</w:t>
      </w:r>
      <w:r w:rsidRPr="004A2529">
        <w:rPr>
          <w:rFonts w:eastAsia="Calibri"/>
          <w:color w:val="auto"/>
          <w:szCs w:val="28"/>
        </w:rPr>
        <w:t xml:space="preserve">7,4 млн рублей), или </w:t>
      </w:r>
      <w:r w:rsidR="004A2529">
        <w:rPr>
          <w:rFonts w:eastAsia="Calibri"/>
          <w:color w:val="auto"/>
          <w:szCs w:val="28"/>
        </w:rPr>
        <w:br/>
      </w:r>
      <w:r w:rsidRPr="004A2529">
        <w:rPr>
          <w:rFonts w:eastAsia="Calibri"/>
          <w:color w:val="auto"/>
          <w:szCs w:val="28"/>
        </w:rPr>
        <w:t>4</w:t>
      </w:r>
      <w:r w:rsidR="004A2529">
        <w:rPr>
          <w:rFonts w:eastAsia="Calibri"/>
          <w:color w:val="auto"/>
          <w:szCs w:val="28"/>
        </w:rPr>
        <w:t>6</w:t>
      </w:r>
      <w:r w:rsidRPr="004A2529">
        <w:rPr>
          <w:rFonts w:eastAsia="Calibri"/>
          <w:color w:val="auto"/>
          <w:szCs w:val="28"/>
        </w:rPr>
        <w:t>,</w:t>
      </w:r>
      <w:r w:rsidR="004A2529">
        <w:rPr>
          <w:rFonts w:eastAsia="Calibri"/>
          <w:color w:val="auto"/>
          <w:szCs w:val="28"/>
        </w:rPr>
        <w:t>9</w:t>
      </w:r>
      <w:r w:rsidRPr="004A2529">
        <w:rPr>
          <w:rFonts w:eastAsia="Calibri"/>
          <w:color w:val="auto"/>
          <w:szCs w:val="28"/>
        </w:rPr>
        <w:t xml:space="preserve"> % от годовых назначений (135,5 млн рублей). </w:t>
      </w:r>
    </w:p>
    <w:p w14:paraId="6A82E303" w14:textId="2E3C8781" w:rsidR="001E5202" w:rsidRPr="004A2529" w:rsidRDefault="001E5202" w:rsidP="001E5202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A2529">
        <w:rPr>
          <w:rFonts w:eastAsia="Calibri"/>
          <w:color w:val="auto"/>
          <w:szCs w:val="28"/>
        </w:rPr>
        <w:t>Профинансированные по региональному проекту</w:t>
      </w:r>
      <w:r w:rsidR="009E6B8F" w:rsidRPr="004A2529">
        <w:rPr>
          <w:rFonts w:eastAsia="Calibri"/>
          <w:color w:val="auto"/>
          <w:szCs w:val="28"/>
        </w:rPr>
        <w:t xml:space="preserve"> «Успех каждого ребенка» </w:t>
      </w:r>
      <w:r w:rsidRPr="004A2529">
        <w:rPr>
          <w:rFonts w:eastAsia="Calibri"/>
          <w:color w:val="auto"/>
          <w:szCs w:val="28"/>
        </w:rPr>
        <w:t>бюджетные средства перечислены</w:t>
      </w:r>
      <w:r w:rsidR="009E6B8F" w:rsidRPr="004A2529">
        <w:rPr>
          <w:rFonts w:eastAsia="Calibri"/>
          <w:color w:val="auto"/>
          <w:szCs w:val="28"/>
        </w:rPr>
        <w:t xml:space="preserve"> Министерству образования и науки Республики Дагестан</w:t>
      </w:r>
      <w:r w:rsidRPr="004A2529">
        <w:rPr>
          <w:rFonts w:eastAsia="Calibri"/>
          <w:color w:val="auto"/>
          <w:szCs w:val="28"/>
        </w:rPr>
        <w:t xml:space="preserve"> на реализацию следующих мероприятий:</w:t>
      </w:r>
    </w:p>
    <w:p w14:paraId="17347137" w14:textId="29D63A46" w:rsidR="004D4A0B" w:rsidRPr="00722419" w:rsidRDefault="004D4A0B" w:rsidP="004D4A0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22419">
        <w:rPr>
          <w:rFonts w:eastAsia="Calibri"/>
          <w:color w:val="auto"/>
          <w:szCs w:val="28"/>
        </w:rPr>
        <w:t xml:space="preserve">- </w:t>
      </w:r>
      <w:r w:rsidR="000A0FC8" w:rsidRPr="00722419">
        <w:rPr>
          <w:rFonts w:eastAsia="Calibri"/>
          <w:color w:val="auto"/>
          <w:szCs w:val="28"/>
        </w:rPr>
        <w:t xml:space="preserve"> </w:t>
      </w:r>
      <w:r w:rsidRPr="00722419">
        <w:rPr>
          <w:rFonts w:eastAsia="Calibri"/>
          <w:color w:val="auto"/>
          <w:szCs w:val="28"/>
        </w:rPr>
        <w:t>создание мобильного технопарка «Кванториум» при ГБУ ДО РД «МАН» – 16,9 млн рублей или 100 % от годовых назначений.</w:t>
      </w:r>
      <w:r w:rsidR="00F21443">
        <w:rPr>
          <w:rFonts w:eastAsia="Calibri"/>
          <w:color w:val="auto"/>
          <w:szCs w:val="28"/>
        </w:rPr>
        <w:t xml:space="preserve"> Средства по данному мероприятию освоены в полном объеме</w:t>
      </w:r>
      <w:r w:rsidR="00C54B55">
        <w:rPr>
          <w:rFonts w:eastAsia="Calibri"/>
          <w:color w:val="auto"/>
          <w:szCs w:val="28"/>
        </w:rPr>
        <w:t>;</w:t>
      </w:r>
      <w:r w:rsidR="00F21443">
        <w:rPr>
          <w:rFonts w:eastAsia="Calibri"/>
          <w:color w:val="auto"/>
          <w:szCs w:val="28"/>
        </w:rPr>
        <w:t xml:space="preserve">  </w:t>
      </w:r>
      <w:r w:rsidRPr="00722419">
        <w:rPr>
          <w:rFonts w:eastAsia="Calibri"/>
          <w:color w:val="auto"/>
          <w:szCs w:val="28"/>
        </w:rPr>
        <w:t xml:space="preserve"> </w:t>
      </w:r>
    </w:p>
    <w:p w14:paraId="77E2B9C8" w14:textId="17E5417C" w:rsidR="00CF514F" w:rsidRPr="000840C1" w:rsidRDefault="004D4A0B" w:rsidP="004D4A0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A7DF8">
        <w:rPr>
          <w:rFonts w:eastAsia="Calibri"/>
          <w:color w:val="auto"/>
          <w:szCs w:val="28"/>
        </w:rPr>
        <w:t xml:space="preserve">- создание в общеобразовательных организациях, расположенных в сельской местности и малых городах, условий для занятий физической культурой и спортом – </w:t>
      </w:r>
      <w:r w:rsidR="001E5202" w:rsidRPr="00AA7DF8">
        <w:rPr>
          <w:rFonts w:eastAsia="Calibri"/>
          <w:color w:val="auto"/>
          <w:szCs w:val="28"/>
        </w:rPr>
        <w:t xml:space="preserve">60,5 млн рублей, </w:t>
      </w:r>
      <w:bookmarkStart w:id="107" w:name="_Hlk58319883"/>
      <w:r w:rsidRPr="00AA7DF8">
        <w:rPr>
          <w:rFonts w:eastAsia="Calibri"/>
          <w:color w:val="auto"/>
          <w:szCs w:val="28"/>
        </w:rPr>
        <w:t xml:space="preserve">или </w:t>
      </w:r>
      <w:r w:rsidR="001E5202" w:rsidRPr="00AA7DF8">
        <w:rPr>
          <w:rFonts w:eastAsia="Calibri"/>
          <w:color w:val="auto"/>
          <w:szCs w:val="28"/>
        </w:rPr>
        <w:t>68,3</w:t>
      </w:r>
      <w:r w:rsidRPr="00AA7DF8">
        <w:rPr>
          <w:rFonts w:eastAsia="Calibri"/>
          <w:color w:val="auto"/>
          <w:szCs w:val="28"/>
        </w:rPr>
        <w:t xml:space="preserve"> % от годовых назначений</w:t>
      </w:r>
      <w:r w:rsidR="007F1A38" w:rsidRPr="00AA7DF8">
        <w:rPr>
          <w:rFonts w:eastAsia="Calibri"/>
          <w:color w:val="auto"/>
          <w:szCs w:val="28"/>
        </w:rPr>
        <w:br/>
      </w:r>
      <w:bookmarkEnd w:id="107"/>
      <w:r w:rsidRPr="00AA7DF8">
        <w:rPr>
          <w:rFonts w:eastAsia="Calibri"/>
          <w:color w:val="auto"/>
          <w:szCs w:val="28"/>
        </w:rPr>
        <w:t xml:space="preserve"> (88,5 млн рублей). </w:t>
      </w:r>
      <w:r w:rsidR="0099002D" w:rsidRPr="00AA7DF8">
        <w:rPr>
          <w:rFonts w:eastAsia="Calibri"/>
          <w:color w:val="auto"/>
          <w:szCs w:val="28"/>
        </w:rPr>
        <w:t xml:space="preserve"> </w:t>
      </w:r>
      <w:bookmarkStart w:id="108" w:name="_Hlk58319938"/>
      <w:r w:rsidR="00AA7DF8">
        <w:rPr>
          <w:rFonts w:eastAsia="Calibri"/>
          <w:color w:val="auto"/>
          <w:szCs w:val="28"/>
        </w:rPr>
        <w:t xml:space="preserve">Кассовое исполнение по мероприятию составило 48,14 млн рублей или 54,4 % от годовых назначений. </w:t>
      </w:r>
      <w:bookmarkEnd w:id="108"/>
      <w:r w:rsidR="00AA7DF8" w:rsidRPr="000840C1">
        <w:rPr>
          <w:rFonts w:eastAsia="Calibri"/>
          <w:color w:val="auto"/>
          <w:szCs w:val="28"/>
        </w:rPr>
        <w:t>Министерством образования и науки Республик</w:t>
      </w:r>
      <w:r w:rsidR="000632EB" w:rsidRPr="000840C1">
        <w:rPr>
          <w:rFonts w:eastAsia="Calibri"/>
          <w:color w:val="auto"/>
          <w:szCs w:val="28"/>
        </w:rPr>
        <w:t>и</w:t>
      </w:r>
      <w:r w:rsidR="00AA7DF8" w:rsidRPr="000840C1">
        <w:rPr>
          <w:rFonts w:eastAsia="Calibri"/>
          <w:color w:val="auto"/>
          <w:szCs w:val="28"/>
        </w:rPr>
        <w:t xml:space="preserve"> Дагестан заключено дополнительное соглашение на возврат экономии по данному мероприятию в сумме в 29,09 млн рублей</w:t>
      </w:r>
      <w:r w:rsidR="00AA0512" w:rsidRPr="000840C1">
        <w:rPr>
          <w:rFonts w:eastAsia="Calibri"/>
          <w:color w:val="auto"/>
          <w:szCs w:val="28"/>
        </w:rPr>
        <w:t>.</w:t>
      </w:r>
    </w:p>
    <w:p w14:paraId="2CC664EE" w14:textId="26831812" w:rsidR="00A9529F" w:rsidRPr="00B00DE6" w:rsidRDefault="00CF514F" w:rsidP="004D4A0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00DE6">
        <w:rPr>
          <w:rFonts w:eastAsia="Calibri"/>
          <w:color w:val="auto"/>
          <w:szCs w:val="28"/>
        </w:rPr>
        <w:t xml:space="preserve">- </w:t>
      </w:r>
      <w:bookmarkStart w:id="109" w:name="_Hlk55658241"/>
      <w:r w:rsidR="00A9529F" w:rsidRPr="00B00DE6">
        <w:rPr>
          <w:rFonts w:eastAsia="Calibri"/>
          <w:color w:val="auto"/>
          <w:szCs w:val="28"/>
        </w:rPr>
        <w:t>создани</w:t>
      </w:r>
      <w:r w:rsidR="00B00DE6" w:rsidRPr="00B00DE6">
        <w:rPr>
          <w:rFonts w:eastAsia="Calibri"/>
          <w:color w:val="auto"/>
          <w:szCs w:val="28"/>
        </w:rPr>
        <w:t>е</w:t>
      </w:r>
      <w:r w:rsidR="00A9529F" w:rsidRPr="00B00DE6">
        <w:rPr>
          <w:rFonts w:eastAsia="Calibri"/>
          <w:color w:val="auto"/>
          <w:szCs w:val="28"/>
        </w:rPr>
        <w:t xml:space="preserve"> новых мест в образовательных организациях для реализации дополнительных образовательных программ всех направленностей</w:t>
      </w:r>
      <w:r w:rsidRPr="00B00DE6">
        <w:rPr>
          <w:rFonts w:eastAsia="Calibri"/>
          <w:color w:val="auto"/>
          <w:szCs w:val="28"/>
        </w:rPr>
        <w:t xml:space="preserve"> -</w:t>
      </w:r>
      <w:r w:rsidR="00A9529F" w:rsidRPr="00B00DE6">
        <w:rPr>
          <w:rFonts w:eastAsia="Calibri"/>
          <w:color w:val="auto"/>
          <w:szCs w:val="28"/>
        </w:rPr>
        <w:t xml:space="preserve"> 29,9 млн рублей</w:t>
      </w:r>
      <w:r w:rsidRPr="00B00DE6">
        <w:rPr>
          <w:rFonts w:eastAsia="Calibri"/>
          <w:color w:val="auto"/>
          <w:szCs w:val="28"/>
        </w:rPr>
        <w:t xml:space="preserve"> или </w:t>
      </w:r>
      <w:r w:rsidR="00B00DE6" w:rsidRPr="00B00DE6">
        <w:rPr>
          <w:rFonts w:eastAsia="Calibri"/>
          <w:color w:val="auto"/>
          <w:szCs w:val="28"/>
        </w:rPr>
        <w:t>100</w:t>
      </w:r>
      <w:r w:rsidRPr="00B00DE6">
        <w:rPr>
          <w:rFonts w:eastAsia="Calibri"/>
          <w:color w:val="auto"/>
          <w:szCs w:val="28"/>
        </w:rPr>
        <w:t xml:space="preserve"> % от годовых назначений. </w:t>
      </w:r>
      <w:r w:rsidR="00264863" w:rsidRPr="00B00DE6">
        <w:rPr>
          <w:rFonts w:eastAsia="Calibri"/>
          <w:color w:val="auto"/>
          <w:szCs w:val="28"/>
        </w:rPr>
        <w:t xml:space="preserve">Контракт на создание 4 486 новых мест в образовательных организациях заключен только 20 сентября 2020 года, в результате чего исполнение мероприятия запланировано </w:t>
      </w:r>
      <w:r w:rsidR="00B00DE6" w:rsidRPr="00B00DE6">
        <w:rPr>
          <w:rFonts w:eastAsia="Calibri"/>
          <w:color w:val="auto"/>
          <w:szCs w:val="28"/>
        </w:rPr>
        <w:t xml:space="preserve">было </w:t>
      </w:r>
      <w:r w:rsidR="00264863" w:rsidRPr="00B00DE6">
        <w:rPr>
          <w:rFonts w:eastAsia="Calibri"/>
          <w:color w:val="auto"/>
          <w:szCs w:val="28"/>
        </w:rPr>
        <w:t xml:space="preserve">на ноябрь 2020 года. </w:t>
      </w:r>
      <w:r w:rsidR="00B00DE6" w:rsidRPr="00B00DE6">
        <w:rPr>
          <w:rFonts w:eastAsia="Calibri"/>
          <w:color w:val="auto"/>
          <w:szCs w:val="28"/>
        </w:rPr>
        <w:t>Однако по состоянию на 1.12.2020</w:t>
      </w:r>
      <w:r w:rsidR="00B00DE6">
        <w:rPr>
          <w:rFonts w:eastAsia="Calibri"/>
          <w:color w:val="auto"/>
          <w:szCs w:val="28"/>
        </w:rPr>
        <w:t xml:space="preserve"> </w:t>
      </w:r>
      <w:r w:rsidR="00B00DE6" w:rsidRPr="00B00DE6">
        <w:rPr>
          <w:rFonts w:eastAsia="Calibri"/>
          <w:color w:val="auto"/>
          <w:szCs w:val="28"/>
        </w:rPr>
        <w:t xml:space="preserve">г. кассовое исполнение по мероприятию отсутствует.  </w:t>
      </w:r>
    </w:p>
    <w:bookmarkEnd w:id="109"/>
    <w:p w14:paraId="7D56D453" w14:textId="0173AA6B" w:rsidR="001E5202" w:rsidRPr="004A2529" w:rsidRDefault="007F1A38" w:rsidP="001E5202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4A2529">
        <w:rPr>
          <w:rFonts w:eastAsia="Calibri"/>
          <w:color w:val="auto"/>
          <w:szCs w:val="28"/>
        </w:rPr>
        <w:t>В ходе реализации регионального проекта «</w:t>
      </w:r>
      <w:r w:rsidR="001E5202" w:rsidRPr="004A2529">
        <w:rPr>
          <w:rFonts w:eastAsia="Calibri"/>
          <w:color w:val="auto"/>
          <w:szCs w:val="28"/>
        </w:rPr>
        <w:t>Успех каждого ребе</w:t>
      </w:r>
      <w:r w:rsidRPr="004A2529">
        <w:rPr>
          <w:rFonts w:eastAsia="Calibri"/>
          <w:color w:val="auto"/>
          <w:szCs w:val="28"/>
        </w:rPr>
        <w:t xml:space="preserve">нка» заключены </w:t>
      </w:r>
      <w:r w:rsidR="001E5202" w:rsidRPr="004A2529">
        <w:rPr>
          <w:rFonts w:eastAsia="Calibri"/>
          <w:bCs/>
          <w:color w:val="auto"/>
          <w:szCs w:val="28"/>
        </w:rPr>
        <w:t>20 контрактов (договоров) или 100 % от запланированного объема на сумму 103,6 млн рублей, в том числе:</w:t>
      </w:r>
    </w:p>
    <w:p w14:paraId="071C79AE" w14:textId="7E7DDFF2" w:rsidR="001E5202" w:rsidRPr="00AA0512" w:rsidRDefault="001E5202" w:rsidP="001E5202">
      <w:pPr>
        <w:spacing w:after="0" w:line="240" w:lineRule="auto"/>
        <w:ind w:left="0" w:firstLine="709"/>
        <w:rPr>
          <w:rFonts w:eastAsia="Calibri"/>
          <w:color w:val="auto"/>
          <w:szCs w:val="28"/>
          <w:lang w:bidi="ru-RU"/>
        </w:rPr>
      </w:pPr>
      <w:r w:rsidRPr="00AA0512">
        <w:rPr>
          <w:rFonts w:eastAsia="Calibri"/>
          <w:color w:val="auto"/>
          <w:szCs w:val="28"/>
          <w:lang w:bidi="ru-RU"/>
        </w:rPr>
        <w:lastRenderedPageBreak/>
        <w:t xml:space="preserve">на приобретение передвижного автомобиля для создания мобильного технопарка «Кванториум» при ГБУ ДО РД «МАН» – </w:t>
      </w:r>
      <w:r w:rsidR="00AA0512" w:rsidRPr="00AA0512">
        <w:rPr>
          <w:rFonts w:eastAsia="Calibri"/>
          <w:color w:val="auto"/>
          <w:szCs w:val="28"/>
          <w:lang w:bidi="ru-RU"/>
        </w:rPr>
        <w:t>3</w:t>
      </w:r>
      <w:r w:rsidRPr="00AA0512">
        <w:rPr>
          <w:rFonts w:eastAsia="Calibri"/>
          <w:color w:val="auto"/>
          <w:szCs w:val="28"/>
          <w:lang w:bidi="ru-RU"/>
        </w:rPr>
        <w:t xml:space="preserve"> контракта </w:t>
      </w:r>
      <w:r w:rsidRPr="00AA0512">
        <w:rPr>
          <w:rFonts w:eastAsia="Calibri"/>
          <w:color w:val="auto"/>
          <w:szCs w:val="28"/>
        </w:rPr>
        <w:t xml:space="preserve">и </w:t>
      </w:r>
      <w:r w:rsidR="00AA0512" w:rsidRPr="00AA0512">
        <w:rPr>
          <w:rFonts w:eastAsia="Calibri"/>
          <w:color w:val="auto"/>
          <w:szCs w:val="28"/>
        </w:rPr>
        <w:t>2</w:t>
      </w:r>
      <w:r w:rsidRPr="00AA0512">
        <w:rPr>
          <w:rFonts w:eastAsia="Calibri"/>
          <w:color w:val="auto"/>
          <w:szCs w:val="28"/>
        </w:rPr>
        <w:t xml:space="preserve"> </w:t>
      </w:r>
      <w:r w:rsidR="00AA0512" w:rsidRPr="00AA0512">
        <w:rPr>
          <w:rFonts w:eastAsia="Calibri"/>
          <w:color w:val="auto"/>
          <w:szCs w:val="28"/>
        </w:rPr>
        <w:t xml:space="preserve">прямых </w:t>
      </w:r>
      <w:r w:rsidRPr="00AA0512">
        <w:rPr>
          <w:rFonts w:eastAsia="Calibri"/>
          <w:color w:val="auto"/>
          <w:szCs w:val="28"/>
        </w:rPr>
        <w:t>договор</w:t>
      </w:r>
      <w:r w:rsidR="00AA0512" w:rsidRPr="00AA0512">
        <w:rPr>
          <w:rFonts w:eastAsia="Calibri"/>
          <w:color w:val="auto"/>
          <w:szCs w:val="28"/>
        </w:rPr>
        <w:t>а</w:t>
      </w:r>
      <w:r w:rsidRPr="00AA0512">
        <w:rPr>
          <w:rFonts w:eastAsia="Calibri"/>
          <w:color w:val="auto"/>
          <w:szCs w:val="28"/>
        </w:rPr>
        <w:t xml:space="preserve"> </w:t>
      </w:r>
      <w:r w:rsidRPr="00AA0512">
        <w:rPr>
          <w:rFonts w:eastAsia="Calibri"/>
          <w:color w:val="auto"/>
          <w:szCs w:val="28"/>
          <w:lang w:bidi="ru-RU"/>
        </w:rPr>
        <w:t xml:space="preserve">на 16,9 млн рублей. Поставлена передвижная станция (мобильный технопарк) и оборудование. </w:t>
      </w:r>
      <w:r w:rsidR="00C54B55">
        <w:rPr>
          <w:rFonts w:eastAsia="Calibri"/>
          <w:color w:val="auto"/>
          <w:szCs w:val="28"/>
        </w:rPr>
        <w:t>Н</w:t>
      </w:r>
      <w:r w:rsidRPr="00AA0512">
        <w:rPr>
          <w:rFonts w:eastAsia="Calibri"/>
          <w:color w:val="auto"/>
          <w:szCs w:val="28"/>
        </w:rPr>
        <w:t xml:space="preserve">ачал функционировать </w:t>
      </w:r>
      <w:r w:rsidR="00C54B55" w:rsidRPr="00AA0512">
        <w:rPr>
          <w:rFonts w:eastAsia="Calibri"/>
          <w:color w:val="auto"/>
          <w:szCs w:val="28"/>
        </w:rPr>
        <w:t xml:space="preserve">1 сентября 2020 года </w:t>
      </w:r>
      <w:r w:rsidRPr="00AA0512">
        <w:rPr>
          <w:rFonts w:eastAsia="Calibri"/>
          <w:color w:val="auto"/>
          <w:szCs w:val="28"/>
        </w:rPr>
        <w:t>мобильный технопарк «Кванториум», созданный на базе ГБУ ДО РД «МАН РД»</w:t>
      </w:r>
      <w:r w:rsidR="00AA0512">
        <w:rPr>
          <w:rFonts w:eastAsia="Calibri"/>
          <w:color w:val="auto"/>
          <w:szCs w:val="28"/>
        </w:rPr>
        <w:t>;</w:t>
      </w:r>
    </w:p>
    <w:p w14:paraId="119A25E7" w14:textId="60326473" w:rsidR="001E5202" w:rsidRPr="00AA0512" w:rsidRDefault="001E5202" w:rsidP="001E5202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A0512">
        <w:rPr>
          <w:rFonts w:eastAsia="Calibri"/>
          <w:color w:val="auto"/>
          <w:szCs w:val="28"/>
          <w:lang w:bidi="ru-RU"/>
        </w:rPr>
        <w:t xml:space="preserve">на </w:t>
      </w:r>
      <w:r w:rsidRPr="00AA0512">
        <w:rPr>
          <w:rFonts w:eastAsia="Calibri"/>
          <w:color w:val="auto"/>
          <w:szCs w:val="28"/>
        </w:rPr>
        <w:t>приобретение спортивных площадок «воркаут» для 110 школ и на проведение капитального ремонта в 10 школах - 14 контрактов на 56,</w:t>
      </w:r>
      <w:r w:rsidR="00AA0512" w:rsidRPr="00AA0512">
        <w:rPr>
          <w:rFonts w:eastAsia="Calibri"/>
          <w:color w:val="auto"/>
          <w:szCs w:val="28"/>
        </w:rPr>
        <w:t>7</w:t>
      </w:r>
      <w:r w:rsidRPr="00AA0512">
        <w:rPr>
          <w:rFonts w:eastAsia="Calibri"/>
          <w:color w:val="auto"/>
          <w:szCs w:val="28"/>
        </w:rPr>
        <w:t xml:space="preserve"> млн рублей). </w:t>
      </w:r>
      <w:r w:rsidR="00C54B55">
        <w:rPr>
          <w:rFonts w:eastAsia="Calibri"/>
          <w:color w:val="auto"/>
          <w:szCs w:val="28"/>
        </w:rPr>
        <w:t>С</w:t>
      </w:r>
      <w:r w:rsidRPr="00AA0512">
        <w:rPr>
          <w:rFonts w:eastAsia="Calibri"/>
          <w:color w:val="auto"/>
          <w:szCs w:val="28"/>
        </w:rPr>
        <w:t xml:space="preserve">портивные площадки «Воркаут» </w:t>
      </w:r>
      <w:r w:rsidR="00C54B55">
        <w:rPr>
          <w:rFonts w:eastAsia="Calibri"/>
          <w:color w:val="auto"/>
          <w:szCs w:val="28"/>
        </w:rPr>
        <w:t>н</w:t>
      </w:r>
      <w:r w:rsidR="00C54B55" w:rsidRPr="00AA0512">
        <w:rPr>
          <w:rFonts w:eastAsia="Calibri"/>
          <w:color w:val="auto"/>
          <w:szCs w:val="28"/>
        </w:rPr>
        <w:t xml:space="preserve">ачали функционировать </w:t>
      </w:r>
      <w:r w:rsidRPr="00AA0512">
        <w:rPr>
          <w:rFonts w:eastAsia="Calibri"/>
          <w:color w:val="auto"/>
          <w:szCs w:val="28"/>
        </w:rPr>
        <w:t>в 110 школах</w:t>
      </w:r>
      <w:r w:rsidR="00AA0512" w:rsidRPr="00AA0512">
        <w:rPr>
          <w:rFonts w:eastAsia="Calibri"/>
          <w:color w:val="auto"/>
          <w:szCs w:val="28"/>
        </w:rPr>
        <w:t xml:space="preserve">, проведен ремонт 10 спортивных залов. </w:t>
      </w:r>
    </w:p>
    <w:p w14:paraId="1985354E" w14:textId="746CAEA8" w:rsidR="001E5202" w:rsidRDefault="001E5202" w:rsidP="001E5202">
      <w:pPr>
        <w:spacing w:after="0" w:line="240" w:lineRule="auto"/>
        <w:ind w:left="0" w:firstLine="709"/>
        <w:rPr>
          <w:rFonts w:eastAsia="Calibri"/>
          <w:color w:val="auto"/>
          <w:szCs w:val="28"/>
          <w:lang w:bidi="ru-RU"/>
        </w:rPr>
      </w:pPr>
      <w:r w:rsidRPr="00111FC7">
        <w:rPr>
          <w:rFonts w:eastAsia="Calibri"/>
          <w:color w:val="auto"/>
          <w:szCs w:val="28"/>
        </w:rPr>
        <w:t xml:space="preserve">на создание </w:t>
      </w:r>
      <w:r w:rsidR="00437EEE" w:rsidRPr="00111FC7">
        <w:rPr>
          <w:rFonts w:eastAsia="Calibri"/>
          <w:color w:val="auto"/>
          <w:szCs w:val="28"/>
        </w:rPr>
        <w:t xml:space="preserve">4 486 </w:t>
      </w:r>
      <w:r w:rsidRPr="00111FC7">
        <w:rPr>
          <w:rFonts w:eastAsia="Calibri"/>
          <w:color w:val="auto"/>
          <w:szCs w:val="28"/>
        </w:rPr>
        <w:t>новых мест для реализации дополнительных общеразвивающих программ всех направленностей - 1</w:t>
      </w:r>
      <w:r w:rsidRPr="00111FC7">
        <w:rPr>
          <w:rFonts w:eastAsia="Calibri"/>
          <w:color w:val="auto"/>
          <w:szCs w:val="28"/>
          <w:lang w:bidi="ru-RU"/>
        </w:rPr>
        <w:t xml:space="preserve"> контракт на сумму </w:t>
      </w:r>
      <w:r w:rsidRPr="00111FC7">
        <w:rPr>
          <w:rFonts w:eastAsia="Calibri"/>
          <w:color w:val="auto"/>
          <w:szCs w:val="28"/>
          <w:lang w:bidi="ru-RU"/>
        </w:rPr>
        <w:br/>
        <w:t>29,9 млн рублей</w:t>
      </w:r>
      <w:r w:rsidR="00AA0512" w:rsidRPr="00111FC7">
        <w:rPr>
          <w:rFonts w:eastAsia="Calibri"/>
          <w:color w:val="auto"/>
          <w:szCs w:val="28"/>
          <w:lang w:bidi="ru-RU"/>
        </w:rPr>
        <w:t xml:space="preserve"> на приобретение средств обучения по шести направлениям для 118 </w:t>
      </w:r>
      <w:r w:rsidR="00111FC7" w:rsidRPr="00111FC7">
        <w:rPr>
          <w:rFonts w:eastAsia="Calibri"/>
          <w:color w:val="auto"/>
          <w:szCs w:val="28"/>
          <w:lang w:bidi="ru-RU"/>
        </w:rPr>
        <w:t>школ.</w:t>
      </w:r>
      <w:r w:rsidR="00111FC7">
        <w:rPr>
          <w:rFonts w:eastAsia="Calibri"/>
          <w:color w:val="auto"/>
          <w:szCs w:val="28"/>
          <w:lang w:bidi="ru-RU"/>
        </w:rPr>
        <w:t xml:space="preserve"> </w:t>
      </w:r>
      <w:r w:rsidR="00111FC7" w:rsidRPr="00111FC7">
        <w:rPr>
          <w:rFonts w:eastAsia="Calibri"/>
          <w:color w:val="auto"/>
          <w:szCs w:val="28"/>
          <w:lang w:bidi="ru-RU"/>
        </w:rPr>
        <w:t>Поставлены средства обучения по 5 направлениям</w:t>
      </w:r>
      <w:r w:rsidR="0004441D">
        <w:rPr>
          <w:rFonts w:eastAsia="Calibri"/>
          <w:color w:val="auto"/>
          <w:szCs w:val="28"/>
          <w:lang w:bidi="ru-RU"/>
        </w:rPr>
        <w:t xml:space="preserve"> (3 885 мест). Кассовое исполнение по контракту отсутствует</w:t>
      </w:r>
      <w:r w:rsidR="00111FC7" w:rsidRPr="00111FC7">
        <w:rPr>
          <w:rFonts w:eastAsia="Calibri"/>
          <w:color w:val="auto"/>
          <w:szCs w:val="28"/>
          <w:lang w:bidi="ru-RU"/>
        </w:rPr>
        <w:t>.</w:t>
      </w:r>
      <w:r w:rsidR="00111FC7" w:rsidRPr="00111FC7">
        <w:t xml:space="preserve"> </w:t>
      </w:r>
      <w:r w:rsidR="00111FC7" w:rsidRPr="00111FC7">
        <w:rPr>
          <w:rFonts w:eastAsia="Calibri"/>
          <w:color w:val="auto"/>
          <w:szCs w:val="28"/>
          <w:lang w:bidi="ru-RU"/>
        </w:rPr>
        <w:t>По туристско-краеведческому направлению (601 место) решается вопрос с Минпросвещеним РФ по переносу части показателя на 2021 г.</w:t>
      </w:r>
    </w:p>
    <w:p w14:paraId="4D5D8AB6" w14:textId="4DE31FEB" w:rsidR="007F1A38" w:rsidRPr="004A2529" w:rsidRDefault="00460B25" w:rsidP="004C2A7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b/>
          <w:color w:val="002060"/>
          <w:szCs w:val="28"/>
        </w:rPr>
        <w:t>3)</w:t>
      </w:r>
      <w:r w:rsidRPr="00130675">
        <w:rPr>
          <w:rFonts w:eastAsia="Calibri"/>
          <w:color w:val="002060"/>
          <w:szCs w:val="28"/>
        </w:rPr>
        <w:t xml:space="preserve"> </w:t>
      </w:r>
      <w:r w:rsidRPr="00130675">
        <w:rPr>
          <w:rFonts w:eastAsia="Calibri"/>
          <w:b/>
          <w:bCs/>
          <w:color w:val="002060"/>
          <w:szCs w:val="28"/>
        </w:rPr>
        <w:t>Региональный проект «Цифровая образовательная среда»</w:t>
      </w:r>
      <w:r w:rsidRPr="004A2529">
        <w:rPr>
          <w:rFonts w:eastAsia="Calibri"/>
          <w:color w:val="auto"/>
          <w:szCs w:val="28"/>
        </w:rPr>
        <w:t xml:space="preserve"> -</w:t>
      </w:r>
      <w:r w:rsidR="00A21E28" w:rsidRPr="004A2529">
        <w:rPr>
          <w:rFonts w:eastAsia="Calibri"/>
          <w:color w:val="auto"/>
          <w:szCs w:val="28"/>
        </w:rPr>
        <w:t xml:space="preserve"> профинансировано</w:t>
      </w:r>
      <w:r w:rsidRPr="004A2529">
        <w:rPr>
          <w:rFonts w:eastAsia="Calibri"/>
          <w:color w:val="auto"/>
          <w:szCs w:val="28"/>
        </w:rPr>
        <w:t xml:space="preserve"> </w:t>
      </w:r>
      <w:r w:rsidR="00395B3C" w:rsidRPr="004A2529">
        <w:rPr>
          <w:rFonts w:eastAsia="Calibri"/>
          <w:color w:val="auto"/>
          <w:szCs w:val="28"/>
        </w:rPr>
        <w:t>262,8</w:t>
      </w:r>
      <w:r w:rsidRPr="004A2529">
        <w:rPr>
          <w:rFonts w:eastAsia="Calibri"/>
          <w:color w:val="auto"/>
          <w:szCs w:val="28"/>
        </w:rPr>
        <w:t xml:space="preserve"> млн рублей, или 1</w:t>
      </w:r>
      <w:r w:rsidR="00395B3C" w:rsidRPr="004A2529">
        <w:rPr>
          <w:rFonts w:eastAsia="Calibri"/>
          <w:color w:val="auto"/>
          <w:szCs w:val="28"/>
        </w:rPr>
        <w:t>00</w:t>
      </w:r>
      <w:r w:rsidRPr="004A2529">
        <w:rPr>
          <w:rFonts w:eastAsia="Calibri"/>
          <w:color w:val="auto"/>
          <w:szCs w:val="28"/>
        </w:rPr>
        <w:t xml:space="preserve"> % от </w:t>
      </w:r>
      <w:r w:rsidR="007C3891" w:rsidRPr="004A2529">
        <w:rPr>
          <w:rFonts w:eastAsia="Calibri"/>
          <w:color w:val="auto"/>
          <w:szCs w:val="28"/>
        </w:rPr>
        <w:t>годовых</w:t>
      </w:r>
      <w:r w:rsidRPr="004A2529">
        <w:rPr>
          <w:rFonts w:eastAsia="Calibri"/>
          <w:color w:val="auto"/>
          <w:szCs w:val="28"/>
        </w:rPr>
        <w:t xml:space="preserve"> назначений</w:t>
      </w:r>
      <w:r w:rsidR="00F6527B" w:rsidRPr="004A2529">
        <w:rPr>
          <w:rFonts w:eastAsia="Calibri"/>
          <w:color w:val="auto"/>
          <w:szCs w:val="28"/>
        </w:rPr>
        <w:t>.</w:t>
      </w:r>
    </w:p>
    <w:p w14:paraId="4BF31173" w14:textId="63BEFE7E" w:rsidR="00F6527B" w:rsidRPr="004A2529" w:rsidRDefault="007F1A38" w:rsidP="00460B25">
      <w:pPr>
        <w:spacing w:after="0" w:line="240" w:lineRule="auto"/>
        <w:ind w:left="0" w:firstLine="709"/>
        <w:rPr>
          <w:color w:val="auto"/>
        </w:rPr>
      </w:pPr>
      <w:r w:rsidRPr="004A2529">
        <w:rPr>
          <w:rFonts w:eastAsia="Calibri"/>
          <w:color w:val="auto"/>
          <w:szCs w:val="28"/>
        </w:rPr>
        <w:t xml:space="preserve">Кассовое исполнение </w:t>
      </w:r>
      <w:r w:rsidR="008C7393" w:rsidRPr="004A2529">
        <w:rPr>
          <w:rFonts w:eastAsia="Calibri"/>
          <w:color w:val="auto"/>
          <w:szCs w:val="28"/>
        </w:rPr>
        <w:t xml:space="preserve">по региональному проекту </w:t>
      </w:r>
      <w:r w:rsidRPr="004A2529">
        <w:rPr>
          <w:rFonts w:eastAsia="Calibri"/>
          <w:color w:val="auto"/>
          <w:szCs w:val="28"/>
        </w:rPr>
        <w:t xml:space="preserve">составило </w:t>
      </w:r>
      <w:r w:rsidR="00F6527B" w:rsidRPr="004A2529">
        <w:rPr>
          <w:rFonts w:eastAsia="Calibri"/>
          <w:color w:val="auto"/>
          <w:szCs w:val="28"/>
        </w:rPr>
        <w:t>2</w:t>
      </w:r>
      <w:r w:rsidR="006A1383">
        <w:rPr>
          <w:rFonts w:eastAsia="Calibri"/>
          <w:color w:val="auto"/>
          <w:szCs w:val="28"/>
        </w:rPr>
        <w:t>59</w:t>
      </w:r>
      <w:r w:rsidR="00F6527B" w:rsidRPr="004A2529">
        <w:rPr>
          <w:rFonts w:eastAsia="Calibri"/>
          <w:color w:val="auto"/>
          <w:szCs w:val="28"/>
        </w:rPr>
        <w:t>,</w:t>
      </w:r>
      <w:r w:rsidR="006A1383">
        <w:rPr>
          <w:rFonts w:eastAsia="Calibri"/>
          <w:color w:val="auto"/>
          <w:szCs w:val="28"/>
        </w:rPr>
        <w:t>8</w:t>
      </w:r>
      <w:r w:rsidR="00F6527B" w:rsidRPr="004A2529">
        <w:rPr>
          <w:rFonts w:eastAsia="Calibri"/>
          <w:color w:val="auto"/>
          <w:szCs w:val="28"/>
        </w:rPr>
        <w:t xml:space="preserve"> млн рублей, </w:t>
      </w:r>
      <w:r w:rsidRPr="004A2529">
        <w:rPr>
          <w:rFonts w:eastAsia="Calibri"/>
          <w:color w:val="auto"/>
          <w:szCs w:val="28"/>
        </w:rPr>
        <w:t xml:space="preserve">или </w:t>
      </w:r>
      <w:r w:rsidR="00F6527B" w:rsidRPr="004A2529">
        <w:rPr>
          <w:rFonts w:eastAsia="Calibri"/>
          <w:color w:val="auto"/>
          <w:szCs w:val="28"/>
        </w:rPr>
        <w:t>9</w:t>
      </w:r>
      <w:r w:rsidR="004A2529">
        <w:rPr>
          <w:rFonts w:eastAsia="Calibri"/>
          <w:color w:val="auto"/>
          <w:szCs w:val="28"/>
        </w:rPr>
        <w:t>8</w:t>
      </w:r>
      <w:r w:rsidR="00F6527B" w:rsidRPr="004A2529">
        <w:rPr>
          <w:rFonts w:eastAsia="Calibri"/>
          <w:color w:val="auto"/>
          <w:szCs w:val="28"/>
        </w:rPr>
        <w:t>,</w:t>
      </w:r>
      <w:r w:rsidR="004A2529">
        <w:rPr>
          <w:rFonts w:eastAsia="Calibri"/>
          <w:color w:val="auto"/>
          <w:szCs w:val="28"/>
        </w:rPr>
        <w:t>9</w:t>
      </w:r>
      <w:r w:rsidR="00F6527B" w:rsidRPr="004A2529">
        <w:rPr>
          <w:rFonts w:eastAsia="Calibri"/>
          <w:color w:val="auto"/>
          <w:szCs w:val="28"/>
        </w:rPr>
        <w:t xml:space="preserve"> % от объема годовых назначений (262,8 млн рублей).</w:t>
      </w:r>
    </w:p>
    <w:p w14:paraId="70E18BF7" w14:textId="1BCF193E" w:rsidR="00F6527B" w:rsidRPr="004A2529" w:rsidRDefault="00F6527B" w:rsidP="00460B25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A2529">
        <w:rPr>
          <w:rFonts w:eastAsia="Calibri"/>
          <w:bCs/>
          <w:color w:val="auto"/>
          <w:szCs w:val="28"/>
        </w:rPr>
        <w:t xml:space="preserve">Профинансированные по региональному проекту </w:t>
      </w:r>
      <w:r w:rsidR="007F1A38" w:rsidRPr="004A2529">
        <w:rPr>
          <w:rFonts w:eastAsia="Calibri"/>
          <w:color w:val="auto"/>
          <w:szCs w:val="28"/>
        </w:rPr>
        <w:t xml:space="preserve">«Цифровая образовательная среда» </w:t>
      </w:r>
      <w:r w:rsidRPr="004A2529">
        <w:rPr>
          <w:rFonts w:eastAsia="Calibri"/>
          <w:bCs/>
          <w:color w:val="auto"/>
          <w:szCs w:val="28"/>
        </w:rPr>
        <w:t>бюджетные средства   перечислены</w:t>
      </w:r>
      <w:r w:rsidR="007F1A38" w:rsidRPr="004A2529">
        <w:rPr>
          <w:rFonts w:eastAsia="Calibri"/>
          <w:color w:val="auto"/>
          <w:szCs w:val="28"/>
        </w:rPr>
        <w:t xml:space="preserve"> Министерству образования и науки Республики Дагестан на</w:t>
      </w:r>
      <w:r w:rsidR="00374D21" w:rsidRPr="004A2529">
        <w:rPr>
          <w:rFonts w:eastAsia="Calibri"/>
          <w:color w:val="auto"/>
          <w:szCs w:val="28"/>
        </w:rPr>
        <w:t xml:space="preserve">: </w:t>
      </w:r>
      <w:bookmarkStart w:id="110" w:name="_Hlk55470194"/>
    </w:p>
    <w:bookmarkEnd w:id="84"/>
    <w:bookmarkEnd w:id="98"/>
    <w:bookmarkEnd w:id="110"/>
    <w:p w14:paraId="019A2411" w14:textId="6A983581" w:rsidR="00FC0C66" w:rsidRPr="008116ED" w:rsidRDefault="00FC0C66" w:rsidP="0099002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116ED">
        <w:rPr>
          <w:rFonts w:eastAsia="Calibri"/>
          <w:color w:val="auto"/>
          <w:szCs w:val="28"/>
        </w:rPr>
        <w:t xml:space="preserve">- внедрение целевой модели цифровой образовательной среды в </w:t>
      </w:r>
      <w:r w:rsidRPr="008116ED">
        <w:rPr>
          <w:rFonts w:eastAsia="Calibri"/>
          <w:color w:val="auto"/>
          <w:szCs w:val="28"/>
        </w:rPr>
        <w:br/>
        <w:t xml:space="preserve">102 общеобразовательных организациях - </w:t>
      </w:r>
      <w:r w:rsidR="005E75AD" w:rsidRPr="008116ED">
        <w:rPr>
          <w:rFonts w:eastAsia="Calibri"/>
          <w:color w:val="auto"/>
          <w:szCs w:val="28"/>
        </w:rPr>
        <w:t>244,5 млн рублей, или 100 % от годовых назначений</w:t>
      </w:r>
      <w:r w:rsidR="008116ED">
        <w:rPr>
          <w:rFonts w:eastAsia="Calibri"/>
          <w:color w:val="auto"/>
          <w:szCs w:val="28"/>
        </w:rPr>
        <w:t xml:space="preserve">. </w:t>
      </w:r>
      <w:r w:rsidR="00B55002" w:rsidRPr="00B55002">
        <w:rPr>
          <w:rFonts w:eastAsia="Calibri"/>
          <w:color w:val="auto"/>
          <w:szCs w:val="28"/>
        </w:rPr>
        <w:t xml:space="preserve">Кассовое исполнение по мероприятию составило </w:t>
      </w:r>
      <w:r w:rsidR="00B55002">
        <w:rPr>
          <w:rFonts w:eastAsia="Calibri"/>
          <w:color w:val="auto"/>
          <w:szCs w:val="28"/>
        </w:rPr>
        <w:t>243,3</w:t>
      </w:r>
      <w:r w:rsidR="00B55002" w:rsidRPr="00B55002">
        <w:rPr>
          <w:rFonts w:eastAsia="Calibri"/>
          <w:color w:val="auto"/>
          <w:szCs w:val="28"/>
        </w:rPr>
        <w:t xml:space="preserve"> млн рублей или </w:t>
      </w:r>
      <w:r w:rsidR="00B55002">
        <w:rPr>
          <w:rFonts w:eastAsia="Calibri"/>
          <w:color w:val="auto"/>
          <w:szCs w:val="28"/>
        </w:rPr>
        <w:t>99,5</w:t>
      </w:r>
      <w:r w:rsidR="00B55002" w:rsidRPr="00B55002">
        <w:rPr>
          <w:rFonts w:eastAsia="Calibri"/>
          <w:color w:val="auto"/>
          <w:szCs w:val="28"/>
        </w:rPr>
        <w:t xml:space="preserve"> % от годовых назначений.</w:t>
      </w:r>
    </w:p>
    <w:p w14:paraId="01E9D6B1" w14:textId="3EAD7A48" w:rsidR="0099002D" w:rsidRPr="00D46D2E" w:rsidRDefault="00FC0C66" w:rsidP="0099002D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 w:rsidRPr="00B55002">
        <w:rPr>
          <w:rFonts w:eastAsia="Calibri"/>
          <w:color w:val="auto"/>
          <w:szCs w:val="28"/>
        </w:rPr>
        <w:t xml:space="preserve">- на создание   Центра цифрового образования «IT-куб» в г. Каспийске – </w:t>
      </w:r>
      <w:r w:rsidR="005E75AD" w:rsidRPr="00B55002">
        <w:rPr>
          <w:rFonts w:eastAsia="Calibri"/>
          <w:color w:val="auto"/>
          <w:szCs w:val="28"/>
        </w:rPr>
        <w:t>18,3</w:t>
      </w:r>
      <w:r w:rsidRPr="00B55002">
        <w:rPr>
          <w:rFonts w:eastAsia="Calibri"/>
          <w:color w:val="auto"/>
          <w:szCs w:val="28"/>
        </w:rPr>
        <w:t xml:space="preserve"> млн рублей</w:t>
      </w:r>
      <w:r w:rsidR="005E75AD" w:rsidRPr="00B55002">
        <w:rPr>
          <w:rFonts w:eastAsia="Calibri"/>
          <w:color w:val="auto"/>
          <w:szCs w:val="28"/>
        </w:rPr>
        <w:t>,</w:t>
      </w:r>
      <w:r w:rsidRPr="00B55002">
        <w:rPr>
          <w:rFonts w:eastAsia="Calibri"/>
          <w:color w:val="auto"/>
          <w:szCs w:val="28"/>
        </w:rPr>
        <w:t xml:space="preserve"> или </w:t>
      </w:r>
      <w:r w:rsidR="005E75AD" w:rsidRPr="00B55002">
        <w:rPr>
          <w:rFonts w:eastAsia="Calibri"/>
          <w:color w:val="auto"/>
          <w:szCs w:val="28"/>
        </w:rPr>
        <w:t xml:space="preserve">100 </w:t>
      </w:r>
      <w:r w:rsidRPr="00B55002">
        <w:rPr>
          <w:rFonts w:eastAsia="Calibri"/>
          <w:color w:val="auto"/>
          <w:szCs w:val="28"/>
        </w:rPr>
        <w:t>% от годовых назначений</w:t>
      </w:r>
      <w:r w:rsidR="005E75AD" w:rsidRPr="00B55002">
        <w:rPr>
          <w:rFonts w:eastAsia="Calibri"/>
          <w:color w:val="auto"/>
          <w:szCs w:val="28"/>
        </w:rPr>
        <w:t xml:space="preserve">. </w:t>
      </w:r>
      <w:r w:rsidR="00B55002" w:rsidRPr="00B55002">
        <w:rPr>
          <w:rFonts w:eastAsia="Calibri"/>
          <w:color w:val="auto"/>
          <w:szCs w:val="28"/>
        </w:rPr>
        <w:t xml:space="preserve">Кассовое </w:t>
      </w:r>
      <w:r w:rsidR="00B55002" w:rsidRPr="008116ED">
        <w:rPr>
          <w:rFonts w:eastAsia="Calibri"/>
          <w:color w:val="auto"/>
          <w:szCs w:val="28"/>
        </w:rPr>
        <w:t xml:space="preserve">исполнение по мероприятию составило </w:t>
      </w:r>
      <w:r w:rsidR="00B55002">
        <w:rPr>
          <w:rFonts w:eastAsia="Calibri"/>
          <w:color w:val="auto"/>
          <w:szCs w:val="28"/>
        </w:rPr>
        <w:t>16,6</w:t>
      </w:r>
      <w:r w:rsidR="00B55002" w:rsidRPr="008116ED">
        <w:rPr>
          <w:rFonts w:eastAsia="Calibri"/>
          <w:color w:val="auto"/>
          <w:szCs w:val="28"/>
        </w:rPr>
        <w:t xml:space="preserve"> млн рублей или </w:t>
      </w:r>
      <w:r w:rsidR="00B55002">
        <w:rPr>
          <w:rFonts w:eastAsia="Calibri"/>
          <w:color w:val="auto"/>
          <w:szCs w:val="28"/>
        </w:rPr>
        <w:t>90,5</w:t>
      </w:r>
      <w:r w:rsidR="00B55002" w:rsidRPr="008116ED">
        <w:rPr>
          <w:rFonts w:eastAsia="Calibri"/>
          <w:color w:val="auto"/>
          <w:szCs w:val="28"/>
        </w:rPr>
        <w:t xml:space="preserve"> % от годовых назначений.</w:t>
      </w:r>
    </w:p>
    <w:p w14:paraId="26A3B3F3" w14:textId="41181536" w:rsidR="00F6527B" w:rsidRPr="004A2529" w:rsidRDefault="00F6527B" w:rsidP="00F6527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A2529">
        <w:rPr>
          <w:color w:val="auto"/>
          <w:szCs w:val="28"/>
        </w:rPr>
        <w:t xml:space="preserve">В ходе реализации регионального проекта </w:t>
      </w:r>
      <w:r w:rsidR="007F1A38" w:rsidRPr="004A2529">
        <w:rPr>
          <w:rFonts w:eastAsia="Calibri"/>
          <w:color w:val="auto"/>
          <w:szCs w:val="28"/>
        </w:rPr>
        <w:t xml:space="preserve">«Цифровая образовательная среда» </w:t>
      </w:r>
      <w:r w:rsidRPr="004A2529">
        <w:rPr>
          <w:color w:val="auto"/>
          <w:szCs w:val="28"/>
        </w:rPr>
        <w:t>заключено</w:t>
      </w:r>
      <w:r w:rsidRPr="004A2529">
        <w:rPr>
          <w:rFonts w:eastAsia="Calibri"/>
          <w:color w:val="auto"/>
          <w:szCs w:val="28"/>
        </w:rPr>
        <w:t xml:space="preserve"> – 3 контракта, или 100 % от запланированного объема на сумму 259,</w:t>
      </w:r>
      <w:r w:rsidR="004A2529" w:rsidRPr="004A2529">
        <w:rPr>
          <w:rFonts w:eastAsia="Calibri"/>
          <w:color w:val="auto"/>
          <w:szCs w:val="28"/>
        </w:rPr>
        <w:t>9</w:t>
      </w:r>
      <w:r w:rsidRPr="004A2529">
        <w:rPr>
          <w:rFonts w:eastAsia="Calibri"/>
          <w:color w:val="auto"/>
          <w:szCs w:val="28"/>
        </w:rPr>
        <w:t xml:space="preserve"> млн рублей, в том числе: </w:t>
      </w:r>
    </w:p>
    <w:p w14:paraId="0A3395C8" w14:textId="4E5AB82F" w:rsidR="00F6527B" w:rsidRPr="005C7125" w:rsidRDefault="00F6527B" w:rsidP="00F6527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C7125">
        <w:rPr>
          <w:rFonts w:eastAsia="Calibri"/>
          <w:color w:val="auto"/>
          <w:szCs w:val="28"/>
        </w:rPr>
        <w:t xml:space="preserve">- на оснащение Центра цифрового образования </w:t>
      </w:r>
      <w:r w:rsidR="00C54B55">
        <w:rPr>
          <w:rFonts w:eastAsia="Calibri"/>
          <w:color w:val="auto"/>
          <w:szCs w:val="28"/>
        </w:rPr>
        <w:t>«</w:t>
      </w:r>
      <w:r w:rsidRPr="005C7125">
        <w:rPr>
          <w:rFonts w:eastAsia="Calibri"/>
          <w:color w:val="auto"/>
          <w:szCs w:val="28"/>
          <w:lang w:val="en-US"/>
        </w:rPr>
        <w:t>IT</w:t>
      </w:r>
      <w:r w:rsidRPr="005C7125">
        <w:rPr>
          <w:rFonts w:eastAsia="Calibri"/>
          <w:color w:val="auto"/>
          <w:szCs w:val="28"/>
        </w:rPr>
        <w:t>-куб</w:t>
      </w:r>
      <w:r w:rsidR="00C54B55">
        <w:rPr>
          <w:rFonts w:eastAsia="Calibri"/>
          <w:color w:val="auto"/>
          <w:szCs w:val="28"/>
        </w:rPr>
        <w:t>»</w:t>
      </w:r>
      <w:r w:rsidRPr="005C7125">
        <w:rPr>
          <w:rFonts w:eastAsia="Calibri"/>
          <w:color w:val="auto"/>
          <w:szCs w:val="28"/>
        </w:rPr>
        <w:t xml:space="preserve"> в г. Каспийске - </w:t>
      </w:r>
      <w:r w:rsidRPr="005C7125">
        <w:rPr>
          <w:rFonts w:eastAsia="Calibri"/>
          <w:color w:val="auto"/>
          <w:szCs w:val="28"/>
        </w:rPr>
        <w:br/>
        <w:t>1 контракт на суму 16,2 млн рублей</w:t>
      </w:r>
      <w:r w:rsidR="005C7125" w:rsidRPr="005C7125">
        <w:rPr>
          <w:rFonts w:eastAsia="Calibri"/>
          <w:color w:val="auto"/>
          <w:szCs w:val="28"/>
        </w:rPr>
        <w:t xml:space="preserve"> на поставку оборудования и мебели</w:t>
      </w:r>
      <w:r w:rsidR="008F7A7D" w:rsidRPr="005C7125">
        <w:rPr>
          <w:rFonts w:eastAsia="Calibri"/>
          <w:color w:val="auto"/>
          <w:szCs w:val="28"/>
        </w:rPr>
        <w:t xml:space="preserve">. </w:t>
      </w:r>
      <w:r w:rsidR="005C7125">
        <w:rPr>
          <w:rFonts w:eastAsia="Calibri"/>
          <w:color w:val="auto"/>
          <w:szCs w:val="28"/>
        </w:rPr>
        <w:br/>
      </w:r>
      <w:r w:rsidR="008F7A7D" w:rsidRPr="005C7125">
        <w:rPr>
          <w:rFonts w:eastAsia="Calibri"/>
          <w:color w:val="auto"/>
          <w:szCs w:val="28"/>
        </w:rPr>
        <w:t>28 сентября 2020 года открылся Центр цифрового образования детей «</w:t>
      </w:r>
      <w:r w:rsidR="008F7A7D" w:rsidRPr="005C7125">
        <w:rPr>
          <w:rFonts w:eastAsia="Calibri"/>
          <w:color w:val="auto"/>
          <w:szCs w:val="28"/>
          <w:lang w:val="en-US"/>
        </w:rPr>
        <w:t>IT</w:t>
      </w:r>
      <w:r w:rsidR="008F7A7D" w:rsidRPr="005C7125">
        <w:rPr>
          <w:rFonts w:eastAsia="Calibri"/>
          <w:color w:val="auto"/>
          <w:szCs w:val="28"/>
        </w:rPr>
        <w:t>-куб», созданный на базе МБОУ «Каспийская гимназия № 11»;</w:t>
      </w:r>
    </w:p>
    <w:p w14:paraId="0976C7E0" w14:textId="676C9B80" w:rsidR="008F7A7D" w:rsidRDefault="00F6527B" w:rsidP="008F7A7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C7125">
        <w:rPr>
          <w:rFonts w:eastAsia="Calibri"/>
          <w:color w:val="auto"/>
          <w:szCs w:val="28"/>
        </w:rPr>
        <w:t>- на внедрение целевой модели цифровой образовательной среды в 102 общеобразовательных организациях - 2 контракта на сумму 243,0 млн рублей (экономия – 1,5 млн рублей)</w:t>
      </w:r>
      <w:r w:rsidR="005C7125" w:rsidRPr="005C7125">
        <w:rPr>
          <w:rFonts w:eastAsia="Calibri"/>
          <w:color w:val="auto"/>
          <w:szCs w:val="28"/>
        </w:rPr>
        <w:t xml:space="preserve"> по приобретению высокотехнологичного оборудования</w:t>
      </w:r>
      <w:r w:rsidRPr="005C7125">
        <w:rPr>
          <w:rFonts w:eastAsia="Calibri"/>
          <w:color w:val="auto"/>
          <w:szCs w:val="28"/>
        </w:rPr>
        <w:t xml:space="preserve">. </w:t>
      </w:r>
      <w:r w:rsidR="008F7A7D" w:rsidRPr="005C7125">
        <w:rPr>
          <w:rFonts w:eastAsia="Calibri"/>
          <w:color w:val="auto"/>
          <w:szCs w:val="28"/>
        </w:rPr>
        <w:t>Поставлено оборудование в 102 школы для осуществления мероприятий цифровой образовательной среды</w:t>
      </w:r>
      <w:r w:rsidR="00C72FA6">
        <w:rPr>
          <w:rFonts w:eastAsia="Calibri"/>
          <w:color w:val="auto"/>
          <w:szCs w:val="28"/>
        </w:rPr>
        <w:t>.</w:t>
      </w:r>
    </w:p>
    <w:p w14:paraId="04E5A148" w14:textId="2E7BFE9A" w:rsidR="00EA67BA" w:rsidRPr="004A2529" w:rsidRDefault="00460B25" w:rsidP="004C2A73">
      <w:pPr>
        <w:pStyle w:val="ae"/>
        <w:spacing w:before="120" w:after="0"/>
        <w:ind w:left="0" w:firstLine="709"/>
        <w:rPr>
          <w:rFonts w:eastAsia="Calibri"/>
          <w:color w:val="auto"/>
          <w:szCs w:val="28"/>
          <w:lang w:eastAsia="en-US"/>
        </w:rPr>
      </w:pPr>
      <w:r w:rsidRPr="00130675">
        <w:rPr>
          <w:rFonts w:eastAsia="Calibri"/>
          <w:b/>
          <w:color w:val="002060"/>
          <w:szCs w:val="28"/>
        </w:rPr>
        <w:lastRenderedPageBreak/>
        <w:t>4</w:t>
      </w:r>
      <w:r w:rsidR="00D3176F" w:rsidRPr="00130675">
        <w:rPr>
          <w:rFonts w:eastAsia="Calibri"/>
          <w:b/>
          <w:color w:val="002060"/>
          <w:szCs w:val="28"/>
        </w:rPr>
        <w:t>)</w:t>
      </w:r>
      <w:r w:rsidR="00D3176F" w:rsidRPr="00130675">
        <w:rPr>
          <w:rFonts w:eastAsia="Calibri"/>
          <w:color w:val="002060"/>
          <w:szCs w:val="28"/>
        </w:rPr>
        <w:t xml:space="preserve"> </w:t>
      </w:r>
      <w:r w:rsidR="00D3176F" w:rsidRPr="00130675">
        <w:rPr>
          <w:rFonts w:eastAsia="Calibri"/>
          <w:b/>
          <w:bCs/>
          <w:color w:val="002060"/>
          <w:szCs w:val="28"/>
        </w:rPr>
        <w:t>Региональный проект «Молодые профессионалы (Повышение конкурентоспособности российского высшего образования)»</w:t>
      </w:r>
      <w:r w:rsidR="00D3176F" w:rsidRPr="00130675">
        <w:rPr>
          <w:rFonts w:eastAsia="Calibri"/>
          <w:color w:val="002060"/>
          <w:szCs w:val="28"/>
        </w:rPr>
        <w:t xml:space="preserve"> </w:t>
      </w:r>
      <w:r w:rsidR="001C1119" w:rsidRPr="004A2529">
        <w:rPr>
          <w:rFonts w:eastAsia="Calibri"/>
          <w:color w:val="auto"/>
          <w:szCs w:val="28"/>
        </w:rPr>
        <w:sym w:font="Symbol" w:char="F02D"/>
      </w:r>
      <w:r w:rsidR="00D3176F" w:rsidRPr="004A2529">
        <w:rPr>
          <w:rFonts w:eastAsia="Calibri"/>
          <w:color w:val="auto"/>
          <w:szCs w:val="28"/>
        </w:rPr>
        <w:t xml:space="preserve"> </w:t>
      </w:r>
      <w:r w:rsidR="00A21E28" w:rsidRPr="004A2529">
        <w:rPr>
          <w:rFonts w:eastAsia="Calibri"/>
          <w:color w:val="auto"/>
          <w:szCs w:val="28"/>
        </w:rPr>
        <w:t xml:space="preserve">профинансировано </w:t>
      </w:r>
      <w:r w:rsidR="00B3080A" w:rsidRPr="004A2529">
        <w:rPr>
          <w:rFonts w:eastAsia="Calibri"/>
          <w:color w:val="auto"/>
          <w:szCs w:val="28"/>
        </w:rPr>
        <w:t>95,9</w:t>
      </w:r>
      <w:r w:rsidR="00D3176F" w:rsidRPr="004A2529">
        <w:rPr>
          <w:rFonts w:eastAsia="Calibri"/>
          <w:color w:val="auto"/>
          <w:szCs w:val="28"/>
        </w:rPr>
        <w:t xml:space="preserve"> </w:t>
      </w:r>
      <w:r w:rsidR="00D3176F" w:rsidRPr="004A2529">
        <w:rPr>
          <w:rFonts w:eastAsia="Calibri"/>
          <w:iCs/>
          <w:color w:val="auto"/>
          <w:szCs w:val="28"/>
        </w:rPr>
        <w:t>млн рублей, и</w:t>
      </w:r>
      <w:r w:rsidR="00D3176F" w:rsidRPr="004A2529">
        <w:rPr>
          <w:rFonts w:eastAsia="Calibri"/>
          <w:color w:val="auto"/>
          <w:szCs w:val="28"/>
        </w:rPr>
        <w:t>ли</w:t>
      </w:r>
      <w:r w:rsidR="00E477F0" w:rsidRPr="004A2529">
        <w:rPr>
          <w:rFonts w:eastAsia="Calibri"/>
          <w:color w:val="auto"/>
          <w:szCs w:val="28"/>
        </w:rPr>
        <w:t xml:space="preserve"> </w:t>
      </w:r>
      <w:r w:rsidR="00B3080A" w:rsidRPr="004A2529">
        <w:rPr>
          <w:rFonts w:eastAsia="Calibri"/>
          <w:color w:val="auto"/>
          <w:szCs w:val="28"/>
        </w:rPr>
        <w:t>100</w:t>
      </w:r>
      <w:r w:rsidR="007C4886" w:rsidRPr="004A2529">
        <w:rPr>
          <w:rFonts w:eastAsia="Calibri"/>
          <w:color w:val="auto"/>
          <w:szCs w:val="28"/>
        </w:rPr>
        <w:t>,0</w:t>
      </w:r>
      <w:r w:rsidR="00D3176F" w:rsidRPr="004A2529">
        <w:rPr>
          <w:rFonts w:eastAsia="Calibri"/>
          <w:iCs/>
          <w:color w:val="auto"/>
          <w:szCs w:val="28"/>
        </w:rPr>
        <w:t xml:space="preserve"> % от </w:t>
      </w:r>
      <w:r w:rsidR="00B3080A" w:rsidRPr="004A2529">
        <w:rPr>
          <w:rFonts w:eastAsia="Calibri"/>
          <w:color w:val="auto"/>
          <w:szCs w:val="28"/>
        </w:rPr>
        <w:t>годовых</w:t>
      </w:r>
      <w:r w:rsidR="00D3176F" w:rsidRPr="004A2529">
        <w:rPr>
          <w:rFonts w:eastAsia="Calibri"/>
          <w:color w:val="auto"/>
          <w:szCs w:val="28"/>
        </w:rPr>
        <w:t xml:space="preserve"> назначений</w:t>
      </w:r>
      <w:r w:rsidR="00EA67BA" w:rsidRPr="004A2529">
        <w:rPr>
          <w:rFonts w:eastAsia="Calibri"/>
          <w:color w:val="auto"/>
          <w:szCs w:val="28"/>
        </w:rPr>
        <w:t xml:space="preserve">. </w:t>
      </w:r>
      <w:r w:rsidR="00EA67BA" w:rsidRPr="004A2529">
        <w:rPr>
          <w:rFonts w:eastAsia="Calibri"/>
          <w:color w:val="auto"/>
          <w:szCs w:val="28"/>
          <w:lang w:eastAsia="en-US"/>
        </w:rPr>
        <w:t xml:space="preserve">Дополнительно предусмотрено </w:t>
      </w:r>
      <w:r w:rsidR="007410F2" w:rsidRPr="004A2529">
        <w:rPr>
          <w:rFonts w:eastAsia="Calibri"/>
          <w:color w:val="auto"/>
          <w:szCs w:val="28"/>
          <w:lang w:eastAsia="en-US"/>
        </w:rPr>
        <w:t>со</w:t>
      </w:r>
      <w:r w:rsidR="00EA67BA" w:rsidRPr="004A2529">
        <w:rPr>
          <w:rFonts w:eastAsia="Calibri"/>
          <w:color w:val="auto"/>
          <w:szCs w:val="28"/>
          <w:lang w:eastAsia="en-US"/>
        </w:rPr>
        <w:t xml:space="preserve">финансирование за счет средств </w:t>
      </w:r>
      <w:r w:rsidR="00EA67BA" w:rsidRPr="004A2529">
        <w:rPr>
          <w:rFonts w:eastAsia="Calibri"/>
          <w:color w:val="auto"/>
          <w:szCs w:val="28"/>
        </w:rPr>
        <w:t>ГБПОУ РД «Технический колледж имени Р.Н. Ашуралиева»</w:t>
      </w:r>
      <w:r w:rsidR="007410F2" w:rsidRPr="004A2529">
        <w:rPr>
          <w:rFonts w:eastAsia="Calibri"/>
          <w:color w:val="auto"/>
          <w:szCs w:val="28"/>
        </w:rPr>
        <w:t xml:space="preserve"> </w:t>
      </w:r>
      <w:r w:rsidR="00EA67BA" w:rsidRPr="004A2529">
        <w:rPr>
          <w:rFonts w:eastAsia="Calibri"/>
          <w:color w:val="auto"/>
          <w:szCs w:val="28"/>
          <w:lang w:eastAsia="en-US"/>
        </w:rPr>
        <w:t xml:space="preserve">в сумме 4 млн рублей. </w:t>
      </w:r>
    </w:p>
    <w:p w14:paraId="0159D931" w14:textId="372E9979" w:rsidR="0089113D" w:rsidRPr="0044214D" w:rsidRDefault="00C069C7" w:rsidP="0089113D">
      <w:pPr>
        <w:pStyle w:val="ae"/>
        <w:spacing w:after="0"/>
        <w:ind w:lef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</w:t>
      </w:r>
      <w:r w:rsidR="0089113D" w:rsidRPr="0044214D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 xml:space="preserve">ходе </w:t>
      </w:r>
      <w:r w:rsidR="0089113D" w:rsidRPr="0044214D">
        <w:rPr>
          <w:rFonts w:eastAsia="Calibri"/>
          <w:color w:val="auto"/>
          <w:szCs w:val="28"/>
          <w:lang w:eastAsia="en-US"/>
        </w:rPr>
        <w:t>реализации проекта оснащение 5 мастерских по направлению «Информационные технологии»</w:t>
      </w:r>
      <w:r w:rsidR="0044214D" w:rsidRPr="0044214D">
        <w:rPr>
          <w:rFonts w:eastAsia="Calibri"/>
          <w:color w:val="auto"/>
          <w:szCs w:val="28"/>
          <w:lang w:eastAsia="en-US"/>
        </w:rPr>
        <w:t xml:space="preserve"> предусмотрено</w:t>
      </w:r>
      <w:r w:rsidR="0089113D" w:rsidRPr="0044214D">
        <w:rPr>
          <w:rFonts w:eastAsia="Calibri"/>
          <w:color w:val="auto"/>
          <w:szCs w:val="28"/>
          <w:lang w:eastAsia="en-US"/>
        </w:rPr>
        <w:t xml:space="preserve"> за счет </w:t>
      </w:r>
      <w:r w:rsidR="00F651D3">
        <w:rPr>
          <w:rFonts w:eastAsia="Calibri"/>
          <w:color w:val="auto"/>
          <w:szCs w:val="28"/>
          <w:lang w:eastAsia="en-US"/>
        </w:rPr>
        <w:t xml:space="preserve">средств </w:t>
      </w:r>
      <w:r w:rsidR="0044214D" w:rsidRPr="0044214D">
        <w:rPr>
          <w:rFonts w:eastAsia="Calibri"/>
          <w:color w:val="auto"/>
          <w:szCs w:val="28"/>
          <w:lang w:eastAsia="en-US"/>
        </w:rPr>
        <w:t xml:space="preserve">федерального бюджета </w:t>
      </w:r>
      <w:r w:rsidR="0089113D" w:rsidRPr="0044214D">
        <w:rPr>
          <w:rFonts w:eastAsia="Calibri"/>
          <w:color w:val="auto"/>
          <w:szCs w:val="28"/>
          <w:lang w:eastAsia="en-US"/>
        </w:rPr>
        <w:t>в сумме 37,1 млн рублей</w:t>
      </w:r>
      <w:r w:rsidR="0044214D" w:rsidRPr="0044214D">
        <w:rPr>
          <w:rFonts w:eastAsia="Calibri"/>
          <w:color w:val="auto"/>
          <w:szCs w:val="28"/>
          <w:lang w:eastAsia="en-US"/>
        </w:rPr>
        <w:t xml:space="preserve">, </w:t>
      </w:r>
      <w:r w:rsidR="0089113D" w:rsidRPr="0044214D">
        <w:rPr>
          <w:rFonts w:eastAsia="Calibri"/>
          <w:color w:val="auto"/>
          <w:szCs w:val="28"/>
          <w:lang w:eastAsia="en-US"/>
        </w:rPr>
        <w:t>не отражаемых в Законе о республиканском бюджете Республики Дагестан.</w:t>
      </w:r>
    </w:p>
    <w:p w14:paraId="4E01D0C7" w14:textId="77777777" w:rsidR="0089113D" w:rsidRDefault="0089113D" w:rsidP="0089113D">
      <w:pPr>
        <w:pStyle w:val="ae"/>
        <w:spacing w:after="0"/>
        <w:ind w:left="0" w:firstLine="709"/>
        <w:rPr>
          <w:rFonts w:eastAsia="Calibri"/>
          <w:color w:val="auto"/>
          <w:szCs w:val="28"/>
          <w:lang w:eastAsia="en-US"/>
        </w:rPr>
      </w:pPr>
      <w:r w:rsidRPr="004A2529">
        <w:rPr>
          <w:rFonts w:eastAsia="Calibri"/>
          <w:bCs/>
          <w:color w:val="auto"/>
          <w:szCs w:val="28"/>
        </w:rPr>
        <w:t xml:space="preserve">Профинансированные по региональному проекту бюджетные средства перечислены </w:t>
      </w:r>
      <w:r w:rsidRPr="004A2529">
        <w:rPr>
          <w:rFonts w:eastAsia="Calibri"/>
          <w:color w:val="auto"/>
          <w:szCs w:val="28"/>
        </w:rPr>
        <w:t>ГБПОУ РД «Технический колледж имени Р.Н. Ашуралиева» на</w:t>
      </w:r>
      <w:r w:rsidRPr="004A2529">
        <w:rPr>
          <w:rFonts w:eastAsia="Calibri"/>
          <w:color w:val="auto"/>
          <w:szCs w:val="28"/>
          <w:lang w:eastAsia="en-US"/>
        </w:rPr>
        <w:t xml:space="preserve"> создание Центра опережающей профессиональной подготовки. </w:t>
      </w:r>
    </w:p>
    <w:p w14:paraId="76F70DF3" w14:textId="38590073" w:rsidR="008173AB" w:rsidRPr="004A2529" w:rsidRDefault="00EA67BA" w:rsidP="008173AB">
      <w:pPr>
        <w:pStyle w:val="ae"/>
        <w:spacing w:after="0"/>
        <w:ind w:left="0" w:firstLine="709"/>
        <w:rPr>
          <w:rFonts w:eastAsia="Calibri"/>
          <w:color w:val="auto"/>
          <w:szCs w:val="28"/>
          <w:lang w:eastAsia="en-US"/>
        </w:rPr>
      </w:pPr>
      <w:r w:rsidRPr="004A2529">
        <w:rPr>
          <w:rFonts w:eastAsia="Calibri"/>
          <w:color w:val="auto"/>
          <w:szCs w:val="28"/>
        </w:rPr>
        <w:t>Кассов</w:t>
      </w:r>
      <w:r w:rsidR="007410F2" w:rsidRPr="004A2529">
        <w:rPr>
          <w:rFonts w:eastAsia="Calibri"/>
          <w:color w:val="auto"/>
          <w:szCs w:val="28"/>
        </w:rPr>
        <w:t xml:space="preserve">ое исполнение </w:t>
      </w:r>
      <w:r w:rsidR="00077E46" w:rsidRPr="004A2529">
        <w:rPr>
          <w:rFonts w:eastAsia="Calibri"/>
          <w:color w:val="auto"/>
          <w:szCs w:val="28"/>
        </w:rPr>
        <w:t xml:space="preserve">по региональному проекту </w:t>
      </w:r>
      <w:r w:rsidR="007410F2" w:rsidRPr="004A2529">
        <w:rPr>
          <w:rFonts w:eastAsia="Calibri"/>
          <w:color w:val="auto"/>
          <w:szCs w:val="28"/>
        </w:rPr>
        <w:t>составило</w:t>
      </w:r>
      <w:r w:rsidRPr="004A2529">
        <w:rPr>
          <w:rFonts w:eastAsia="Calibri"/>
          <w:color w:val="auto"/>
          <w:szCs w:val="28"/>
        </w:rPr>
        <w:t xml:space="preserve"> </w:t>
      </w:r>
      <w:r w:rsidR="004A2529">
        <w:rPr>
          <w:rFonts w:eastAsia="Calibri"/>
          <w:color w:val="auto"/>
          <w:szCs w:val="28"/>
        </w:rPr>
        <w:t>95,9</w:t>
      </w:r>
      <w:r w:rsidRPr="004A2529">
        <w:rPr>
          <w:rFonts w:eastAsia="Calibri"/>
          <w:color w:val="auto"/>
          <w:szCs w:val="28"/>
        </w:rPr>
        <w:t xml:space="preserve"> млн рублей, </w:t>
      </w:r>
      <w:r w:rsidR="007410F2" w:rsidRPr="004A2529">
        <w:rPr>
          <w:rFonts w:eastAsia="Calibri"/>
          <w:color w:val="auto"/>
          <w:szCs w:val="28"/>
        </w:rPr>
        <w:t xml:space="preserve">или </w:t>
      </w:r>
      <w:r w:rsidR="004A2529">
        <w:rPr>
          <w:rFonts w:eastAsia="Calibri"/>
          <w:color w:val="auto"/>
          <w:szCs w:val="28"/>
        </w:rPr>
        <w:t>100</w:t>
      </w:r>
      <w:r w:rsidRPr="004A2529">
        <w:rPr>
          <w:rFonts w:eastAsia="Calibri"/>
          <w:color w:val="auto"/>
          <w:szCs w:val="28"/>
        </w:rPr>
        <w:t xml:space="preserve"> %</w:t>
      </w:r>
      <w:r w:rsidR="00C069C7">
        <w:rPr>
          <w:rFonts w:eastAsia="Calibri"/>
          <w:color w:val="auto"/>
          <w:szCs w:val="28"/>
        </w:rPr>
        <w:t xml:space="preserve"> годовых назначений</w:t>
      </w:r>
      <w:r w:rsidRPr="004A2529">
        <w:rPr>
          <w:rFonts w:eastAsia="Calibri"/>
          <w:color w:val="auto"/>
          <w:szCs w:val="28"/>
        </w:rPr>
        <w:t>.</w:t>
      </w:r>
      <w:r w:rsidR="008173AB" w:rsidRPr="008173AB">
        <w:rPr>
          <w:rFonts w:eastAsia="Calibri"/>
          <w:color w:val="auto"/>
          <w:szCs w:val="28"/>
          <w:lang w:eastAsia="en-US"/>
        </w:rPr>
        <w:t xml:space="preserve"> </w:t>
      </w:r>
      <w:r w:rsidR="008173AB">
        <w:rPr>
          <w:rFonts w:eastAsia="Calibri"/>
          <w:color w:val="auto"/>
          <w:szCs w:val="28"/>
          <w:lang w:eastAsia="en-US"/>
        </w:rPr>
        <w:t>С</w:t>
      </w:r>
      <w:r w:rsidR="008173AB" w:rsidRPr="004A2529">
        <w:rPr>
          <w:rFonts w:eastAsia="Calibri"/>
          <w:color w:val="auto"/>
          <w:szCs w:val="28"/>
          <w:lang w:eastAsia="en-US"/>
        </w:rPr>
        <w:t>редств</w:t>
      </w:r>
      <w:r w:rsidR="008173AB">
        <w:rPr>
          <w:rFonts w:eastAsia="Calibri"/>
          <w:color w:val="auto"/>
          <w:szCs w:val="28"/>
          <w:lang w:eastAsia="en-US"/>
        </w:rPr>
        <w:t>а</w:t>
      </w:r>
      <w:r w:rsidR="008173AB" w:rsidRPr="004A2529">
        <w:rPr>
          <w:rFonts w:eastAsia="Calibri"/>
          <w:color w:val="auto"/>
          <w:szCs w:val="28"/>
          <w:lang w:eastAsia="en-US"/>
        </w:rPr>
        <w:t xml:space="preserve"> </w:t>
      </w:r>
      <w:r w:rsidR="008173AB" w:rsidRPr="004A2529">
        <w:rPr>
          <w:rFonts w:eastAsia="Calibri"/>
          <w:color w:val="auto"/>
          <w:szCs w:val="28"/>
        </w:rPr>
        <w:t xml:space="preserve">ГБПОУ РД «Технический колледж имени Р.Н. Ашуралиева» </w:t>
      </w:r>
      <w:r w:rsidR="008173AB" w:rsidRPr="004A2529">
        <w:rPr>
          <w:rFonts w:eastAsia="Calibri"/>
          <w:color w:val="auto"/>
          <w:szCs w:val="28"/>
          <w:lang w:eastAsia="en-US"/>
        </w:rPr>
        <w:t>в сумме 4 млн рублей</w:t>
      </w:r>
      <w:r w:rsidR="008173AB">
        <w:rPr>
          <w:rFonts w:eastAsia="Calibri"/>
          <w:color w:val="auto"/>
          <w:szCs w:val="28"/>
          <w:lang w:eastAsia="en-US"/>
        </w:rPr>
        <w:t xml:space="preserve"> полно</w:t>
      </w:r>
      <w:r w:rsidR="00C069C7">
        <w:rPr>
          <w:rFonts w:eastAsia="Calibri"/>
          <w:color w:val="auto"/>
          <w:szCs w:val="28"/>
          <w:lang w:eastAsia="en-US"/>
        </w:rPr>
        <w:t>стью освоены</w:t>
      </w:r>
      <w:r w:rsidR="008173AB">
        <w:rPr>
          <w:rFonts w:eastAsia="Calibri"/>
          <w:color w:val="auto"/>
          <w:szCs w:val="28"/>
          <w:lang w:eastAsia="en-US"/>
        </w:rPr>
        <w:t>.</w:t>
      </w:r>
      <w:r w:rsidR="008173AB" w:rsidRPr="004A2529">
        <w:rPr>
          <w:rFonts w:eastAsia="Calibri"/>
          <w:color w:val="auto"/>
          <w:szCs w:val="28"/>
          <w:lang w:eastAsia="en-US"/>
        </w:rPr>
        <w:t xml:space="preserve"> </w:t>
      </w:r>
    </w:p>
    <w:p w14:paraId="5A1C9C16" w14:textId="0B553286" w:rsidR="00DB2850" w:rsidRPr="004A2529" w:rsidRDefault="00C069C7" w:rsidP="00DB2850">
      <w:pPr>
        <w:pStyle w:val="ae"/>
        <w:spacing w:after="0"/>
        <w:ind w:lef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З</w:t>
      </w:r>
      <w:r w:rsidR="00DB2850" w:rsidRPr="004A2529">
        <w:rPr>
          <w:rFonts w:eastAsia="Calibri"/>
          <w:color w:val="auto"/>
          <w:szCs w:val="28"/>
          <w:lang w:eastAsia="en-US"/>
        </w:rPr>
        <w:t>аключен 41 контракт (договор) на сумму 99,8 млн рублей</w:t>
      </w:r>
      <w:r>
        <w:rPr>
          <w:rFonts w:eastAsia="Calibri"/>
          <w:color w:val="auto"/>
          <w:szCs w:val="28"/>
          <w:lang w:eastAsia="en-US"/>
        </w:rPr>
        <w:t xml:space="preserve">, </w:t>
      </w:r>
      <w:r w:rsidR="00DB2850" w:rsidRPr="004A2529">
        <w:rPr>
          <w:rFonts w:eastAsia="Calibri"/>
          <w:color w:val="auto"/>
          <w:szCs w:val="28"/>
          <w:lang w:eastAsia="en-US"/>
        </w:rPr>
        <w:t>в том числе:</w:t>
      </w:r>
    </w:p>
    <w:p w14:paraId="169CD941" w14:textId="3C6F75FA" w:rsidR="00DB2850" w:rsidRPr="00CB34B6" w:rsidRDefault="00DB2850" w:rsidP="00CB34B6">
      <w:pPr>
        <w:pStyle w:val="ae"/>
        <w:spacing w:after="0"/>
        <w:ind w:left="0" w:firstLine="709"/>
        <w:rPr>
          <w:rFonts w:eastAsia="Calibri"/>
          <w:color w:val="auto"/>
          <w:szCs w:val="28"/>
          <w:lang w:eastAsia="en-US"/>
        </w:rPr>
      </w:pPr>
      <w:r w:rsidRPr="00CB34B6">
        <w:rPr>
          <w:rFonts w:eastAsia="Calibri"/>
          <w:color w:val="auto"/>
          <w:szCs w:val="28"/>
          <w:lang w:eastAsia="en-US"/>
        </w:rPr>
        <w:t>- на создание и оснащение оборудованием Центра опережающей</w:t>
      </w:r>
      <w:r w:rsidR="00135D8B" w:rsidRPr="00CB34B6">
        <w:rPr>
          <w:rFonts w:eastAsia="Calibri"/>
          <w:color w:val="auto"/>
          <w:szCs w:val="28"/>
          <w:lang w:eastAsia="en-US"/>
        </w:rPr>
        <w:t xml:space="preserve"> профессиональной подготовки - 11 контрактов и 18</w:t>
      </w:r>
      <w:r w:rsidRPr="00CB34B6">
        <w:rPr>
          <w:rFonts w:eastAsia="Calibri"/>
          <w:color w:val="auto"/>
          <w:szCs w:val="28"/>
          <w:lang w:eastAsia="en-US"/>
        </w:rPr>
        <w:t xml:space="preserve"> договоров на сумму </w:t>
      </w:r>
      <w:r w:rsidR="00135D8B" w:rsidRPr="00CB34B6">
        <w:rPr>
          <w:rFonts w:eastAsia="Calibri"/>
          <w:color w:val="auto"/>
          <w:szCs w:val="28"/>
          <w:lang w:eastAsia="en-US"/>
        </w:rPr>
        <w:t>55,0</w:t>
      </w:r>
      <w:r w:rsidRPr="00CB34B6">
        <w:rPr>
          <w:rFonts w:eastAsia="Calibri"/>
          <w:color w:val="auto"/>
          <w:szCs w:val="28"/>
          <w:lang w:eastAsia="en-US"/>
        </w:rPr>
        <w:t xml:space="preserve"> млн рублей</w:t>
      </w:r>
      <w:r w:rsidR="00CB34B6">
        <w:rPr>
          <w:rFonts w:eastAsia="Calibri"/>
          <w:color w:val="auto"/>
          <w:szCs w:val="28"/>
          <w:lang w:eastAsia="en-US"/>
        </w:rPr>
        <w:t xml:space="preserve">. </w:t>
      </w:r>
      <w:r w:rsidR="00CB34B6" w:rsidRPr="00CB34B6">
        <w:rPr>
          <w:rFonts w:eastAsia="Calibri"/>
          <w:color w:val="auto"/>
          <w:szCs w:val="28"/>
          <w:lang w:eastAsia="en-US"/>
        </w:rPr>
        <w:t>11 ноября</w:t>
      </w:r>
      <w:r w:rsidR="00C069C7">
        <w:rPr>
          <w:rFonts w:eastAsia="Calibri"/>
          <w:color w:val="auto"/>
          <w:szCs w:val="28"/>
          <w:lang w:eastAsia="en-US"/>
        </w:rPr>
        <w:t xml:space="preserve"> 2020 г.</w:t>
      </w:r>
      <w:r w:rsidR="00CB34B6" w:rsidRPr="00CB34B6">
        <w:rPr>
          <w:rFonts w:eastAsia="Calibri"/>
          <w:color w:val="auto"/>
          <w:szCs w:val="28"/>
          <w:lang w:eastAsia="en-US"/>
        </w:rPr>
        <w:t xml:space="preserve"> в Махачкале на базе Технического колледжа им. </w:t>
      </w:r>
      <w:r w:rsidR="00CB34B6">
        <w:rPr>
          <w:rFonts w:eastAsia="Calibri"/>
          <w:color w:val="auto"/>
          <w:szCs w:val="28"/>
          <w:lang w:eastAsia="en-US"/>
        </w:rPr>
        <w:br/>
      </w:r>
      <w:r w:rsidR="00CB34B6" w:rsidRPr="00CB34B6">
        <w:rPr>
          <w:rFonts w:eastAsia="Calibri"/>
          <w:color w:val="auto"/>
          <w:szCs w:val="28"/>
          <w:lang w:eastAsia="en-US"/>
        </w:rPr>
        <w:t>Р.Н.</w:t>
      </w:r>
      <w:r w:rsidR="00CB34B6">
        <w:rPr>
          <w:rFonts w:eastAsia="Calibri"/>
          <w:color w:val="auto"/>
          <w:szCs w:val="28"/>
          <w:lang w:eastAsia="en-US"/>
        </w:rPr>
        <w:t xml:space="preserve"> </w:t>
      </w:r>
      <w:r w:rsidR="00CB34B6" w:rsidRPr="00CB34B6">
        <w:rPr>
          <w:rFonts w:eastAsia="Calibri"/>
          <w:color w:val="auto"/>
          <w:szCs w:val="28"/>
          <w:lang w:eastAsia="en-US"/>
        </w:rPr>
        <w:t>Ашуралиева состоялось открытие Центра опережающей профессиональной</w:t>
      </w:r>
      <w:r w:rsidR="00CB34B6">
        <w:rPr>
          <w:rFonts w:eastAsia="Calibri"/>
          <w:color w:val="auto"/>
          <w:szCs w:val="28"/>
          <w:lang w:eastAsia="en-US"/>
        </w:rPr>
        <w:t xml:space="preserve"> </w:t>
      </w:r>
      <w:r w:rsidR="00CB34B6" w:rsidRPr="00CB34B6">
        <w:rPr>
          <w:rFonts w:eastAsia="Calibri"/>
          <w:color w:val="auto"/>
          <w:szCs w:val="28"/>
          <w:lang w:eastAsia="en-US"/>
        </w:rPr>
        <w:t>подготовки</w:t>
      </w:r>
      <w:r w:rsidR="00C069C7">
        <w:rPr>
          <w:rFonts w:eastAsia="Calibri"/>
          <w:color w:val="auto"/>
          <w:szCs w:val="28"/>
          <w:lang w:eastAsia="en-US"/>
        </w:rPr>
        <w:t>;</w:t>
      </w:r>
    </w:p>
    <w:p w14:paraId="28208112" w14:textId="404AE323" w:rsidR="00034378" w:rsidRDefault="00DB2850" w:rsidP="00034378">
      <w:pPr>
        <w:pStyle w:val="ae"/>
        <w:spacing w:after="0"/>
        <w:ind w:left="0" w:firstLine="709"/>
        <w:rPr>
          <w:rFonts w:eastAsia="Calibri"/>
          <w:color w:val="auto"/>
          <w:szCs w:val="28"/>
          <w:lang w:eastAsia="en-US"/>
        </w:rPr>
      </w:pPr>
      <w:r w:rsidRPr="00CB34B6">
        <w:rPr>
          <w:rFonts w:eastAsia="Calibri"/>
          <w:color w:val="auto"/>
          <w:szCs w:val="28"/>
          <w:lang w:eastAsia="en-US"/>
        </w:rPr>
        <w:t>- на оснащение 5 мастерских ГБПОУ РД «Технический колледж имени Р.Н. Ашуралиева» по направле</w:t>
      </w:r>
      <w:r w:rsidR="00034378" w:rsidRPr="00CB34B6">
        <w:rPr>
          <w:rFonts w:eastAsia="Calibri"/>
          <w:color w:val="auto"/>
          <w:szCs w:val="28"/>
          <w:lang w:eastAsia="en-US"/>
        </w:rPr>
        <w:t xml:space="preserve">нию «Информационные технологии» - </w:t>
      </w:r>
      <w:r w:rsidR="00135D8B" w:rsidRPr="00CB34B6">
        <w:rPr>
          <w:rFonts w:eastAsia="Calibri"/>
          <w:color w:val="auto"/>
          <w:szCs w:val="28"/>
          <w:lang w:eastAsia="en-US"/>
        </w:rPr>
        <w:br/>
        <w:t>3 контракта и 9</w:t>
      </w:r>
      <w:r w:rsidR="00034378" w:rsidRPr="00CB34B6">
        <w:rPr>
          <w:rFonts w:eastAsia="Calibri"/>
          <w:color w:val="auto"/>
          <w:szCs w:val="28"/>
          <w:lang w:eastAsia="en-US"/>
        </w:rPr>
        <w:t xml:space="preserve"> договоров на сумму </w:t>
      </w:r>
      <w:r w:rsidR="00135D8B" w:rsidRPr="00CB34B6">
        <w:rPr>
          <w:rFonts w:eastAsia="Calibri"/>
          <w:color w:val="auto"/>
          <w:szCs w:val="28"/>
          <w:lang w:eastAsia="en-US"/>
        </w:rPr>
        <w:t>44,8</w:t>
      </w:r>
      <w:r w:rsidR="00034378" w:rsidRPr="00CB34B6">
        <w:rPr>
          <w:rFonts w:eastAsia="Calibri"/>
          <w:color w:val="auto"/>
          <w:szCs w:val="28"/>
          <w:lang w:eastAsia="en-US"/>
        </w:rPr>
        <w:t xml:space="preserve"> млн рублей</w:t>
      </w:r>
      <w:r w:rsidR="00CB34B6">
        <w:rPr>
          <w:rFonts w:eastAsia="Calibri"/>
          <w:color w:val="auto"/>
          <w:szCs w:val="28"/>
          <w:lang w:eastAsia="en-US"/>
        </w:rPr>
        <w:t>.</w:t>
      </w:r>
    </w:p>
    <w:bookmarkEnd w:id="86"/>
    <w:p w14:paraId="0741158C" w14:textId="62564717" w:rsidR="00E669F2" w:rsidRPr="004A2529" w:rsidRDefault="00460B25" w:rsidP="004C2A73">
      <w:pPr>
        <w:spacing w:before="120" w:after="0" w:line="264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b/>
          <w:color w:val="002060"/>
          <w:szCs w:val="28"/>
        </w:rPr>
        <w:t>5</w:t>
      </w:r>
      <w:r w:rsidR="00090EED" w:rsidRPr="00130675">
        <w:rPr>
          <w:rFonts w:eastAsia="Calibri"/>
          <w:b/>
          <w:color w:val="002060"/>
          <w:szCs w:val="28"/>
        </w:rPr>
        <w:t>)</w:t>
      </w:r>
      <w:r w:rsidR="00090EED" w:rsidRPr="00130675">
        <w:rPr>
          <w:rFonts w:eastAsia="Calibri"/>
          <w:color w:val="002060"/>
          <w:szCs w:val="28"/>
        </w:rPr>
        <w:t xml:space="preserve"> </w:t>
      </w:r>
      <w:bookmarkEnd w:id="77"/>
      <w:bookmarkEnd w:id="87"/>
      <w:bookmarkEnd w:id="88"/>
      <w:bookmarkEnd w:id="89"/>
      <w:r w:rsidR="00090EED" w:rsidRPr="00130675">
        <w:rPr>
          <w:rFonts w:eastAsia="Calibri"/>
          <w:b/>
          <w:bCs/>
          <w:color w:val="002060"/>
          <w:szCs w:val="28"/>
        </w:rPr>
        <w:t>Р</w:t>
      </w:r>
      <w:r w:rsidR="00686CEB" w:rsidRPr="00130675">
        <w:rPr>
          <w:rFonts w:eastAsia="Calibri"/>
          <w:b/>
          <w:bCs/>
          <w:color w:val="002060"/>
          <w:szCs w:val="28"/>
        </w:rPr>
        <w:t>егиональный проект «Социальная активность»</w:t>
      </w:r>
      <w:r w:rsidR="00686CEB" w:rsidRPr="004A2529">
        <w:rPr>
          <w:rFonts w:eastAsia="Calibri"/>
          <w:color w:val="auto"/>
          <w:szCs w:val="28"/>
        </w:rPr>
        <w:t xml:space="preserve"> </w:t>
      </w:r>
      <w:r w:rsidR="00D06CCF" w:rsidRPr="004A2529">
        <w:rPr>
          <w:rFonts w:eastAsia="Calibri"/>
          <w:color w:val="auto"/>
          <w:szCs w:val="28"/>
        </w:rPr>
        <w:t>–</w:t>
      </w:r>
      <w:r w:rsidR="00A21E28" w:rsidRPr="004A2529">
        <w:rPr>
          <w:rFonts w:eastAsia="Calibri"/>
          <w:color w:val="auto"/>
          <w:szCs w:val="28"/>
        </w:rPr>
        <w:t xml:space="preserve"> профинансировано </w:t>
      </w:r>
      <w:r w:rsidR="00367665" w:rsidRPr="004A2529">
        <w:rPr>
          <w:rFonts w:eastAsia="Calibri"/>
          <w:color w:val="auto"/>
          <w:szCs w:val="28"/>
        </w:rPr>
        <w:t>2,</w:t>
      </w:r>
      <w:r w:rsidR="007C4886" w:rsidRPr="004A2529">
        <w:rPr>
          <w:rFonts w:eastAsia="Calibri"/>
          <w:color w:val="auto"/>
          <w:szCs w:val="28"/>
        </w:rPr>
        <w:t>8</w:t>
      </w:r>
      <w:r w:rsidR="00CA0007" w:rsidRPr="004A2529">
        <w:rPr>
          <w:rFonts w:eastAsia="Calibri"/>
          <w:color w:val="auto"/>
          <w:szCs w:val="28"/>
        </w:rPr>
        <w:t>1</w:t>
      </w:r>
      <w:r w:rsidR="00686CEB" w:rsidRPr="004A2529">
        <w:rPr>
          <w:rFonts w:eastAsia="Calibri"/>
          <w:i/>
          <w:color w:val="auto"/>
          <w:szCs w:val="28"/>
        </w:rPr>
        <w:t xml:space="preserve"> </w:t>
      </w:r>
      <w:r w:rsidR="00686CEB" w:rsidRPr="004A2529">
        <w:rPr>
          <w:rFonts w:eastAsia="Calibri"/>
          <w:iCs/>
          <w:color w:val="auto"/>
          <w:szCs w:val="28"/>
        </w:rPr>
        <w:t>млн рублей, и</w:t>
      </w:r>
      <w:r w:rsidR="00686CEB" w:rsidRPr="004A2529">
        <w:rPr>
          <w:rFonts w:eastAsia="Calibri"/>
          <w:color w:val="auto"/>
          <w:szCs w:val="28"/>
        </w:rPr>
        <w:t xml:space="preserve">ли </w:t>
      </w:r>
      <w:r w:rsidR="007C4886" w:rsidRPr="004A2529">
        <w:rPr>
          <w:rFonts w:eastAsia="Calibri"/>
          <w:color w:val="auto"/>
          <w:szCs w:val="28"/>
        </w:rPr>
        <w:t>100</w:t>
      </w:r>
      <w:r w:rsidR="00367665" w:rsidRPr="004A2529">
        <w:rPr>
          <w:rFonts w:eastAsia="Calibri"/>
          <w:color w:val="auto"/>
          <w:szCs w:val="28"/>
        </w:rPr>
        <w:t xml:space="preserve"> </w:t>
      </w:r>
      <w:r w:rsidR="00686CEB" w:rsidRPr="004A2529">
        <w:rPr>
          <w:rFonts w:eastAsia="Calibri"/>
          <w:iCs/>
          <w:color w:val="auto"/>
          <w:szCs w:val="28"/>
        </w:rPr>
        <w:t xml:space="preserve">% от </w:t>
      </w:r>
      <w:r w:rsidR="002D113D" w:rsidRPr="004A2529">
        <w:rPr>
          <w:rFonts w:eastAsia="Calibri"/>
          <w:iCs/>
          <w:color w:val="auto"/>
          <w:szCs w:val="28"/>
        </w:rPr>
        <w:t xml:space="preserve">годовых </w:t>
      </w:r>
      <w:r w:rsidR="00686CEB" w:rsidRPr="004A2529">
        <w:rPr>
          <w:rFonts w:eastAsia="Calibri"/>
          <w:color w:val="auto"/>
          <w:szCs w:val="28"/>
        </w:rPr>
        <w:t xml:space="preserve">назначений </w:t>
      </w:r>
    </w:p>
    <w:p w14:paraId="563802B5" w14:textId="1EDD9F3D" w:rsidR="007C4886" w:rsidRPr="004A2529" w:rsidRDefault="007C4886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4A2529">
        <w:rPr>
          <w:rFonts w:eastAsia="Calibri"/>
          <w:color w:val="auto"/>
          <w:szCs w:val="28"/>
        </w:rPr>
        <w:t>Кассов</w:t>
      </w:r>
      <w:r w:rsidR="00E669F2" w:rsidRPr="004A2529">
        <w:rPr>
          <w:rFonts w:eastAsia="Calibri"/>
          <w:color w:val="auto"/>
          <w:szCs w:val="28"/>
        </w:rPr>
        <w:t xml:space="preserve">ое исполнение по региональному проекту составило </w:t>
      </w:r>
      <w:r w:rsidR="002D113D" w:rsidRPr="004A2529">
        <w:rPr>
          <w:rFonts w:eastAsia="Calibri"/>
          <w:color w:val="auto"/>
          <w:szCs w:val="28"/>
        </w:rPr>
        <w:t>2,2</w:t>
      </w:r>
      <w:r w:rsidRPr="004A2529">
        <w:rPr>
          <w:rFonts w:eastAsia="Calibri"/>
          <w:color w:val="auto"/>
          <w:szCs w:val="28"/>
        </w:rPr>
        <w:t xml:space="preserve"> млн рублей, что составляет </w:t>
      </w:r>
      <w:r w:rsidR="002D113D" w:rsidRPr="004A2529">
        <w:rPr>
          <w:rFonts w:eastAsia="Calibri"/>
          <w:color w:val="auto"/>
          <w:szCs w:val="28"/>
        </w:rPr>
        <w:t>7</w:t>
      </w:r>
      <w:r w:rsidR="004A2529">
        <w:rPr>
          <w:rFonts w:eastAsia="Calibri"/>
          <w:color w:val="auto"/>
          <w:szCs w:val="28"/>
        </w:rPr>
        <w:t>9</w:t>
      </w:r>
      <w:r w:rsidR="002D113D" w:rsidRPr="004A2529">
        <w:rPr>
          <w:rFonts w:eastAsia="Calibri"/>
          <w:color w:val="auto"/>
          <w:szCs w:val="28"/>
        </w:rPr>
        <w:t>,3</w:t>
      </w:r>
      <w:r w:rsidRPr="004A2529">
        <w:rPr>
          <w:rFonts w:eastAsia="Calibri"/>
          <w:color w:val="auto"/>
          <w:szCs w:val="28"/>
        </w:rPr>
        <w:t xml:space="preserve"> % от объема </w:t>
      </w:r>
      <w:r w:rsidR="002D113D" w:rsidRPr="004A2529">
        <w:rPr>
          <w:rFonts w:eastAsia="Calibri"/>
          <w:color w:val="auto"/>
          <w:szCs w:val="28"/>
        </w:rPr>
        <w:t>годовых</w:t>
      </w:r>
      <w:r w:rsidRPr="004A2529">
        <w:rPr>
          <w:rFonts w:eastAsia="Calibri"/>
          <w:color w:val="auto"/>
          <w:szCs w:val="28"/>
        </w:rPr>
        <w:t xml:space="preserve"> назначений на 2020 год </w:t>
      </w:r>
      <w:r w:rsidR="00135D8B" w:rsidRPr="004A2529">
        <w:rPr>
          <w:rFonts w:eastAsia="Calibri"/>
          <w:color w:val="auto"/>
          <w:szCs w:val="28"/>
        </w:rPr>
        <w:br/>
      </w:r>
      <w:r w:rsidRPr="004A2529">
        <w:rPr>
          <w:rFonts w:eastAsia="Calibri"/>
          <w:color w:val="auto"/>
          <w:szCs w:val="28"/>
        </w:rPr>
        <w:t>(</w:t>
      </w:r>
      <w:r w:rsidR="00600A66" w:rsidRPr="004A2529">
        <w:rPr>
          <w:rFonts w:eastAsia="Calibri"/>
          <w:color w:val="auto"/>
          <w:szCs w:val="28"/>
        </w:rPr>
        <w:t>2,8</w:t>
      </w:r>
      <w:r w:rsidR="002D113D" w:rsidRPr="004A2529">
        <w:rPr>
          <w:rFonts w:eastAsia="Calibri"/>
          <w:color w:val="auto"/>
          <w:szCs w:val="28"/>
        </w:rPr>
        <w:t>1</w:t>
      </w:r>
      <w:r w:rsidRPr="004A2529">
        <w:rPr>
          <w:rFonts w:eastAsia="Calibri"/>
          <w:color w:val="auto"/>
          <w:szCs w:val="28"/>
        </w:rPr>
        <w:t xml:space="preserve"> млн рублей).</w:t>
      </w:r>
    </w:p>
    <w:p w14:paraId="6B455AB5" w14:textId="2FACC824" w:rsidR="00E669F2" w:rsidRPr="004A2529" w:rsidRDefault="00E669F2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4A2529">
        <w:rPr>
          <w:rFonts w:eastAsia="Calibri"/>
          <w:color w:val="auto"/>
          <w:szCs w:val="28"/>
        </w:rPr>
        <w:t>Профинансированные по региональному проекту бюджетные средства перечислены на реализацию мероприятий по поддержке</w:t>
      </w:r>
      <w:r w:rsidR="00DB2850" w:rsidRPr="004A2529">
        <w:rPr>
          <w:rFonts w:eastAsia="Calibri"/>
          <w:color w:val="auto"/>
          <w:szCs w:val="28"/>
        </w:rPr>
        <w:t xml:space="preserve"> и развити</w:t>
      </w:r>
      <w:r w:rsidR="00C54B55">
        <w:rPr>
          <w:rFonts w:eastAsia="Calibri"/>
          <w:color w:val="auto"/>
          <w:szCs w:val="28"/>
        </w:rPr>
        <w:t>ю</w:t>
      </w:r>
      <w:r w:rsidR="00DB2850" w:rsidRPr="004A2529">
        <w:rPr>
          <w:rFonts w:eastAsia="Calibri"/>
          <w:color w:val="auto"/>
          <w:szCs w:val="28"/>
        </w:rPr>
        <w:t xml:space="preserve"> волонтерства в Республике Дагестан.</w:t>
      </w:r>
    </w:p>
    <w:p w14:paraId="259E42A3" w14:textId="0C7938A5" w:rsidR="00930AF2" w:rsidRPr="004A2529" w:rsidRDefault="00C069C7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color w:val="auto"/>
          <w:szCs w:val="28"/>
        </w:rPr>
        <w:t>З</w:t>
      </w:r>
      <w:r w:rsidR="00930AF2" w:rsidRPr="004A2529">
        <w:rPr>
          <w:color w:val="auto"/>
          <w:szCs w:val="28"/>
        </w:rPr>
        <w:t xml:space="preserve">аключено </w:t>
      </w:r>
      <w:r w:rsidR="00930AF2" w:rsidRPr="004A2529">
        <w:rPr>
          <w:rFonts w:eastAsia="Calibri"/>
          <w:color w:val="auto"/>
          <w:szCs w:val="28"/>
        </w:rPr>
        <w:t>8 контрактов (договоров) на сумму 2,</w:t>
      </w:r>
      <w:r w:rsidR="002C16EF" w:rsidRPr="002C16EF">
        <w:rPr>
          <w:rFonts w:eastAsia="Calibri"/>
          <w:color w:val="auto"/>
          <w:szCs w:val="28"/>
        </w:rPr>
        <w:t>47</w:t>
      </w:r>
      <w:r w:rsidR="00930AF2" w:rsidRPr="004A2529">
        <w:rPr>
          <w:rFonts w:eastAsia="Calibri"/>
          <w:color w:val="auto"/>
          <w:szCs w:val="28"/>
        </w:rPr>
        <w:t xml:space="preserve"> млн рублей или 100 % от план</w:t>
      </w:r>
      <w:r>
        <w:rPr>
          <w:rFonts w:eastAsia="Calibri"/>
          <w:color w:val="auto"/>
          <w:szCs w:val="28"/>
        </w:rPr>
        <w:t>о</w:t>
      </w:r>
      <w:r w:rsidR="00930AF2" w:rsidRPr="004A2529">
        <w:rPr>
          <w:rFonts w:eastAsia="Calibri"/>
          <w:color w:val="auto"/>
          <w:szCs w:val="28"/>
        </w:rPr>
        <w:t>в</w:t>
      </w:r>
      <w:r>
        <w:rPr>
          <w:rFonts w:eastAsia="Calibri"/>
          <w:color w:val="auto"/>
          <w:szCs w:val="28"/>
        </w:rPr>
        <w:t>о</w:t>
      </w:r>
      <w:r w:rsidR="00930AF2" w:rsidRPr="004A2529">
        <w:rPr>
          <w:rFonts w:eastAsia="Calibri"/>
          <w:color w:val="auto"/>
          <w:szCs w:val="28"/>
        </w:rPr>
        <w:t>го объема, в том числе:</w:t>
      </w:r>
    </w:p>
    <w:p w14:paraId="436F2E3F" w14:textId="6DC74A9E" w:rsidR="00930AF2" w:rsidRPr="00CB30A2" w:rsidRDefault="00930AF2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CB30A2">
        <w:rPr>
          <w:rFonts w:eastAsia="Calibri"/>
          <w:color w:val="auto"/>
          <w:szCs w:val="28"/>
        </w:rPr>
        <w:t xml:space="preserve">- на ремонт и оснащение регионального ресурсного центра развития добровольчества (волонтерства) на базе ГКУ РД «Республиканский молодежный центр» - 3 контракта на сумму 1,47 млн рублей. Ремонтные работы завершены, поставка оборудования осуществлена. Контракт на поставку мебели на сумму 0,25 млн рублей не исполнен. </w:t>
      </w:r>
      <w:r w:rsidR="00625E21">
        <w:rPr>
          <w:rFonts w:eastAsia="Calibri"/>
          <w:color w:val="auto"/>
          <w:szCs w:val="28"/>
        </w:rPr>
        <w:t xml:space="preserve">Открытие </w:t>
      </w:r>
      <w:r w:rsidR="00625E21" w:rsidRPr="00625E21">
        <w:rPr>
          <w:rFonts w:eastAsia="Calibri"/>
          <w:color w:val="auto"/>
          <w:szCs w:val="28"/>
        </w:rPr>
        <w:t>ГКУ РД «Республиканский молодежный центр»</w:t>
      </w:r>
      <w:r w:rsidR="00625E21">
        <w:rPr>
          <w:rFonts w:eastAsia="Calibri"/>
          <w:color w:val="auto"/>
          <w:szCs w:val="28"/>
        </w:rPr>
        <w:t xml:space="preserve"> состоялось 5 декабря 2020 года; </w:t>
      </w:r>
    </w:p>
    <w:p w14:paraId="1B4E0839" w14:textId="77777777" w:rsidR="00930AF2" w:rsidRPr="00836C84" w:rsidRDefault="00930AF2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836C84">
        <w:rPr>
          <w:rFonts w:eastAsia="Calibri"/>
          <w:color w:val="auto"/>
          <w:szCs w:val="28"/>
        </w:rPr>
        <w:lastRenderedPageBreak/>
        <w:t>- на проведение проекта «Мир открыт» - 1 контракт на сумму 0,22 млн рублей. Приобретено оборудование и инвентарь для обучения волонтеров-медиков, поставка осуществлена;</w:t>
      </w:r>
    </w:p>
    <w:p w14:paraId="1B9E2450" w14:textId="77777777" w:rsidR="00930AF2" w:rsidRPr="00836C84" w:rsidRDefault="00930AF2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836C84">
        <w:rPr>
          <w:rFonts w:eastAsia="Calibri"/>
          <w:color w:val="auto"/>
          <w:szCs w:val="28"/>
        </w:rPr>
        <w:t>- на организацию форума «Волонтерство через всю жизнь» - 2 контракта на сумму 0,69 млн рублей. С 18 по 20 сентября 2020 года проведен форум с участием 150 человек;</w:t>
      </w:r>
    </w:p>
    <w:p w14:paraId="1CE3CDFB" w14:textId="5FD00D25" w:rsidR="00930AF2" w:rsidRDefault="00930AF2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CB30A2">
        <w:rPr>
          <w:rFonts w:eastAsia="Calibri"/>
          <w:color w:val="auto"/>
          <w:szCs w:val="28"/>
        </w:rPr>
        <w:t xml:space="preserve">- на изготовление </w:t>
      </w:r>
      <w:r w:rsidR="002E259F" w:rsidRPr="00CB30A2">
        <w:rPr>
          <w:rFonts w:eastAsia="Calibri"/>
          <w:color w:val="auto"/>
          <w:szCs w:val="28"/>
        </w:rPr>
        <w:t>баннера</w:t>
      </w:r>
      <w:r w:rsidRPr="00CB30A2">
        <w:rPr>
          <w:rFonts w:eastAsia="Calibri"/>
          <w:color w:val="auto"/>
          <w:szCs w:val="28"/>
        </w:rPr>
        <w:t xml:space="preserve"> – 1 контракт на сумму 0,06 млн рублей и приобретение ГСМ – 1 контракт на сумму 0,02 млн рублей. Поставка осуществлена.</w:t>
      </w:r>
    </w:p>
    <w:p w14:paraId="46048C85" w14:textId="6BB14123" w:rsidR="00CB30A2" w:rsidRPr="009B76C0" w:rsidRDefault="00930AF2" w:rsidP="00F71BD9">
      <w:pPr>
        <w:spacing w:after="0" w:line="264" w:lineRule="auto"/>
        <w:ind w:left="0" w:firstLine="709"/>
        <w:rPr>
          <w:szCs w:val="24"/>
        </w:rPr>
      </w:pPr>
      <w:r w:rsidRPr="00836C84">
        <w:rPr>
          <w:rFonts w:eastAsia="Calibri"/>
          <w:color w:val="auto"/>
          <w:szCs w:val="28"/>
        </w:rPr>
        <w:t>Экономия по итогам составила 333,2 тыс. рублей</w:t>
      </w:r>
      <w:r w:rsidR="00CB30A2" w:rsidRPr="00836C84">
        <w:rPr>
          <w:rFonts w:eastAsia="Calibri"/>
          <w:color w:val="auto"/>
          <w:szCs w:val="28"/>
        </w:rPr>
        <w:t xml:space="preserve">, в целях освоения которой </w:t>
      </w:r>
      <w:r w:rsidR="00CB30A2" w:rsidRPr="00836C84">
        <w:rPr>
          <w:color w:val="auto"/>
          <w:szCs w:val="24"/>
        </w:rPr>
        <w:t xml:space="preserve">проходят закупочные </w:t>
      </w:r>
      <w:r w:rsidR="00CB30A2" w:rsidRPr="009B76C0">
        <w:rPr>
          <w:szCs w:val="24"/>
        </w:rPr>
        <w:t xml:space="preserve">процедуры на </w:t>
      </w:r>
      <w:r w:rsidR="00C069C7">
        <w:rPr>
          <w:szCs w:val="24"/>
        </w:rPr>
        <w:t>проведение</w:t>
      </w:r>
      <w:r w:rsidR="00CB30A2" w:rsidRPr="009B76C0">
        <w:rPr>
          <w:szCs w:val="24"/>
        </w:rPr>
        <w:t xml:space="preserve"> дополнительных ремонтных работ.</w:t>
      </w:r>
    </w:p>
    <w:p w14:paraId="735A5EB0" w14:textId="25E1852D" w:rsidR="00EE2BBB" w:rsidRPr="00753BD4" w:rsidRDefault="006B6FAA" w:rsidP="00327880">
      <w:pPr>
        <w:spacing w:before="240" w:after="0" w:line="264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b/>
          <w:bCs/>
          <w:color w:val="002060"/>
          <w:szCs w:val="28"/>
        </w:rPr>
        <w:t>6)</w:t>
      </w:r>
      <w:r w:rsidRPr="00130675">
        <w:rPr>
          <w:rFonts w:eastAsia="Calibri"/>
          <w:color w:val="002060"/>
          <w:szCs w:val="28"/>
        </w:rPr>
        <w:t xml:space="preserve"> </w:t>
      </w:r>
      <w:r w:rsidRPr="00130675">
        <w:rPr>
          <w:rFonts w:eastAsia="Calibri"/>
          <w:b/>
          <w:bCs/>
          <w:color w:val="002060"/>
          <w:szCs w:val="28"/>
        </w:rPr>
        <w:t>Региональный проект «Учитель будущего»</w:t>
      </w:r>
      <w:r w:rsidRPr="00130675">
        <w:rPr>
          <w:rFonts w:eastAsia="Calibri"/>
          <w:color w:val="002060"/>
          <w:szCs w:val="28"/>
        </w:rPr>
        <w:t xml:space="preserve"> </w:t>
      </w:r>
      <w:r w:rsidRPr="00753BD4">
        <w:rPr>
          <w:rFonts w:eastAsia="Calibri"/>
          <w:color w:val="auto"/>
          <w:szCs w:val="28"/>
        </w:rPr>
        <w:t xml:space="preserve">– </w:t>
      </w:r>
      <w:r w:rsidR="00A21E28" w:rsidRPr="00753BD4">
        <w:rPr>
          <w:rFonts w:eastAsia="Calibri"/>
          <w:color w:val="auto"/>
          <w:szCs w:val="28"/>
        </w:rPr>
        <w:t xml:space="preserve">профинансировано </w:t>
      </w:r>
      <w:r w:rsidRPr="00753BD4">
        <w:rPr>
          <w:rFonts w:eastAsia="Calibri"/>
          <w:color w:val="auto"/>
          <w:szCs w:val="28"/>
        </w:rPr>
        <w:t>86,</w:t>
      </w:r>
      <w:r w:rsidR="00753BD4">
        <w:rPr>
          <w:rFonts w:eastAsia="Calibri"/>
          <w:color w:val="auto"/>
          <w:szCs w:val="28"/>
        </w:rPr>
        <w:t>45</w:t>
      </w:r>
      <w:r w:rsidRPr="00753BD4">
        <w:rPr>
          <w:rFonts w:eastAsia="Calibri"/>
          <w:i/>
          <w:color w:val="auto"/>
          <w:szCs w:val="28"/>
        </w:rPr>
        <w:t xml:space="preserve"> </w:t>
      </w:r>
      <w:r w:rsidRPr="00753BD4">
        <w:rPr>
          <w:rFonts w:eastAsia="Calibri"/>
          <w:iCs/>
          <w:color w:val="auto"/>
          <w:szCs w:val="28"/>
        </w:rPr>
        <w:t>млн рублей, и</w:t>
      </w:r>
      <w:r w:rsidRPr="00753BD4">
        <w:rPr>
          <w:rFonts w:eastAsia="Calibri"/>
          <w:color w:val="auto"/>
          <w:szCs w:val="28"/>
        </w:rPr>
        <w:t xml:space="preserve">ли 100 </w:t>
      </w:r>
      <w:r w:rsidRPr="00753BD4">
        <w:rPr>
          <w:rFonts w:eastAsia="Calibri"/>
          <w:iCs/>
          <w:color w:val="auto"/>
          <w:szCs w:val="28"/>
        </w:rPr>
        <w:t xml:space="preserve">% от годовых </w:t>
      </w:r>
      <w:r w:rsidRPr="00753BD4">
        <w:rPr>
          <w:rFonts w:eastAsia="Calibri"/>
          <w:color w:val="auto"/>
          <w:szCs w:val="28"/>
        </w:rPr>
        <w:t>назначений</w:t>
      </w:r>
      <w:r w:rsidR="00C069C7">
        <w:rPr>
          <w:rFonts w:eastAsia="Calibri"/>
          <w:color w:val="auto"/>
          <w:szCs w:val="28"/>
        </w:rPr>
        <w:t xml:space="preserve">, </w:t>
      </w:r>
      <w:r w:rsidR="003809F0" w:rsidRPr="00753BD4">
        <w:rPr>
          <w:rFonts w:eastAsia="Calibri"/>
          <w:color w:val="auto"/>
          <w:szCs w:val="28"/>
        </w:rPr>
        <w:t>на создание центров непрерывного повышения профессионального мастерства педагогических работников.</w:t>
      </w:r>
      <w:r w:rsidR="00327880">
        <w:rPr>
          <w:rFonts w:eastAsia="Calibri"/>
          <w:color w:val="auto"/>
          <w:szCs w:val="28"/>
        </w:rPr>
        <w:t xml:space="preserve"> </w:t>
      </w:r>
      <w:r w:rsidR="00EE2BBB" w:rsidRPr="00753BD4">
        <w:rPr>
          <w:rFonts w:eastAsia="Calibri"/>
          <w:color w:val="auto"/>
          <w:szCs w:val="28"/>
        </w:rPr>
        <w:t>Кассовое исполнение по региональному проекту составило 86,45 млн рублей, или 100 % от годовых назначений.</w:t>
      </w:r>
    </w:p>
    <w:p w14:paraId="29BA0853" w14:textId="3A75E4D8" w:rsidR="00701228" w:rsidRDefault="00C069C7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color w:val="auto"/>
          <w:szCs w:val="28"/>
        </w:rPr>
        <w:t>З</w:t>
      </w:r>
      <w:r w:rsidR="00D11BD5" w:rsidRPr="003E66D3">
        <w:rPr>
          <w:color w:val="auto"/>
          <w:szCs w:val="28"/>
        </w:rPr>
        <w:t xml:space="preserve">аключено </w:t>
      </w:r>
      <w:r w:rsidR="003E66D3">
        <w:rPr>
          <w:color w:val="auto"/>
          <w:szCs w:val="28"/>
        </w:rPr>
        <w:t>4</w:t>
      </w:r>
      <w:r w:rsidR="00460B25" w:rsidRPr="003E66D3">
        <w:rPr>
          <w:rFonts w:eastAsia="Calibri"/>
          <w:color w:val="auto"/>
          <w:szCs w:val="28"/>
        </w:rPr>
        <w:t xml:space="preserve"> контракт</w:t>
      </w:r>
      <w:r w:rsidR="003E66D3">
        <w:rPr>
          <w:rFonts w:eastAsia="Calibri"/>
          <w:color w:val="auto"/>
          <w:szCs w:val="28"/>
        </w:rPr>
        <w:t xml:space="preserve">а и 5 договоров </w:t>
      </w:r>
      <w:r w:rsidR="00460B25" w:rsidRPr="003E66D3">
        <w:rPr>
          <w:rFonts w:eastAsia="Calibri"/>
          <w:color w:val="auto"/>
          <w:szCs w:val="28"/>
        </w:rPr>
        <w:t>или</w:t>
      </w:r>
      <w:r w:rsidR="003E66D3">
        <w:rPr>
          <w:rFonts w:eastAsia="Calibri"/>
          <w:color w:val="auto"/>
          <w:szCs w:val="28"/>
        </w:rPr>
        <w:t xml:space="preserve"> </w:t>
      </w:r>
      <w:r w:rsidR="00B85249" w:rsidRPr="003E66D3">
        <w:rPr>
          <w:rFonts w:eastAsia="Calibri"/>
          <w:color w:val="auto"/>
          <w:szCs w:val="28"/>
        </w:rPr>
        <w:t>100</w:t>
      </w:r>
      <w:r w:rsidR="00460B25" w:rsidRPr="003E66D3">
        <w:rPr>
          <w:rFonts w:eastAsia="Calibri"/>
          <w:color w:val="auto"/>
          <w:szCs w:val="28"/>
        </w:rPr>
        <w:t xml:space="preserve"> % от плано</w:t>
      </w:r>
      <w:r>
        <w:rPr>
          <w:rFonts w:eastAsia="Calibri"/>
          <w:color w:val="auto"/>
          <w:szCs w:val="28"/>
        </w:rPr>
        <w:t>во</w:t>
      </w:r>
      <w:r w:rsidR="00460B25" w:rsidRPr="003E66D3">
        <w:rPr>
          <w:rFonts w:eastAsia="Calibri"/>
          <w:color w:val="auto"/>
          <w:szCs w:val="28"/>
        </w:rPr>
        <w:t xml:space="preserve">го объема на сумму </w:t>
      </w:r>
      <w:r w:rsidR="00B85249" w:rsidRPr="003E66D3">
        <w:rPr>
          <w:rFonts w:eastAsia="Calibri"/>
          <w:color w:val="auto"/>
          <w:szCs w:val="28"/>
        </w:rPr>
        <w:t>8</w:t>
      </w:r>
      <w:r w:rsidR="00753BD4" w:rsidRPr="003E66D3">
        <w:rPr>
          <w:rFonts w:eastAsia="Calibri"/>
          <w:color w:val="auto"/>
          <w:szCs w:val="28"/>
        </w:rPr>
        <w:t>5</w:t>
      </w:r>
      <w:r w:rsidR="00B85249" w:rsidRPr="003E66D3">
        <w:rPr>
          <w:rFonts w:eastAsia="Calibri"/>
          <w:color w:val="auto"/>
          <w:szCs w:val="28"/>
        </w:rPr>
        <w:t>,</w:t>
      </w:r>
      <w:r w:rsidR="003E66D3">
        <w:rPr>
          <w:rFonts w:eastAsia="Calibri"/>
          <w:color w:val="auto"/>
          <w:szCs w:val="28"/>
        </w:rPr>
        <w:t>49</w:t>
      </w:r>
      <w:r w:rsidR="00460B25" w:rsidRPr="003E66D3">
        <w:rPr>
          <w:rFonts w:eastAsia="Calibri"/>
          <w:color w:val="auto"/>
          <w:szCs w:val="28"/>
        </w:rPr>
        <w:t xml:space="preserve"> млн рублей на приобретение</w:t>
      </w:r>
      <w:r w:rsidR="00753BD4" w:rsidRPr="003E66D3">
        <w:rPr>
          <w:rFonts w:eastAsia="Calibri"/>
          <w:color w:val="auto"/>
          <w:szCs w:val="28"/>
        </w:rPr>
        <w:t xml:space="preserve"> </w:t>
      </w:r>
      <w:r w:rsidR="00460B25" w:rsidRPr="003E66D3">
        <w:rPr>
          <w:rFonts w:eastAsia="Calibri"/>
          <w:color w:val="auto"/>
          <w:szCs w:val="28"/>
        </w:rPr>
        <w:t xml:space="preserve">оборудования для оснащения Центра непрерывного повышения профмастерства для педагогов и Центра оценки качества образования. </w:t>
      </w:r>
      <w:r w:rsidR="00701228" w:rsidRPr="003E66D3">
        <w:rPr>
          <w:rFonts w:eastAsia="Calibri"/>
          <w:color w:val="auto"/>
          <w:szCs w:val="28"/>
        </w:rPr>
        <w:t>Оборудование поставлено</w:t>
      </w:r>
      <w:r w:rsidR="00D47169" w:rsidRPr="003E66D3">
        <w:rPr>
          <w:rFonts w:eastAsia="Calibri"/>
          <w:color w:val="auto"/>
          <w:szCs w:val="28"/>
        </w:rPr>
        <w:t>.</w:t>
      </w:r>
      <w:r w:rsidR="003E66D3">
        <w:rPr>
          <w:rFonts w:eastAsia="Calibri"/>
          <w:color w:val="auto"/>
          <w:szCs w:val="28"/>
        </w:rPr>
        <w:t xml:space="preserve"> </w:t>
      </w:r>
      <w:r w:rsidR="003E66D3" w:rsidRPr="003E66D3">
        <w:rPr>
          <w:rFonts w:eastAsia="Calibri"/>
          <w:color w:val="auto"/>
          <w:szCs w:val="28"/>
        </w:rPr>
        <w:t>Оставшиеся средства в сумме 1,9 млн руб. (экономия) будут возвращены в федеральный бюджет.</w:t>
      </w:r>
    </w:p>
    <w:p w14:paraId="51219427" w14:textId="06695B8B" w:rsidR="003E66D3" w:rsidRDefault="003E66D3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3E66D3">
        <w:rPr>
          <w:rFonts w:eastAsia="Calibri"/>
          <w:color w:val="auto"/>
          <w:szCs w:val="28"/>
        </w:rPr>
        <w:t>Постановлениями Правительства Республики Дагестан от 11</w:t>
      </w:r>
      <w:r w:rsidR="00327880">
        <w:rPr>
          <w:rFonts w:eastAsia="Calibri"/>
          <w:color w:val="auto"/>
          <w:szCs w:val="28"/>
        </w:rPr>
        <w:t>.09.</w:t>
      </w:r>
      <w:r w:rsidRPr="003E66D3">
        <w:rPr>
          <w:rFonts w:eastAsia="Calibri"/>
          <w:color w:val="auto"/>
          <w:szCs w:val="28"/>
        </w:rPr>
        <w:t>2020 г. №№ 206-207 созданы Центр непрерывного повышения профессионального мастерства педагогических работников и Центр оценки профессионального мастерства и квалификации педагогов.</w:t>
      </w:r>
      <w:r w:rsidRPr="003E66D3">
        <w:t xml:space="preserve"> </w:t>
      </w:r>
      <w:r>
        <w:rPr>
          <w:rFonts w:eastAsia="Calibri"/>
          <w:color w:val="auto"/>
          <w:szCs w:val="28"/>
        </w:rPr>
        <w:t xml:space="preserve"> </w:t>
      </w:r>
    </w:p>
    <w:p w14:paraId="58BC7A84" w14:textId="77777777" w:rsidR="00F71BD9" w:rsidRPr="003E66D3" w:rsidRDefault="00F71BD9" w:rsidP="00F71BD9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</w:p>
    <w:p w14:paraId="1BEC3814" w14:textId="044DDF0A" w:rsidR="00F71BD9" w:rsidRPr="00130675" w:rsidRDefault="00F71BD9" w:rsidP="00644D60">
      <w:pPr>
        <w:spacing w:after="0" w:line="252" w:lineRule="auto"/>
        <w:ind w:left="0" w:firstLine="709"/>
        <w:rPr>
          <w:rFonts w:eastAsia="Calibri"/>
          <w:b/>
          <w:color w:val="auto"/>
          <w:szCs w:val="28"/>
        </w:rPr>
      </w:pPr>
      <w:r w:rsidRPr="00130675">
        <w:rPr>
          <w:rFonts w:eastAsia="Calibri"/>
          <w:b/>
          <w:bCs/>
          <w:color w:val="auto"/>
          <w:szCs w:val="28"/>
        </w:rPr>
        <w:t>4.</w:t>
      </w:r>
      <w:r w:rsidR="00130675">
        <w:rPr>
          <w:rFonts w:eastAsia="Calibri"/>
          <w:b/>
          <w:bCs/>
          <w:color w:val="auto"/>
          <w:szCs w:val="28"/>
        </w:rPr>
        <w:t>3</w:t>
      </w:r>
      <w:r w:rsidRPr="00130675">
        <w:rPr>
          <w:rFonts w:eastAsia="Calibri"/>
          <w:b/>
          <w:bCs/>
          <w:color w:val="auto"/>
          <w:szCs w:val="28"/>
        </w:rPr>
        <w:t>.</w:t>
      </w:r>
      <w:r w:rsidRPr="00130675">
        <w:rPr>
          <w:rFonts w:eastAsia="Calibri"/>
          <w:bCs/>
          <w:color w:val="auto"/>
          <w:szCs w:val="28"/>
        </w:rPr>
        <w:t xml:space="preserve"> </w:t>
      </w:r>
      <w:r w:rsidRPr="00130675">
        <w:rPr>
          <w:rFonts w:eastAsia="Calibri"/>
          <w:b/>
          <w:color w:val="auto"/>
          <w:szCs w:val="28"/>
        </w:rPr>
        <w:t>По результатам мониторинга реализации национального проекта «Образование» можно сделать вывод о наличии существенных рисков неосвоения бюджетных средств и выполнения плановых целевых показателей.</w:t>
      </w:r>
    </w:p>
    <w:p w14:paraId="5E9D26BF" w14:textId="217ED1DC" w:rsidR="00F71BD9" w:rsidRPr="000F331B" w:rsidRDefault="00F71BD9" w:rsidP="00644D60">
      <w:pPr>
        <w:tabs>
          <w:tab w:val="left" w:pos="1176"/>
        </w:tabs>
        <w:spacing w:after="0" w:line="252" w:lineRule="auto"/>
        <w:ind w:left="0" w:firstLine="709"/>
        <w:rPr>
          <w:rFonts w:eastAsia="Calibri"/>
          <w:color w:val="auto"/>
          <w:szCs w:val="28"/>
        </w:rPr>
      </w:pPr>
      <w:bookmarkStart w:id="111" w:name="_Hlk55736874"/>
      <w:r w:rsidRPr="00B666EF">
        <w:rPr>
          <w:rFonts w:eastAsia="Calibri"/>
          <w:color w:val="auto"/>
          <w:szCs w:val="28"/>
        </w:rPr>
        <w:t>В связи с низкими темпами работ и отставанием от графика строительно-монтажных работ, Счетная палата Республики Дагестан по национальному проекту «Образование» отмечает о наличии значительных рисков завершения строительства и ввода объектов</w:t>
      </w:r>
      <w:r>
        <w:rPr>
          <w:rFonts w:eastAsia="Calibri"/>
          <w:color w:val="auto"/>
          <w:szCs w:val="28"/>
        </w:rPr>
        <w:t xml:space="preserve"> общего образования</w:t>
      </w:r>
      <w:r w:rsidRPr="00B666EF">
        <w:rPr>
          <w:rFonts w:eastAsia="Calibri"/>
          <w:color w:val="auto"/>
          <w:szCs w:val="28"/>
        </w:rPr>
        <w:t xml:space="preserve"> в эксплуатацию в установленные сроки.  </w:t>
      </w:r>
      <w:bookmarkStart w:id="112" w:name="_Hlk55659475"/>
      <w:r w:rsidRPr="00B666EF">
        <w:rPr>
          <w:rFonts w:eastAsia="Calibri"/>
          <w:color w:val="auto"/>
          <w:szCs w:val="28"/>
        </w:rPr>
        <w:t xml:space="preserve">Счетная палата РД полагает, что в рамках мероприятия по строительству и вводу в эксплуатацию в 2020 году останутся </w:t>
      </w:r>
      <w:r w:rsidRPr="000F331B">
        <w:rPr>
          <w:rFonts w:eastAsia="Calibri"/>
          <w:b/>
          <w:bCs/>
          <w:color w:val="auto"/>
          <w:szCs w:val="28"/>
        </w:rPr>
        <w:t>не</w:t>
      </w:r>
      <w:r w:rsidRPr="000F331B">
        <w:rPr>
          <w:b/>
          <w:bCs/>
          <w:iCs/>
          <w:color w:val="auto"/>
          <w:szCs w:val="28"/>
        </w:rPr>
        <w:t xml:space="preserve">завершенными </w:t>
      </w:r>
      <w:r>
        <w:rPr>
          <w:b/>
          <w:bCs/>
          <w:iCs/>
          <w:color w:val="auto"/>
          <w:szCs w:val="28"/>
        </w:rPr>
        <w:t>11</w:t>
      </w:r>
      <w:r w:rsidRPr="000F331B">
        <w:rPr>
          <w:b/>
          <w:bCs/>
          <w:iCs/>
          <w:color w:val="auto"/>
          <w:szCs w:val="28"/>
        </w:rPr>
        <w:t xml:space="preserve"> объектов образования </w:t>
      </w:r>
      <w:r>
        <w:rPr>
          <w:b/>
          <w:bCs/>
          <w:iCs/>
          <w:color w:val="auto"/>
          <w:szCs w:val="28"/>
        </w:rPr>
        <w:t>и не</w:t>
      </w:r>
      <w:r w:rsidR="00F651D3">
        <w:rPr>
          <w:b/>
          <w:bCs/>
          <w:iCs/>
          <w:color w:val="auto"/>
          <w:szCs w:val="28"/>
        </w:rPr>
        <w:t xml:space="preserve"> будет</w:t>
      </w:r>
      <w:r>
        <w:rPr>
          <w:b/>
          <w:bCs/>
          <w:iCs/>
          <w:color w:val="auto"/>
          <w:szCs w:val="28"/>
        </w:rPr>
        <w:t xml:space="preserve"> освоены средства </w:t>
      </w:r>
      <w:r w:rsidRPr="000F331B">
        <w:rPr>
          <w:b/>
          <w:bCs/>
          <w:iCs/>
          <w:color w:val="auto"/>
          <w:szCs w:val="28"/>
        </w:rPr>
        <w:t>на сумму 2 898,8 млн рублей.</w:t>
      </w:r>
      <w:r w:rsidRPr="000F331B">
        <w:rPr>
          <w:bCs/>
          <w:iCs/>
          <w:color w:val="auto"/>
          <w:szCs w:val="28"/>
        </w:rPr>
        <w:t xml:space="preserve">   </w:t>
      </w:r>
      <w:r w:rsidRPr="000F331B">
        <w:rPr>
          <w:rFonts w:eastAsia="Calibri"/>
          <w:i/>
          <w:color w:val="auto"/>
          <w:szCs w:val="28"/>
        </w:rPr>
        <w:t xml:space="preserve"> </w:t>
      </w:r>
    </w:p>
    <w:bookmarkEnd w:id="9"/>
    <w:bookmarkEnd w:id="111"/>
    <w:bookmarkEnd w:id="112"/>
    <w:p w14:paraId="7D6BDE32" w14:textId="7B677238" w:rsidR="00740A61" w:rsidRPr="002E4CA3" w:rsidRDefault="00F46E02" w:rsidP="00685F4F">
      <w:pPr>
        <w:spacing w:after="0" w:line="252" w:lineRule="auto"/>
        <w:ind w:left="0" w:firstLine="709"/>
        <w:jc w:val="center"/>
        <w:rPr>
          <w:rFonts w:eastAsia="Calibri"/>
          <w:color w:val="002060"/>
          <w:szCs w:val="28"/>
        </w:rPr>
      </w:pPr>
      <w:r>
        <w:rPr>
          <w:rFonts w:eastAsia="Calibri"/>
          <w:b/>
          <w:bCs/>
          <w:color w:val="002060"/>
          <w:szCs w:val="28"/>
          <w:lang w:val="en-US"/>
        </w:rPr>
        <w:lastRenderedPageBreak/>
        <w:t>V</w:t>
      </w:r>
      <w:r w:rsidR="008F7FCC" w:rsidRPr="002E4CA3">
        <w:rPr>
          <w:rFonts w:eastAsia="Calibri"/>
          <w:b/>
          <w:bCs/>
          <w:color w:val="002060"/>
          <w:szCs w:val="28"/>
        </w:rPr>
        <w:t xml:space="preserve"> </w:t>
      </w:r>
      <w:r w:rsidR="00367665" w:rsidRPr="002E4CA3">
        <w:rPr>
          <w:rFonts w:eastAsia="Calibri"/>
          <w:b/>
          <w:bCs/>
          <w:color w:val="002060"/>
          <w:szCs w:val="28"/>
        </w:rPr>
        <w:t>Национальный проект «Жилье и городская среда»</w:t>
      </w:r>
    </w:p>
    <w:p w14:paraId="1D2D54E9" w14:textId="77777777" w:rsidR="002E4CA3" w:rsidRDefault="002E4CA3" w:rsidP="00386B7F">
      <w:pPr>
        <w:spacing w:line="240" w:lineRule="auto"/>
        <w:ind w:left="0" w:firstLine="709"/>
        <w:rPr>
          <w:rFonts w:eastAsia="Calibri"/>
          <w:color w:val="auto"/>
          <w:szCs w:val="28"/>
        </w:rPr>
      </w:pPr>
    </w:p>
    <w:p w14:paraId="2F525298" w14:textId="415D4AC5" w:rsidR="002E4CA3" w:rsidRDefault="00D82109" w:rsidP="00386B7F">
      <w:pPr>
        <w:spacing w:line="240" w:lineRule="auto"/>
        <w:ind w:left="0" w:firstLine="709"/>
        <w:rPr>
          <w:rFonts w:eastAsia="Calibri"/>
          <w:color w:val="auto"/>
          <w:szCs w:val="28"/>
        </w:rPr>
      </w:pPr>
      <w:r w:rsidRPr="00D82109">
        <w:rPr>
          <w:rFonts w:eastAsia="Calibri"/>
          <w:b/>
          <w:color w:val="auto"/>
          <w:szCs w:val="28"/>
        </w:rPr>
        <w:t>5.1.</w:t>
      </w:r>
      <w:r>
        <w:rPr>
          <w:rFonts w:eastAsia="Calibri"/>
          <w:color w:val="auto"/>
          <w:szCs w:val="28"/>
        </w:rPr>
        <w:t xml:space="preserve"> </w:t>
      </w:r>
      <w:r w:rsidR="00740A61" w:rsidRPr="00753BD4">
        <w:rPr>
          <w:rFonts w:eastAsia="Calibri"/>
          <w:color w:val="auto"/>
          <w:szCs w:val="28"/>
        </w:rPr>
        <w:t>В Республике Дагестан в рамках национального проекта «Жилье и городская среда» реализуются 3 региональных проекта</w:t>
      </w:r>
      <w:r w:rsidR="002E4CA3">
        <w:rPr>
          <w:rFonts w:eastAsia="Calibri"/>
          <w:color w:val="auto"/>
          <w:szCs w:val="28"/>
        </w:rPr>
        <w:t>:</w:t>
      </w:r>
    </w:p>
    <w:p w14:paraId="597C2AB9" w14:textId="57930AE9" w:rsidR="002E4CA3" w:rsidRPr="00F42633" w:rsidRDefault="002E4CA3" w:rsidP="00386B7F">
      <w:pPr>
        <w:pStyle w:val="ae"/>
        <w:numPr>
          <w:ilvl w:val="0"/>
          <w:numId w:val="19"/>
        </w:numPr>
        <w:spacing w:line="240" w:lineRule="auto"/>
        <w:ind w:left="142" w:firstLine="567"/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"Жилье";</w:t>
      </w:r>
    </w:p>
    <w:p w14:paraId="0B7FF113" w14:textId="641DBB0B" w:rsidR="002E4CA3" w:rsidRPr="00F42633" w:rsidRDefault="002E4CA3" w:rsidP="00386B7F">
      <w:pPr>
        <w:pStyle w:val="ae"/>
        <w:numPr>
          <w:ilvl w:val="0"/>
          <w:numId w:val="19"/>
        </w:numPr>
        <w:spacing w:line="240" w:lineRule="auto"/>
        <w:ind w:left="142" w:firstLine="567"/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"Формирование комфортной городской среды";</w:t>
      </w:r>
    </w:p>
    <w:p w14:paraId="375CE3FD" w14:textId="0522B197" w:rsidR="00740A61" w:rsidRPr="00F42633" w:rsidRDefault="002E4CA3" w:rsidP="00386B7F">
      <w:pPr>
        <w:pStyle w:val="ae"/>
        <w:numPr>
          <w:ilvl w:val="0"/>
          <w:numId w:val="19"/>
        </w:numPr>
        <w:spacing w:line="240" w:lineRule="auto"/>
        <w:ind w:left="142" w:firstLine="567"/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"Обеспечение устойчивого сокращения непригодного для проживания жилищного фонда".</w:t>
      </w:r>
    </w:p>
    <w:p w14:paraId="21DC0E66" w14:textId="15E4A0B9" w:rsidR="00F6385E" w:rsidRPr="00753BD4" w:rsidRDefault="00C30C89" w:rsidP="00C3471D">
      <w:pPr>
        <w:spacing w:before="120" w:line="240" w:lineRule="auto"/>
        <w:ind w:left="0" w:firstLine="709"/>
        <w:rPr>
          <w:rFonts w:eastAsia="Calibri"/>
          <w:color w:val="auto"/>
          <w:szCs w:val="28"/>
        </w:rPr>
      </w:pPr>
      <w:r w:rsidRPr="00753BD4">
        <w:rPr>
          <w:rFonts w:eastAsia="Calibri"/>
          <w:color w:val="auto"/>
          <w:szCs w:val="28"/>
        </w:rPr>
        <w:t xml:space="preserve">В 2020 году на реализацию национального проекта </w:t>
      </w:r>
      <w:r w:rsidRPr="00753BD4">
        <w:rPr>
          <w:rFonts w:eastAsia="Calibri"/>
          <w:b/>
          <w:bCs/>
          <w:color w:val="auto"/>
          <w:szCs w:val="28"/>
        </w:rPr>
        <w:t>«</w:t>
      </w:r>
      <w:r w:rsidRPr="00753BD4">
        <w:rPr>
          <w:rFonts w:eastAsia="Calibri"/>
          <w:color w:val="auto"/>
          <w:szCs w:val="28"/>
        </w:rPr>
        <w:t xml:space="preserve">Жилье и городская среда» предусмотрены бюджетные ассигнования в сумме </w:t>
      </w:r>
      <w:r w:rsidR="00367665" w:rsidRPr="00753BD4">
        <w:rPr>
          <w:rFonts w:eastAsia="Calibri"/>
          <w:color w:val="auto"/>
          <w:szCs w:val="28"/>
        </w:rPr>
        <w:t>2 </w:t>
      </w:r>
      <w:r w:rsidR="00753BD4" w:rsidRPr="00753BD4">
        <w:rPr>
          <w:rFonts w:eastAsia="Calibri"/>
          <w:color w:val="auto"/>
          <w:szCs w:val="28"/>
        </w:rPr>
        <w:t>139</w:t>
      </w:r>
      <w:r w:rsidR="00367665" w:rsidRPr="00753BD4">
        <w:rPr>
          <w:rFonts w:eastAsia="Calibri"/>
          <w:color w:val="auto"/>
          <w:szCs w:val="28"/>
        </w:rPr>
        <w:t>,</w:t>
      </w:r>
      <w:r w:rsidR="00753BD4" w:rsidRPr="00753BD4">
        <w:rPr>
          <w:rFonts w:eastAsia="Calibri"/>
          <w:color w:val="auto"/>
          <w:szCs w:val="28"/>
        </w:rPr>
        <w:t>0</w:t>
      </w:r>
      <w:r w:rsidR="00367665" w:rsidRPr="00753BD4">
        <w:rPr>
          <w:rFonts w:eastAsia="Calibri"/>
          <w:color w:val="auto"/>
          <w:szCs w:val="28"/>
        </w:rPr>
        <w:t xml:space="preserve"> млн рублей</w:t>
      </w:r>
      <w:r w:rsidR="00F6385E" w:rsidRPr="00753BD4">
        <w:rPr>
          <w:rFonts w:eastAsia="Calibri"/>
          <w:color w:val="auto"/>
          <w:szCs w:val="28"/>
        </w:rPr>
        <w:t xml:space="preserve">, в том числе </w:t>
      </w:r>
      <w:r w:rsidR="00367665" w:rsidRPr="00753BD4">
        <w:rPr>
          <w:rFonts w:eastAsia="Calibri"/>
          <w:color w:val="auto"/>
          <w:szCs w:val="28"/>
        </w:rPr>
        <w:t>за счет</w:t>
      </w:r>
      <w:r w:rsidR="00F6385E" w:rsidRPr="00753BD4">
        <w:rPr>
          <w:rFonts w:eastAsia="Calibri"/>
          <w:color w:val="auto"/>
          <w:szCs w:val="28"/>
        </w:rPr>
        <w:t>:</w:t>
      </w:r>
      <w:r w:rsidR="00CA1FB2" w:rsidRPr="00753BD4">
        <w:rPr>
          <w:rFonts w:eastAsia="Calibri"/>
          <w:color w:val="auto"/>
          <w:szCs w:val="28"/>
        </w:rPr>
        <w:t xml:space="preserve"> </w:t>
      </w:r>
      <w:r w:rsidR="00367665" w:rsidRPr="00753BD4">
        <w:rPr>
          <w:rFonts w:eastAsia="Calibri"/>
          <w:color w:val="auto"/>
          <w:szCs w:val="28"/>
        </w:rPr>
        <w:t>федерального бюджета – 2 0</w:t>
      </w:r>
      <w:r w:rsidR="00753BD4" w:rsidRPr="00753BD4">
        <w:rPr>
          <w:rFonts w:eastAsia="Calibri"/>
          <w:color w:val="auto"/>
          <w:szCs w:val="28"/>
        </w:rPr>
        <w:t>33</w:t>
      </w:r>
      <w:r w:rsidR="00367665" w:rsidRPr="00753BD4">
        <w:rPr>
          <w:rFonts w:eastAsia="Calibri"/>
          <w:color w:val="auto"/>
          <w:szCs w:val="28"/>
        </w:rPr>
        <w:t>,</w:t>
      </w:r>
      <w:r w:rsidR="00753BD4" w:rsidRPr="00753BD4">
        <w:rPr>
          <w:rFonts w:eastAsia="Calibri"/>
          <w:color w:val="auto"/>
          <w:szCs w:val="28"/>
        </w:rPr>
        <w:t>7</w:t>
      </w:r>
      <w:r w:rsidR="00367665" w:rsidRPr="00753BD4">
        <w:rPr>
          <w:rFonts w:eastAsia="Calibri"/>
          <w:color w:val="auto"/>
          <w:szCs w:val="28"/>
        </w:rPr>
        <w:t xml:space="preserve"> млн рублей</w:t>
      </w:r>
      <w:r w:rsidR="00CA1FB2" w:rsidRPr="00753BD4">
        <w:rPr>
          <w:rFonts w:eastAsia="Calibri"/>
          <w:color w:val="auto"/>
          <w:szCs w:val="28"/>
        </w:rPr>
        <w:t xml:space="preserve">, </w:t>
      </w:r>
      <w:r w:rsidR="00367665" w:rsidRPr="00753BD4">
        <w:rPr>
          <w:rFonts w:eastAsia="Calibri"/>
          <w:color w:val="auto"/>
          <w:szCs w:val="28"/>
        </w:rPr>
        <w:t xml:space="preserve">республиканского бюджета Республики Дагестан – </w:t>
      </w:r>
      <w:r w:rsidR="00753BD4" w:rsidRPr="00753BD4">
        <w:rPr>
          <w:rFonts w:eastAsia="Calibri"/>
          <w:color w:val="auto"/>
          <w:szCs w:val="28"/>
        </w:rPr>
        <w:t>105</w:t>
      </w:r>
      <w:r w:rsidR="00367665" w:rsidRPr="00753BD4">
        <w:rPr>
          <w:rFonts w:eastAsia="Calibri"/>
          <w:color w:val="auto"/>
          <w:szCs w:val="28"/>
        </w:rPr>
        <w:t>,</w:t>
      </w:r>
      <w:r w:rsidR="0083724F" w:rsidRPr="00753BD4">
        <w:rPr>
          <w:rFonts w:eastAsia="Calibri"/>
          <w:color w:val="auto"/>
          <w:szCs w:val="28"/>
        </w:rPr>
        <w:t>3</w:t>
      </w:r>
      <w:r w:rsidR="00367665" w:rsidRPr="00753BD4">
        <w:rPr>
          <w:rFonts w:eastAsia="Calibri"/>
          <w:color w:val="auto"/>
          <w:szCs w:val="28"/>
        </w:rPr>
        <w:t xml:space="preserve"> млн рублей</w:t>
      </w:r>
      <w:r w:rsidR="00F6385E" w:rsidRPr="00753BD4">
        <w:rPr>
          <w:rFonts w:eastAsia="Calibri"/>
          <w:color w:val="auto"/>
          <w:szCs w:val="28"/>
        </w:rPr>
        <w:t>.</w:t>
      </w:r>
    </w:p>
    <w:p w14:paraId="54B70449" w14:textId="649498E6" w:rsidR="00F6385E" w:rsidRPr="00753BD4" w:rsidRDefault="00F6385E" w:rsidP="00386B7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53BD4">
        <w:rPr>
          <w:rFonts w:eastAsia="Calibri"/>
          <w:color w:val="auto"/>
          <w:szCs w:val="28"/>
        </w:rPr>
        <w:t xml:space="preserve">На 1 </w:t>
      </w:r>
      <w:r w:rsidR="00753BD4" w:rsidRPr="00753BD4">
        <w:rPr>
          <w:rFonts w:eastAsia="Calibri"/>
          <w:color w:val="auto"/>
          <w:szCs w:val="28"/>
        </w:rPr>
        <w:t>декаб</w:t>
      </w:r>
      <w:r w:rsidR="0052018B" w:rsidRPr="00753BD4">
        <w:rPr>
          <w:rFonts w:eastAsia="Calibri"/>
          <w:color w:val="auto"/>
          <w:szCs w:val="28"/>
        </w:rPr>
        <w:t>ря</w:t>
      </w:r>
      <w:r w:rsidRPr="00753BD4">
        <w:rPr>
          <w:rFonts w:eastAsia="Calibri"/>
          <w:color w:val="auto"/>
          <w:szCs w:val="28"/>
        </w:rPr>
        <w:t xml:space="preserve"> 2020 года расходы </w:t>
      </w:r>
      <w:r w:rsidR="00367665" w:rsidRPr="00753BD4">
        <w:rPr>
          <w:rFonts w:eastAsia="Calibri"/>
          <w:color w:val="auto"/>
          <w:szCs w:val="28"/>
        </w:rPr>
        <w:t xml:space="preserve">профинансированы </w:t>
      </w:r>
      <w:r w:rsidR="007A5B26" w:rsidRPr="00753BD4">
        <w:rPr>
          <w:rFonts w:eastAsia="Calibri"/>
          <w:color w:val="auto"/>
          <w:szCs w:val="28"/>
        </w:rPr>
        <w:t xml:space="preserve">в сумме </w:t>
      </w:r>
      <w:r w:rsidR="00753BD4">
        <w:rPr>
          <w:rFonts w:eastAsia="Calibri"/>
          <w:color w:val="auto"/>
          <w:szCs w:val="28"/>
        </w:rPr>
        <w:br/>
      </w:r>
      <w:r w:rsidR="00D22591" w:rsidRPr="00753BD4">
        <w:rPr>
          <w:rFonts w:eastAsia="Calibri"/>
          <w:color w:val="auto"/>
          <w:szCs w:val="28"/>
        </w:rPr>
        <w:t>2 </w:t>
      </w:r>
      <w:r w:rsidR="00753BD4" w:rsidRPr="00753BD4">
        <w:rPr>
          <w:rFonts w:eastAsia="Calibri"/>
          <w:color w:val="auto"/>
          <w:szCs w:val="28"/>
        </w:rPr>
        <w:t>133</w:t>
      </w:r>
      <w:r w:rsidR="00D22591" w:rsidRPr="00753BD4">
        <w:rPr>
          <w:rFonts w:eastAsia="Calibri"/>
          <w:color w:val="auto"/>
          <w:szCs w:val="28"/>
        </w:rPr>
        <w:t>,</w:t>
      </w:r>
      <w:r w:rsidR="00753BD4">
        <w:rPr>
          <w:rFonts w:eastAsia="Calibri"/>
          <w:color w:val="auto"/>
          <w:szCs w:val="28"/>
        </w:rPr>
        <w:t>8</w:t>
      </w:r>
      <w:r w:rsidR="00367665" w:rsidRPr="00753BD4">
        <w:rPr>
          <w:rFonts w:eastAsia="Calibri"/>
          <w:color w:val="auto"/>
          <w:szCs w:val="28"/>
        </w:rPr>
        <w:t xml:space="preserve"> млн рублей</w:t>
      </w:r>
      <w:r w:rsidR="00E6337F" w:rsidRPr="00753BD4">
        <w:rPr>
          <w:rFonts w:eastAsia="Calibri"/>
          <w:color w:val="auto"/>
          <w:szCs w:val="28"/>
        </w:rPr>
        <w:t>,</w:t>
      </w:r>
      <w:r w:rsidR="00367665" w:rsidRPr="00753BD4">
        <w:rPr>
          <w:rFonts w:eastAsia="Calibri"/>
          <w:color w:val="auto"/>
          <w:szCs w:val="28"/>
        </w:rPr>
        <w:t xml:space="preserve"> или </w:t>
      </w:r>
      <w:r w:rsidR="00D22591" w:rsidRPr="00753BD4">
        <w:rPr>
          <w:rFonts w:eastAsia="Calibri"/>
          <w:color w:val="auto"/>
          <w:szCs w:val="28"/>
        </w:rPr>
        <w:t>9</w:t>
      </w:r>
      <w:r w:rsidR="00753BD4" w:rsidRPr="00753BD4">
        <w:rPr>
          <w:rFonts w:eastAsia="Calibri"/>
          <w:color w:val="auto"/>
          <w:szCs w:val="28"/>
        </w:rPr>
        <w:t>9</w:t>
      </w:r>
      <w:r w:rsidR="00D22591" w:rsidRPr="00753BD4">
        <w:rPr>
          <w:rFonts w:eastAsia="Calibri"/>
          <w:color w:val="auto"/>
          <w:szCs w:val="28"/>
        </w:rPr>
        <w:t>,</w:t>
      </w:r>
      <w:r w:rsidR="00753BD4" w:rsidRPr="00753BD4">
        <w:rPr>
          <w:rFonts w:eastAsia="Calibri"/>
          <w:color w:val="auto"/>
          <w:szCs w:val="28"/>
        </w:rPr>
        <w:t>8</w:t>
      </w:r>
      <w:r w:rsidR="00367665" w:rsidRPr="00753BD4">
        <w:rPr>
          <w:rFonts w:eastAsia="Calibri"/>
          <w:color w:val="auto"/>
          <w:szCs w:val="28"/>
        </w:rPr>
        <w:t xml:space="preserve"> % от </w:t>
      </w:r>
      <w:r w:rsidR="0083724F" w:rsidRPr="00753BD4">
        <w:rPr>
          <w:rFonts w:eastAsia="Calibri"/>
          <w:color w:val="auto"/>
          <w:szCs w:val="28"/>
        </w:rPr>
        <w:t>годовых</w:t>
      </w:r>
      <w:r w:rsidR="00367665" w:rsidRPr="00753BD4">
        <w:rPr>
          <w:rFonts w:eastAsia="Calibri"/>
          <w:color w:val="auto"/>
          <w:szCs w:val="28"/>
        </w:rPr>
        <w:t xml:space="preserve"> назначений</w:t>
      </w:r>
      <w:r w:rsidR="00A8082E" w:rsidRPr="00753BD4">
        <w:rPr>
          <w:rFonts w:eastAsia="Calibri"/>
          <w:color w:val="auto"/>
          <w:szCs w:val="28"/>
        </w:rPr>
        <w:t xml:space="preserve"> (2 </w:t>
      </w:r>
      <w:r w:rsidR="00753BD4" w:rsidRPr="00753BD4">
        <w:rPr>
          <w:rFonts w:eastAsia="Calibri"/>
          <w:color w:val="auto"/>
          <w:szCs w:val="28"/>
        </w:rPr>
        <w:t>139</w:t>
      </w:r>
      <w:r w:rsidR="00A8082E" w:rsidRPr="00753BD4">
        <w:rPr>
          <w:rFonts w:eastAsia="Calibri"/>
          <w:color w:val="auto"/>
          <w:szCs w:val="28"/>
        </w:rPr>
        <w:t>,</w:t>
      </w:r>
      <w:r w:rsidR="00753BD4" w:rsidRPr="00753BD4">
        <w:rPr>
          <w:rFonts w:eastAsia="Calibri"/>
          <w:color w:val="auto"/>
          <w:szCs w:val="28"/>
        </w:rPr>
        <w:t>0</w:t>
      </w:r>
      <w:r w:rsidR="00A8082E" w:rsidRPr="00753BD4">
        <w:rPr>
          <w:rFonts w:eastAsia="Calibri"/>
          <w:color w:val="auto"/>
          <w:szCs w:val="28"/>
        </w:rPr>
        <w:t xml:space="preserve"> млн рублей)</w:t>
      </w:r>
      <w:r w:rsidRPr="00753BD4">
        <w:rPr>
          <w:rFonts w:eastAsia="Calibri"/>
          <w:color w:val="auto"/>
          <w:szCs w:val="28"/>
        </w:rPr>
        <w:t>.</w:t>
      </w:r>
    </w:p>
    <w:p w14:paraId="599AD0E9" w14:textId="06B5D2F8" w:rsidR="00E971BE" w:rsidRPr="00753BD4" w:rsidRDefault="00F6385E" w:rsidP="00386B7F">
      <w:pPr>
        <w:spacing w:after="0" w:line="240" w:lineRule="auto"/>
        <w:ind w:left="0" w:firstLine="709"/>
        <w:rPr>
          <w:rFonts w:eastAsia="Calibri"/>
          <w:color w:val="auto"/>
        </w:rPr>
      </w:pPr>
      <w:bookmarkStart w:id="113" w:name="_Hlk48911814"/>
      <w:r w:rsidRPr="00753BD4">
        <w:rPr>
          <w:rFonts w:eastAsia="Calibri"/>
          <w:color w:val="auto"/>
        </w:rPr>
        <w:t>К</w:t>
      </w:r>
      <w:r w:rsidR="00367665" w:rsidRPr="00753BD4">
        <w:rPr>
          <w:rFonts w:eastAsia="Calibri"/>
          <w:color w:val="auto"/>
        </w:rPr>
        <w:t>ассов</w:t>
      </w:r>
      <w:r w:rsidR="00077E46" w:rsidRPr="00753BD4">
        <w:rPr>
          <w:rFonts w:eastAsia="Calibri"/>
          <w:color w:val="auto"/>
        </w:rPr>
        <w:t>о</w:t>
      </w:r>
      <w:r w:rsidR="00C30C89" w:rsidRPr="00753BD4">
        <w:rPr>
          <w:rFonts w:eastAsia="Calibri"/>
          <w:color w:val="auto"/>
        </w:rPr>
        <w:t xml:space="preserve">е </w:t>
      </w:r>
      <w:r w:rsidR="00077E46" w:rsidRPr="00753BD4">
        <w:rPr>
          <w:rFonts w:eastAsia="Calibri"/>
          <w:color w:val="auto"/>
        </w:rPr>
        <w:t xml:space="preserve">исполнение по национальному проекту составило </w:t>
      </w:r>
      <w:r w:rsidR="00C30C89" w:rsidRPr="00753BD4">
        <w:rPr>
          <w:rFonts w:eastAsia="Calibri"/>
          <w:color w:val="auto"/>
        </w:rPr>
        <w:t xml:space="preserve">в сумме </w:t>
      </w:r>
      <w:r w:rsidR="00D22591" w:rsidRPr="00753BD4">
        <w:rPr>
          <w:rFonts w:eastAsia="Calibri"/>
          <w:color w:val="auto"/>
        </w:rPr>
        <w:t>1 </w:t>
      </w:r>
      <w:r w:rsidR="00753BD4" w:rsidRPr="00753BD4">
        <w:rPr>
          <w:rFonts w:eastAsia="Calibri"/>
          <w:color w:val="auto"/>
        </w:rPr>
        <w:t>729</w:t>
      </w:r>
      <w:r w:rsidR="003E7551" w:rsidRPr="00753BD4">
        <w:rPr>
          <w:rFonts w:eastAsia="Calibri"/>
          <w:color w:val="auto"/>
        </w:rPr>
        <w:t>,</w:t>
      </w:r>
      <w:r w:rsidR="00753BD4" w:rsidRPr="00753BD4">
        <w:rPr>
          <w:rFonts w:eastAsia="Calibri"/>
          <w:color w:val="auto"/>
        </w:rPr>
        <w:t>9</w:t>
      </w:r>
      <w:r w:rsidR="00BB204A" w:rsidRPr="00753BD4">
        <w:rPr>
          <w:rFonts w:eastAsia="Calibri"/>
          <w:color w:val="auto"/>
        </w:rPr>
        <w:t xml:space="preserve"> </w:t>
      </w:r>
      <w:r w:rsidR="00367665" w:rsidRPr="00753BD4">
        <w:rPr>
          <w:rFonts w:eastAsia="Calibri"/>
          <w:color w:val="auto"/>
        </w:rPr>
        <w:t xml:space="preserve">млн рублей, </w:t>
      </w:r>
      <w:r w:rsidR="00C30C89" w:rsidRPr="00753BD4">
        <w:rPr>
          <w:rFonts w:eastAsia="Calibri"/>
          <w:color w:val="auto"/>
        </w:rPr>
        <w:t xml:space="preserve">что составляет </w:t>
      </w:r>
      <w:r w:rsidR="00753BD4" w:rsidRPr="00753BD4">
        <w:rPr>
          <w:rFonts w:eastAsia="Calibri"/>
          <w:color w:val="auto"/>
        </w:rPr>
        <w:t>81,1</w:t>
      </w:r>
      <w:r w:rsidR="00C34339" w:rsidRPr="00753BD4">
        <w:rPr>
          <w:rFonts w:eastAsia="Calibri"/>
          <w:color w:val="auto"/>
        </w:rPr>
        <w:t xml:space="preserve"> </w:t>
      </w:r>
      <w:r w:rsidR="00367665" w:rsidRPr="00753BD4">
        <w:rPr>
          <w:rFonts w:eastAsia="Calibri"/>
          <w:color w:val="auto"/>
        </w:rPr>
        <w:t xml:space="preserve">% от объема финансирования </w:t>
      </w:r>
      <w:r w:rsidR="00753BD4" w:rsidRPr="00753BD4">
        <w:rPr>
          <w:rFonts w:eastAsia="Calibri"/>
          <w:color w:val="auto"/>
        </w:rPr>
        <w:br/>
      </w:r>
      <w:r w:rsidR="00367665" w:rsidRPr="00753BD4">
        <w:rPr>
          <w:rFonts w:eastAsia="Calibri"/>
          <w:color w:val="auto"/>
        </w:rPr>
        <w:t>(</w:t>
      </w:r>
      <w:r w:rsidR="0083724F" w:rsidRPr="00753BD4">
        <w:rPr>
          <w:rFonts w:eastAsia="Calibri"/>
          <w:color w:val="auto"/>
        </w:rPr>
        <w:t>2 </w:t>
      </w:r>
      <w:r w:rsidR="00753BD4" w:rsidRPr="00753BD4">
        <w:rPr>
          <w:rFonts w:eastAsia="Calibri"/>
          <w:color w:val="auto"/>
        </w:rPr>
        <w:t>133</w:t>
      </w:r>
      <w:r w:rsidR="0083724F" w:rsidRPr="00753BD4">
        <w:rPr>
          <w:rFonts w:eastAsia="Calibri"/>
          <w:color w:val="auto"/>
        </w:rPr>
        <w:t>,</w:t>
      </w:r>
      <w:r w:rsidR="00753BD4" w:rsidRPr="00753BD4">
        <w:rPr>
          <w:rFonts w:eastAsia="Calibri"/>
          <w:color w:val="auto"/>
        </w:rPr>
        <w:t>8</w:t>
      </w:r>
      <w:r w:rsidR="00367665" w:rsidRPr="00753BD4">
        <w:rPr>
          <w:rFonts w:eastAsia="Calibri"/>
          <w:color w:val="auto"/>
        </w:rPr>
        <w:t xml:space="preserve"> млн рублей)</w:t>
      </w:r>
      <w:r w:rsidR="004345C1" w:rsidRPr="00753BD4">
        <w:rPr>
          <w:rFonts w:eastAsia="Calibri"/>
          <w:color w:val="auto"/>
        </w:rPr>
        <w:t>,</w:t>
      </w:r>
      <w:r w:rsidR="00367665" w:rsidRPr="00753BD4">
        <w:rPr>
          <w:rFonts w:eastAsia="Calibri"/>
          <w:color w:val="auto"/>
        </w:rPr>
        <w:t xml:space="preserve"> </w:t>
      </w:r>
      <w:r w:rsidR="004345C1" w:rsidRPr="00753BD4">
        <w:rPr>
          <w:rFonts w:eastAsia="Calibri"/>
          <w:color w:val="auto"/>
        </w:rPr>
        <w:t xml:space="preserve">или </w:t>
      </w:r>
      <w:r w:rsidR="00753BD4" w:rsidRPr="00753BD4">
        <w:rPr>
          <w:rFonts w:eastAsia="Calibri"/>
          <w:color w:val="auto"/>
        </w:rPr>
        <w:t>80,9</w:t>
      </w:r>
      <w:r w:rsidR="00BB204A" w:rsidRPr="00753BD4">
        <w:rPr>
          <w:rFonts w:eastAsia="Calibri"/>
          <w:color w:val="auto"/>
        </w:rPr>
        <w:t xml:space="preserve"> </w:t>
      </w:r>
      <w:r w:rsidR="004345C1" w:rsidRPr="00753BD4">
        <w:rPr>
          <w:rFonts w:eastAsia="Calibri"/>
          <w:color w:val="auto"/>
        </w:rPr>
        <w:t>% от объема</w:t>
      </w:r>
      <w:r w:rsidR="003E7551" w:rsidRPr="00753BD4">
        <w:rPr>
          <w:rFonts w:eastAsia="Calibri"/>
          <w:color w:val="auto"/>
        </w:rPr>
        <w:t xml:space="preserve"> годовых</w:t>
      </w:r>
      <w:r w:rsidR="004345C1" w:rsidRPr="00753BD4">
        <w:rPr>
          <w:rFonts w:eastAsia="Calibri"/>
          <w:color w:val="auto"/>
        </w:rPr>
        <w:t xml:space="preserve"> назначений (2 </w:t>
      </w:r>
      <w:r w:rsidR="00753BD4" w:rsidRPr="00753BD4">
        <w:rPr>
          <w:rFonts w:eastAsia="Calibri"/>
          <w:color w:val="auto"/>
        </w:rPr>
        <w:t>139</w:t>
      </w:r>
      <w:r w:rsidR="004345C1" w:rsidRPr="00753BD4">
        <w:rPr>
          <w:rFonts w:eastAsia="Calibri"/>
          <w:color w:val="auto"/>
        </w:rPr>
        <w:t>,</w:t>
      </w:r>
      <w:r w:rsidR="00753BD4" w:rsidRPr="00753BD4">
        <w:rPr>
          <w:rFonts w:eastAsia="Calibri"/>
          <w:color w:val="auto"/>
        </w:rPr>
        <w:t>0</w:t>
      </w:r>
      <w:r w:rsidR="004345C1" w:rsidRPr="00753BD4">
        <w:rPr>
          <w:rFonts w:eastAsia="Calibri"/>
          <w:color w:val="auto"/>
        </w:rPr>
        <w:t xml:space="preserve"> млн рублей).  </w:t>
      </w:r>
      <w:bookmarkEnd w:id="113"/>
    </w:p>
    <w:p w14:paraId="1820EA19" w14:textId="1DEBB445" w:rsidR="004345C1" w:rsidRPr="00753BD4" w:rsidRDefault="001713AC" w:rsidP="00386B7F">
      <w:pPr>
        <w:spacing w:after="0" w:line="240" w:lineRule="auto"/>
        <w:ind w:left="0" w:firstLine="709"/>
        <w:rPr>
          <w:rFonts w:eastAsia="Calibri"/>
          <w:color w:val="auto"/>
        </w:rPr>
      </w:pPr>
      <w:r w:rsidRPr="00753BD4">
        <w:rPr>
          <w:rFonts w:eastAsia="Calibri"/>
          <w:color w:val="auto"/>
          <w:szCs w:val="28"/>
        </w:rPr>
        <w:t xml:space="preserve">Не освоено на 1 </w:t>
      </w:r>
      <w:r w:rsidR="00753BD4" w:rsidRPr="00753BD4">
        <w:rPr>
          <w:rFonts w:eastAsia="Calibri"/>
          <w:color w:val="auto"/>
          <w:szCs w:val="28"/>
        </w:rPr>
        <w:t>дека</w:t>
      </w:r>
      <w:r w:rsidRPr="00753BD4">
        <w:rPr>
          <w:rFonts w:eastAsia="Calibri"/>
          <w:color w:val="auto"/>
          <w:szCs w:val="28"/>
        </w:rPr>
        <w:t xml:space="preserve">бря 2020 года бюджетных ассигнований в сумме </w:t>
      </w:r>
      <w:r w:rsidR="00E971BE" w:rsidRPr="00753BD4">
        <w:rPr>
          <w:rFonts w:eastAsia="Calibri"/>
          <w:color w:val="auto"/>
        </w:rPr>
        <w:br/>
      </w:r>
      <w:r w:rsidR="00753BD4" w:rsidRPr="00753BD4">
        <w:rPr>
          <w:rFonts w:eastAsia="Calibri"/>
          <w:color w:val="auto"/>
        </w:rPr>
        <w:t>409,</w:t>
      </w:r>
      <w:r w:rsidR="00DE1925">
        <w:rPr>
          <w:rFonts w:eastAsia="Calibri"/>
          <w:color w:val="auto"/>
        </w:rPr>
        <w:t>2</w:t>
      </w:r>
      <w:r w:rsidR="00E971BE" w:rsidRPr="00753BD4">
        <w:rPr>
          <w:rFonts w:eastAsia="Calibri"/>
          <w:color w:val="auto"/>
        </w:rPr>
        <w:t xml:space="preserve"> млн рублей (</w:t>
      </w:r>
      <w:r w:rsidR="00753BD4" w:rsidRPr="00753BD4">
        <w:rPr>
          <w:rFonts w:eastAsia="Calibri"/>
          <w:color w:val="auto"/>
        </w:rPr>
        <w:t>19,1</w:t>
      </w:r>
      <w:r w:rsidR="00E971BE" w:rsidRPr="00753BD4">
        <w:rPr>
          <w:rFonts w:eastAsia="Calibri"/>
          <w:color w:val="auto"/>
        </w:rPr>
        <w:t xml:space="preserve"> % от годовых назначений). </w:t>
      </w:r>
      <w:r w:rsidR="00137F3E" w:rsidRPr="00753BD4">
        <w:rPr>
          <w:rFonts w:eastAsia="Calibri"/>
          <w:color w:val="auto"/>
        </w:rPr>
        <w:t xml:space="preserve"> </w:t>
      </w:r>
    </w:p>
    <w:p w14:paraId="7F23D34B" w14:textId="38169666" w:rsidR="00963251" w:rsidRPr="00753BD4" w:rsidRDefault="00963251" w:rsidP="00386B7F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753BD4">
        <w:rPr>
          <w:rFonts w:eastAsia="Calibri"/>
          <w:bCs/>
          <w:color w:val="auto"/>
          <w:szCs w:val="28"/>
        </w:rPr>
        <w:t>В рамках реализации нацпроекта «Жилье и городская среда» в 2020 году запланировано заключить 2</w:t>
      </w:r>
      <w:r w:rsidR="00753BD4" w:rsidRPr="00753BD4">
        <w:rPr>
          <w:rFonts w:eastAsia="Calibri"/>
          <w:bCs/>
          <w:color w:val="auto"/>
          <w:szCs w:val="28"/>
        </w:rPr>
        <w:t>2</w:t>
      </w:r>
      <w:r w:rsidR="007C5304">
        <w:rPr>
          <w:rFonts w:eastAsia="Calibri"/>
          <w:bCs/>
          <w:color w:val="auto"/>
          <w:szCs w:val="28"/>
        </w:rPr>
        <w:t>5</w:t>
      </w:r>
      <w:r w:rsidRPr="00753BD4">
        <w:rPr>
          <w:rFonts w:eastAsia="Calibri"/>
          <w:bCs/>
          <w:color w:val="auto"/>
          <w:szCs w:val="28"/>
        </w:rPr>
        <w:t xml:space="preserve"> контракт</w:t>
      </w:r>
      <w:r w:rsidR="00DE1925">
        <w:rPr>
          <w:rFonts w:eastAsia="Calibri"/>
          <w:bCs/>
          <w:color w:val="auto"/>
          <w:szCs w:val="28"/>
        </w:rPr>
        <w:t>ов</w:t>
      </w:r>
      <w:r w:rsidRPr="00753BD4">
        <w:rPr>
          <w:rFonts w:eastAsia="Calibri"/>
          <w:bCs/>
          <w:color w:val="auto"/>
          <w:szCs w:val="28"/>
        </w:rPr>
        <w:t xml:space="preserve"> по 3 региональным проектам. </w:t>
      </w:r>
      <w:r w:rsidRPr="00753BD4">
        <w:rPr>
          <w:rFonts w:eastAsia="Calibri"/>
          <w:bCs/>
          <w:color w:val="auto"/>
          <w:szCs w:val="28"/>
        </w:rPr>
        <w:br/>
      </w:r>
      <w:r w:rsidR="00753BD4" w:rsidRPr="00753BD4">
        <w:rPr>
          <w:rFonts w:eastAsia="Calibri"/>
          <w:bCs/>
          <w:color w:val="auto"/>
          <w:szCs w:val="28"/>
        </w:rPr>
        <w:t>З</w:t>
      </w:r>
      <w:r w:rsidRPr="00753BD4">
        <w:rPr>
          <w:rFonts w:eastAsia="Calibri"/>
          <w:bCs/>
          <w:color w:val="auto"/>
          <w:szCs w:val="28"/>
        </w:rPr>
        <w:t xml:space="preserve">аключено </w:t>
      </w:r>
      <w:r w:rsidR="00753BD4" w:rsidRPr="00753BD4">
        <w:rPr>
          <w:rFonts w:eastAsia="Calibri"/>
          <w:bCs/>
          <w:color w:val="auto"/>
          <w:szCs w:val="28"/>
        </w:rPr>
        <w:t>2</w:t>
      </w:r>
      <w:r w:rsidR="007C5304">
        <w:rPr>
          <w:rFonts w:eastAsia="Calibri"/>
          <w:bCs/>
          <w:color w:val="auto"/>
          <w:szCs w:val="28"/>
        </w:rPr>
        <w:t>2</w:t>
      </w:r>
      <w:r w:rsidR="00753BD4" w:rsidRPr="00753BD4">
        <w:rPr>
          <w:rFonts w:eastAsia="Calibri"/>
          <w:bCs/>
          <w:color w:val="auto"/>
          <w:szCs w:val="28"/>
        </w:rPr>
        <w:t>4</w:t>
      </w:r>
      <w:r w:rsidRPr="00753BD4">
        <w:rPr>
          <w:rFonts w:eastAsia="Calibri"/>
          <w:bCs/>
          <w:color w:val="auto"/>
          <w:szCs w:val="28"/>
        </w:rPr>
        <w:t xml:space="preserve"> контракта на сумму </w:t>
      </w:r>
      <w:r w:rsidR="00753BD4" w:rsidRPr="00753BD4">
        <w:rPr>
          <w:rFonts w:eastAsia="Calibri"/>
          <w:bCs/>
          <w:color w:val="auto"/>
          <w:szCs w:val="28"/>
        </w:rPr>
        <w:t>2 0</w:t>
      </w:r>
      <w:r w:rsidR="007C5304">
        <w:rPr>
          <w:rFonts w:eastAsia="Calibri"/>
          <w:bCs/>
          <w:color w:val="auto"/>
          <w:szCs w:val="28"/>
        </w:rPr>
        <w:t>70</w:t>
      </w:r>
      <w:r w:rsidR="00753BD4" w:rsidRPr="00753BD4">
        <w:rPr>
          <w:rFonts w:eastAsia="Calibri"/>
          <w:bCs/>
          <w:color w:val="auto"/>
          <w:szCs w:val="28"/>
        </w:rPr>
        <w:t>,</w:t>
      </w:r>
      <w:r w:rsidR="007C5304">
        <w:rPr>
          <w:rFonts w:eastAsia="Calibri"/>
          <w:bCs/>
          <w:color w:val="auto"/>
          <w:szCs w:val="28"/>
        </w:rPr>
        <w:t>5</w:t>
      </w:r>
      <w:r w:rsidRPr="00753BD4">
        <w:rPr>
          <w:rFonts w:eastAsia="Calibri"/>
          <w:bCs/>
          <w:color w:val="auto"/>
          <w:szCs w:val="28"/>
        </w:rPr>
        <w:t xml:space="preserve"> млн рублей, или </w:t>
      </w:r>
      <w:r w:rsidR="00753BD4" w:rsidRPr="00753BD4">
        <w:rPr>
          <w:rFonts w:eastAsia="Calibri"/>
          <w:bCs/>
          <w:color w:val="auto"/>
          <w:szCs w:val="28"/>
        </w:rPr>
        <w:t>9</w:t>
      </w:r>
      <w:r w:rsidR="007C5304">
        <w:rPr>
          <w:rFonts w:eastAsia="Calibri"/>
          <w:bCs/>
          <w:color w:val="auto"/>
          <w:szCs w:val="28"/>
        </w:rPr>
        <w:t>9</w:t>
      </w:r>
      <w:r w:rsidR="00753BD4" w:rsidRPr="00753BD4">
        <w:rPr>
          <w:rFonts w:eastAsia="Calibri"/>
          <w:bCs/>
          <w:color w:val="auto"/>
          <w:szCs w:val="28"/>
        </w:rPr>
        <w:t>,</w:t>
      </w:r>
      <w:r w:rsidR="007C5304">
        <w:rPr>
          <w:rFonts w:eastAsia="Calibri"/>
          <w:bCs/>
          <w:color w:val="auto"/>
          <w:szCs w:val="28"/>
        </w:rPr>
        <w:t>6</w:t>
      </w:r>
      <w:r w:rsidR="00753BD4" w:rsidRPr="00753BD4">
        <w:rPr>
          <w:rFonts w:eastAsia="Calibri"/>
          <w:bCs/>
          <w:color w:val="auto"/>
          <w:szCs w:val="28"/>
        </w:rPr>
        <w:t xml:space="preserve"> </w:t>
      </w:r>
      <w:r w:rsidRPr="00753BD4">
        <w:rPr>
          <w:rFonts w:eastAsia="Calibri"/>
          <w:bCs/>
          <w:color w:val="auto"/>
          <w:szCs w:val="28"/>
        </w:rPr>
        <w:t xml:space="preserve">% от </w:t>
      </w:r>
      <w:r w:rsidR="00753BD4" w:rsidRPr="00753BD4">
        <w:rPr>
          <w:rFonts w:eastAsia="Calibri"/>
          <w:bCs/>
          <w:color w:val="auto"/>
          <w:szCs w:val="28"/>
        </w:rPr>
        <w:t>годового</w:t>
      </w:r>
      <w:r w:rsidRPr="00753BD4">
        <w:rPr>
          <w:rFonts w:eastAsia="Calibri"/>
          <w:bCs/>
          <w:color w:val="auto"/>
          <w:szCs w:val="28"/>
        </w:rPr>
        <w:t xml:space="preserve"> объема</w:t>
      </w:r>
      <w:r w:rsidR="00422131" w:rsidRPr="00753BD4">
        <w:rPr>
          <w:rFonts w:eastAsia="Calibri"/>
          <w:bCs/>
          <w:color w:val="auto"/>
          <w:szCs w:val="28"/>
        </w:rPr>
        <w:t xml:space="preserve">. </w:t>
      </w:r>
      <w:r w:rsidRPr="00753BD4">
        <w:rPr>
          <w:rFonts w:eastAsia="Calibri"/>
          <w:bCs/>
          <w:color w:val="auto"/>
          <w:szCs w:val="28"/>
        </w:rPr>
        <w:t xml:space="preserve"> </w:t>
      </w:r>
      <w:r w:rsidR="00422131" w:rsidRPr="00753BD4">
        <w:rPr>
          <w:rFonts w:eastAsia="Calibri"/>
          <w:bCs/>
          <w:color w:val="auto"/>
          <w:szCs w:val="28"/>
        </w:rPr>
        <w:t xml:space="preserve"> </w:t>
      </w:r>
    </w:p>
    <w:p w14:paraId="0C38FC66" w14:textId="6731A587" w:rsidR="00367665" w:rsidRPr="00753BD4" w:rsidRDefault="00C30C89" w:rsidP="00386B7F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53BD4">
        <w:rPr>
          <w:rFonts w:eastAsia="Calibri"/>
          <w:b/>
          <w:color w:val="auto"/>
          <w:szCs w:val="28"/>
        </w:rPr>
        <w:t>5</w:t>
      </w:r>
      <w:r w:rsidR="00DF4306" w:rsidRPr="00753BD4">
        <w:rPr>
          <w:rFonts w:eastAsia="Calibri"/>
          <w:b/>
          <w:color w:val="auto"/>
          <w:szCs w:val="28"/>
        </w:rPr>
        <w:t>.</w:t>
      </w:r>
      <w:r w:rsidR="00D82109">
        <w:rPr>
          <w:rFonts w:eastAsia="Calibri"/>
          <w:b/>
          <w:color w:val="auto"/>
          <w:szCs w:val="28"/>
        </w:rPr>
        <w:t>2</w:t>
      </w:r>
      <w:r w:rsidR="00DF4306" w:rsidRPr="00753BD4">
        <w:rPr>
          <w:rFonts w:eastAsia="Calibri"/>
          <w:b/>
          <w:color w:val="auto"/>
          <w:szCs w:val="28"/>
        </w:rPr>
        <w:t xml:space="preserve">. </w:t>
      </w:r>
      <w:r w:rsidR="00367665" w:rsidRPr="00753BD4">
        <w:rPr>
          <w:rFonts w:eastAsia="Calibri"/>
          <w:color w:val="auto"/>
          <w:szCs w:val="28"/>
        </w:rPr>
        <w:t>В рамках национального проекта бюджетные средства направленны на финансирование мероприятий 3 региональных проектов:</w:t>
      </w:r>
    </w:p>
    <w:p w14:paraId="3413DE42" w14:textId="378AD5A2" w:rsidR="00431439" w:rsidRPr="00C34A97" w:rsidRDefault="007A5B26" w:rsidP="004C2A73">
      <w:pPr>
        <w:spacing w:before="120" w:after="0" w:line="266" w:lineRule="auto"/>
        <w:ind w:left="0" w:firstLine="709"/>
        <w:rPr>
          <w:rFonts w:eastAsia="Calibri"/>
          <w:color w:val="auto"/>
          <w:szCs w:val="28"/>
        </w:rPr>
      </w:pPr>
      <w:r w:rsidRPr="002E4CA3">
        <w:rPr>
          <w:rFonts w:eastAsia="Calibri"/>
          <w:b/>
          <w:bCs/>
          <w:color w:val="002060"/>
          <w:szCs w:val="28"/>
        </w:rPr>
        <w:t xml:space="preserve">1) </w:t>
      </w:r>
      <w:bookmarkStart w:id="114" w:name="_Hlk41647085"/>
      <w:r w:rsidRPr="002E4CA3">
        <w:rPr>
          <w:rFonts w:eastAsia="Calibri"/>
          <w:b/>
          <w:bCs/>
          <w:color w:val="002060"/>
          <w:szCs w:val="28"/>
        </w:rPr>
        <w:t>Р</w:t>
      </w:r>
      <w:r w:rsidR="00367665" w:rsidRPr="002E4CA3">
        <w:rPr>
          <w:rFonts w:eastAsia="Calibri"/>
          <w:b/>
          <w:bCs/>
          <w:color w:val="002060"/>
          <w:szCs w:val="28"/>
        </w:rPr>
        <w:t>егиональный проект «Жилье»</w:t>
      </w:r>
      <w:r w:rsidR="00367665" w:rsidRPr="002E4CA3">
        <w:rPr>
          <w:rFonts w:eastAsia="Calibri"/>
          <w:color w:val="002060"/>
          <w:szCs w:val="28"/>
        </w:rPr>
        <w:t xml:space="preserve"> </w:t>
      </w:r>
      <w:r w:rsidR="008F7FCC" w:rsidRPr="00C34A97">
        <w:rPr>
          <w:rFonts w:eastAsia="Calibri"/>
          <w:color w:val="auto"/>
          <w:szCs w:val="28"/>
        </w:rPr>
        <w:t>–</w:t>
      </w:r>
      <w:r w:rsidR="00367665" w:rsidRPr="00C34A97">
        <w:rPr>
          <w:rFonts w:eastAsia="Calibri"/>
          <w:color w:val="auto"/>
          <w:szCs w:val="28"/>
        </w:rPr>
        <w:t xml:space="preserve"> </w:t>
      </w:r>
      <w:r w:rsidR="00A21E28" w:rsidRPr="00C34A97">
        <w:rPr>
          <w:rFonts w:eastAsia="Calibri"/>
          <w:color w:val="auto"/>
          <w:szCs w:val="28"/>
        </w:rPr>
        <w:t xml:space="preserve">профинансировано </w:t>
      </w:r>
      <w:r w:rsidR="004B6DE7" w:rsidRPr="00C34A97">
        <w:rPr>
          <w:rFonts w:eastAsia="Calibri"/>
          <w:color w:val="auto"/>
          <w:szCs w:val="28"/>
        </w:rPr>
        <w:t>1 098,16</w:t>
      </w:r>
      <w:r w:rsidR="00367665" w:rsidRPr="00C34A97">
        <w:rPr>
          <w:rFonts w:eastAsia="Calibri"/>
          <w:i/>
          <w:color w:val="auto"/>
          <w:szCs w:val="28"/>
        </w:rPr>
        <w:t xml:space="preserve"> </w:t>
      </w:r>
      <w:r w:rsidR="00367665" w:rsidRPr="00C34A97">
        <w:rPr>
          <w:rFonts w:eastAsia="Calibri"/>
          <w:iCs/>
          <w:color w:val="auto"/>
          <w:szCs w:val="28"/>
        </w:rPr>
        <w:t>млн рублей, и</w:t>
      </w:r>
      <w:r w:rsidR="00367665" w:rsidRPr="00C34A97">
        <w:rPr>
          <w:rFonts w:eastAsia="Calibri"/>
          <w:color w:val="auto"/>
          <w:szCs w:val="28"/>
        </w:rPr>
        <w:t xml:space="preserve">ли </w:t>
      </w:r>
      <w:r w:rsidR="004B6DE7" w:rsidRPr="00C34A97">
        <w:rPr>
          <w:rFonts w:eastAsia="Calibri"/>
          <w:color w:val="auto"/>
          <w:szCs w:val="28"/>
        </w:rPr>
        <w:t>100</w:t>
      </w:r>
      <w:r w:rsidR="00367665" w:rsidRPr="00C34A97">
        <w:rPr>
          <w:rFonts w:eastAsia="Calibri"/>
          <w:iCs/>
          <w:color w:val="auto"/>
          <w:szCs w:val="28"/>
        </w:rPr>
        <w:t xml:space="preserve"> % от </w:t>
      </w:r>
      <w:r w:rsidR="00E00B5E" w:rsidRPr="00C34A97">
        <w:rPr>
          <w:rFonts w:eastAsia="Calibri"/>
          <w:iCs/>
          <w:color w:val="auto"/>
          <w:szCs w:val="28"/>
        </w:rPr>
        <w:t xml:space="preserve">годовых </w:t>
      </w:r>
      <w:r w:rsidR="004B6DE7" w:rsidRPr="00C34A97">
        <w:rPr>
          <w:rFonts w:eastAsia="Calibri"/>
          <w:color w:val="auto"/>
          <w:szCs w:val="28"/>
        </w:rPr>
        <w:t>назначений</w:t>
      </w:r>
      <w:r w:rsidR="00367665" w:rsidRPr="00C34A97">
        <w:rPr>
          <w:rFonts w:eastAsia="Calibri"/>
          <w:color w:val="auto"/>
          <w:szCs w:val="28"/>
        </w:rPr>
        <w:t xml:space="preserve">. </w:t>
      </w:r>
    </w:p>
    <w:p w14:paraId="21D7D1FD" w14:textId="77777777" w:rsidR="00C34A97" w:rsidRPr="00C34A97" w:rsidRDefault="00A8082E" w:rsidP="00386B7F">
      <w:pPr>
        <w:spacing w:after="0" w:line="266" w:lineRule="auto"/>
        <w:ind w:left="0" w:firstLine="709"/>
        <w:rPr>
          <w:rFonts w:eastAsia="Calibri"/>
          <w:color w:val="auto"/>
          <w:szCs w:val="28"/>
        </w:rPr>
      </w:pPr>
      <w:bookmarkStart w:id="115" w:name="_Hlk55468471"/>
      <w:bookmarkStart w:id="116" w:name="_Hlk55297114"/>
      <w:r w:rsidRPr="00C34A97">
        <w:rPr>
          <w:rFonts w:eastAsia="Calibri"/>
          <w:color w:val="auto"/>
          <w:szCs w:val="28"/>
        </w:rPr>
        <w:t>К</w:t>
      </w:r>
      <w:r w:rsidR="00367665" w:rsidRPr="00C34A97">
        <w:rPr>
          <w:rFonts w:eastAsia="Calibri"/>
          <w:color w:val="auto"/>
          <w:szCs w:val="28"/>
        </w:rPr>
        <w:t>ассовое исполнение</w:t>
      </w:r>
      <w:r w:rsidR="00C22F7B" w:rsidRPr="00C34A97">
        <w:rPr>
          <w:rFonts w:eastAsia="Calibri"/>
          <w:color w:val="auto"/>
          <w:szCs w:val="28"/>
        </w:rPr>
        <w:t xml:space="preserve"> </w:t>
      </w:r>
      <w:r w:rsidR="00DD1B79" w:rsidRPr="00C34A97">
        <w:rPr>
          <w:rFonts w:eastAsia="Calibri"/>
          <w:color w:val="auto"/>
          <w:szCs w:val="28"/>
        </w:rPr>
        <w:t xml:space="preserve">составило </w:t>
      </w:r>
      <w:r w:rsidR="00C34A97">
        <w:rPr>
          <w:rFonts w:eastAsia="Calibri"/>
          <w:color w:val="auto"/>
          <w:szCs w:val="28"/>
        </w:rPr>
        <w:t>782,4</w:t>
      </w:r>
      <w:r w:rsidR="00DD1B79" w:rsidRPr="00D46D2E">
        <w:rPr>
          <w:rFonts w:eastAsia="Calibri"/>
          <w:color w:val="FF0000"/>
          <w:szCs w:val="28"/>
        </w:rPr>
        <w:t xml:space="preserve"> </w:t>
      </w:r>
      <w:r w:rsidR="00DD1B79" w:rsidRPr="00C34A97">
        <w:rPr>
          <w:rFonts w:eastAsia="Calibri"/>
          <w:color w:val="auto"/>
          <w:szCs w:val="28"/>
        </w:rPr>
        <w:t xml:space="preserve">млн рублей, </w:t>
      </w:r>
      <w:bookmarkStart w:id="117" w:name="_Hlk45299325"/>
      <w:r w:rsidR="00DD1B79" w:rsidRPr="00C34A97">
        <w:rPr>
          <w:rFonts w:eastAsia="Calibri"/>
          <w:color w:val="auto"/>
          <w:szCs w:val="28"/>
        </w:rPr>
        <w:t xml:space="preserve">или </w:t>
      </w:r>
      <w:r w:rsidR="00C34A97" w:rsidRPr="00C34A97">
        <w:rPr>
          <w:rFonts w:eastAsia="Calibri"/>
          <w:color w:val="auto"/>
          <w:szCs w:val="28"/>
        </w:rPr>
        <w:t>71,2</w:t>
      </w:r>
      <w:r w:rsidR="00DD1B79" w:rsidRPr="00C34A97">
        <w:rPr>
          <w:rFonts w:eastAsia="Calibri"/>
          <w:color w:val="auto"/>
          <w:szCs w:val="28"/>
        </w:rPr>
        <w:t xml:space="preserve"> % от </w:t>
      </w:r>
      <w:r w:rsidR="00C34A97" w:rsidRPr="00C34A97">
        <w:rPr>
          <w:rFonts w:eastAsia="Calibri"/>
          <w:color w:val="auto"/>
          <w:szCs w:val="28"/>
        </w:rPr>
        <w:t>годовых</w:t>
      </w:r>
      <w:r w:rsidR="009F2537" w:rsidRPr="00C34A97">
        <w:rPr>
          <w:rFonts w:eastAsia="Calibri"/>
          <w:color w:val="auto"/>
          <w:szCs w:val="28"/>
        </w:rPr>
        <w:t xml:space="preserve"> назначений (1 098,16 млн рублей).</w:t>
      </w:r>
      <w:r w:rsidR="006304F3" w:rsidRPr="00C34A97">
        <w:rPr>
          <w:rFonts w:eastAsia="Calibri"/>
          <w:color w:val="auto"/>
          <w:szCs w:val="28"/>
        </w:rPr>
        <w:t xml:space="preserve"> </w:t>
      </w:r>
    </w:p>
    <w:bookmarkEnd w:id="115"/>
    <w:p w14:paraId="4860B344" w14:textId="50DD1286" w:rsidR="001C6F1F" w:rsidRPr="00C34A97" w:rsidRDefault="001C6F1F" w:rsidP="00386B7F">
      <w:pPr>
        <w:spacing w:after="0" w:line="266" w:lineRule="auto"/>
        <w:ind w:left="0" w:firstLine="709"/>
        <w:rPr>
          <w:rFonts w:eastAsia="Calibri"/>
          <w:color w:val="auto"/>
          <w:szCs w:val="28"/>
        </w:rPr>
      </w:pPr>
      <w:r w:rsidRPr="00C34A97">
        <w:rPr>
          <w:rFonts w:eastAsia="Calibri"/>
          <w:bCs/>
          <w:color w:val="auto"/>
          <w:szCs w:val="28"/>
        </w:rPr>
        <w:t xml:space="preserve">Профинансированные по региональному проекту бюджетные средства </w:t>
      </w:r>
      <w:r w:rsidRPr="00C34A97">
        <w:rPr>
          <w:rFonts w:eastAsia="Calibri"/>
          <w:color w:val="auto"/>
          <w:szCs w:val="28"/>
        </w:rPr>
        <w:t>Министерством строительства и жилищно-коммунального хозяйства Республики Дагестан</w:t>
      </w:r>
      <w:r w:rsidR="00111A2B" w:rsidRPr="00C34A97">
        <w:rPr>
          <w:rFonts w:eastAsia="Calibri"/>
          <w:color w:val="auto"/>
          <w:szCs w:val="28"/>
        </w:rPr>
        <w:t xml:space="preserve"> </w:t>
      </w:r>
      <w:r w:rsidRPr="00C34A97">
        <w:rPr>
          <w:rFonts w:eastAsia="Calibri"/>
          <w:color w:val="auto"/>
          <w:szCs w:val="28"/>
        </w:rPr>
        <w:t xml:space="preserve">перечислены подрядной организации ООО «СтройИнвест» на реализацию мероприятий по строительству 2 школ на 1 000 ученических мест в г. Каспийске (МБОУ «СОШ № 12» на 500 мест в МКР 10 и МБОУ «СОШ № 13» на 500 мест в МКР 11).  </w:t>
      </w:r>
    </w:p>
    <w:p w14:paraId="56FF61B8" w14:textId="010CD74C" w:rsidR="006304F3" w:rsidRPr="000E29E8" w:rsidRDefault="00B0130A" w:rsidP="00386B7F">
      <w:pPr>
        <w:spacing w:after="0" w:line="266" w:lineRule="auto"/>
        <w:ind w:left="0" w:firstLine="709"/>
        <w:rPr>
          <w:rFonts w:eastAsia="Calibri"/>
          <w:color w:val="auto"/>
          <w:szCs w:val="28"/>
        </w:rPr>
      </w:pPr>
      <w:r w:rsidRPr="000E29E8">
        <w:rPr>
          <w:rFonts w:eastAsia="Calibri"/>
          <w:color w:val="auto"/>
          <w:szCs w:val="28"/>
        </w:rPr>
        <w:t>На строительство</w:t>
      </w:r>
      <w:r w:rsidR="009F2537" w:rsidRPr="000E29E8">
        <w:rPr>
          <w:rFonts w:eastAsia="Calibri"/>
          <w:color w:val="auto"/>
          <w:szCs w:val="28"/>
        </w:rPr>
        <w:t xml:space="preserve"> </w:t>
      </w:r>
      <w:bookmarkEnd w:id="117"/>
      <w:r w:rsidR="006304F3" w:rsidRPr="000E29E8">
        <w:rPr>
          <w:rFonts w:eastAsia="Calibri"/>
          <w:color w:val="auto"/>
          <w:szCs w:val="28"/>
        </w:rPr>
        <w:t>МБОУ «СОШ № 12» на 500 мест в МКР 10 г. Каспийска</w:t>
      </w:r>
      <w:r w:rsidRPr="000E29E8">
        <w:rPr>
          <w:rFonts w:eastAsia="Calibri"/>
          <w:color w:val="auto"/>
          <w:szCs w:val="28"/>
        </w:rPr>
        <w:t xml:space="preserve"> предусмотрено 551,6 млн рублей.  З</w:t>
      </w:r>
      <w:r w:rsidR="006304F3" w:rsidRPr="000E29E8">
        <w:rPr>
          <w:rFonts w:eastAsia="Calibri"/>
          <w:color w:val="auto"/>
          <w:szCs w:val="28"/>
        </w:rPr>
        <w:t>аключен контракт на</w:t>
      </w:r>
      <w:r w:rsidRPr="000E29E8">
        <w:rPr>
          <w:rFonts w:eastAsia="Calibri"/>
          <w:color w:val="auto"/>
          <w:szCs w:val="28"/>
        </w:rPr>
        <w:t xml:space="preserve"> выполнение СМР с ООО «СтройИнвест» на</w:t>
      </w:r>
      <w:r w:rsidR="006304F3" w:rsidRPr="000E29E8">
        <w:rPr>
          <w:rFonts w:eastAsia="Calibri"/>
          <w:color w:val="auto"/>
          <w:szCs w:val="28"/>
        </w:rPr>
        <w:t xml:space="preserve"> сумму 436,3 млн рублей</w:t>
      </w:r>
      <w:r w:rsidR="008C7AD7" w:rsidRPr="000E29E8">
        <w:rPr>
          <w:rFonts w:eastAsia="Calibri"/>
          <w:color w:val="auto"/>
          <w:szCs w:val="28"/>
        </w:rPr>
        <w:t xml:space="preserve">. Объем принятых работ составляет </w:t>
      </w:r>
      <w:r w:rsidR="000E29E8" w:rsidRPr="000E29E8">
        <w:rPr>
          <w:rFonts w:eastAsia="Calibri"/>
          <w:color w:val="auto"/>
          <w:szCs w:val="28"/>
        </w:rPr>
        <w:t xml:space="preserve">395,0 </w:t>
      </w:r>
      <w:r w:rsidR="008C7AD7" w:rsidRPr="000E29E8">
        <w:rPr>
          <w:rFonts w:eastAsia="Calibri"/>
          <w:color w:val="auto"/>
          <w:szCs w:val="28"/>
        </w:rPr>
        <w:t>млн рублей. К</w:t>
      </w:r>
      <w:r w:rsidR="006304F3" w:rsidRPr="000E29E8">
        <w:rPr>
          <w:rFonts w:eastAsia="Calibri"/>
          <w:color w:val="auto"/>
          <w:szCs w:val="28"/>
        </w:rPr>
        <w:t xml:space="preserve">ассовое исполнение – </w:t>
      </w:r>
      <w:r w:rsidR="001F0779" w:rsidRPr="000E29E8">
        <w:rPr>
          <w:rFonts w:eastAsia="Calibri"/>
          <w:color w:val="auto"/>
          <w:szCs w:val="28"/>
        </w:rPr>
        <w:t>3</w:t>
      </w:r>
      <w:r w:rsidR="000E29E8" w:rsidRPr="000E29E8">
        <w:rPr>
          <w:rFonts w:eastAsia="Calibri"/>
          <w:color w:val="auto"/>
          <w:szCs w:val="28"/>
        </w:rPr>
        <w:t>90,7</w:t>
      </w:r>
      <w:r w:rsidR="006304F3" w:rsidRPr="000E29E8">
        <w:rPr>
          <w:rFonts w:eastAsia="Calibri"/>
          <w:color w:val="auto"/>
          <w:szCs w:val="28"/>
        </w:rPr>
        <w:t xml:space="preserve"> млн рублей</w:t>
      </w:r>
      <w:r w:rsidRPr="000E29E8">
        <w:rPr>
          <w:rFonts w:eastAsia="Calibri"/>
          <w:color w:val="auto"/>
          <w:szCs w:val="28"/>
        </w:rPr>
        <w:t xml:space="preserve">, или </w:t>
      </w:r>
      <w:r w:rsidR="000E29E8" w:rsidRPr="000E29E8">
        <w:rPr>
          <w:rFonts w:eastAsia="Calibri"/>
          <w:color w:val="auto"/>
          <w:szCs w:val="28"/>
        </w:rPr>
        <w:br/>
      </w:r>
      <w:r w:rsidR="000E29E8" w:rsidRPr="000E29E8">
        <w:rPr>
          <w:rFonts w:eastAsia="Calibri"/>
          <w:color w:val="auto"/>
          <w:szCs w:val="28"/>
        </w:rPr>
        <w:lastRenderedPageBreak/>
        <w:t xml:space="preserve">89,5 </w:t>
      </w:r>
      <w:r w:rsidRPr="000E29E8">
        <w:rPr>
          <w:rFonts w:eastAsia="Calibri"/>
          <w:color w:val="auto"/>
          <w:szCs w:val="28"/>
        </w:rPr>
        <w:t xml:space="preserve">% от </w:t>
      </w:r>
      <w:r w:rsidR="00284CBB" w:rsidRPr="000E29E8">
        <w:rPr>
          <w:rFonts w:eastAsia="Calibri"/>
          <w:color w:val="auto"/>
          <w:szCs w:val="28"/>
        </w:rPr>
        <w:t>стоимости контракта</w:t>
      </w:r>
      <w:r w:rsidRPr="000E29E8">
        <w:rPr>
          <w:rFonts w:eastAsia="Calibri"/>
          <w:color w:val="auto"/>
          <w:szCs w:val="28"/>
        </w:rPr>
        <w:t xml:space="preserve"> (</w:t>
      </w:r>
      <w:r w:rsidR="00284CBB" w:rsidRPr="000E29E8">
        <w:rPr>
          <w:rFonts w:eastAsia="Calibri"/>
          <w:color w:val="auto"/>
          <w:szCs w:val="28"/>
        </w:rPr>
        <w:t>436,3</w:t>
      </w:r>
      <w:r w:rsidRPr="000E29E8">
        <w:rPr>
          <w:rFonts w:eastAsia="Calibri"/>
          <w:color w:val="auto"/>
          <w:szCs w:val="28"/>
        </w:rPr>
        <w:t xml:space="preserve"> млн рублей)</w:t>
      </w:r>
      <w:r w:rsidR="006304F3" w:rsidRPr="000E29E8">
        <w:rPr>
          <w:rFonts w:eastAsia="Calibri"/>
          <w:color w:val="auto"/>
          <w:szCs w:val="28"/>
        </w:rPr>
        <w:t xml:space="preserve">. Строительная готовность объекта </w:t>
      </w:r>
      <w:r w:rsidR="00C641FB" w:rsidRPr="000E29E8">
        <w:rPr>
          <w:rFonts w:eastAsia="Calibri"/>
          <w:color w:val="auto"/>
          <w:szCs w:val="28"/>
        </w:rPr>
        <w:t>-</w:t>
      </w:r>
      <w:r w:rsidRPr="000E29E8">
        <w:rPr>
          <w:rFonts w:eastAsia="Calibri"/>
          <w:color w:val="auto"/>
          <w:szCs w:val="28"/>
        </w:rPr>
        <w:t xml:space="preserve"> </w:t>
      </w:r>
      <w:r w:rsidR="000E29E8" w:rsidRPr="000E29E8">
        <w:rPr>
          <w:rFonts w:eastAsia="Calibri"/>
          <w:color w:val="auto"/>
          <w:szCs w:val="28"/>
        </w:rPr>
        <w:t>87</w:t>
      </w:r>
      <w:r w:rsidR="006304F3" w:rsidRPr="000E29E8">
        <w:rPr>
          <w:rFonts w:eastAsia="Calibri"/>
          <w:color w:val="auto"/>
          <w:szCs w:val="28"/>
        </w:rPr>
        <w:t xml:space="preserve"> %. </w:t>
      </w:r>
    </w:p>
    <w:p w14:paraId="3FBB5523" w14:textId="488E4BAF" w:rsidR="00C22F7B" w:rsidRPr="000E29E8" w:rsidRDefault="00B0130A" w:rsidP="00386B7F">
      <w:pPr>
        <w:spacing w:after="0" w:line="266" w:lineRule="auto"/>
        <w:ind w:left="0" w:firstLine="709"/>
        <w:rPr>
          <w:rFonts w:eastAsia="Calibri"/>
          <w:color w:val="auto"/>
          <w:szCs w:val="28"/>
        </w:rPr>
      </w:pPr>
      <w:r w:rsidRPr="000E29E8">
        <w:rPr>
          <w:rFonts w:eastAsia="Calibri"/>
          <w:color w:val="auto"/>
          <w:szCs w:val="28"/>
        </w:rPr>
        <w:t xml:space="preserve">На строительство </w:t>
      </w:r>
      <w:r w:rsidR="006304F3" w:rsidRPr="000E29E8">
        <w:rPr>
          <w:rFonts w:eastAsia="Calibri"/>
          <w:color w:val="auto"/>
          <w:szCs w:val="28"/>
        </w:rPr>
        <w:t>МБОУ «СОШ № 13» на 500 мест в МКР 11 г.</w:t>
      </w:r>
      <w:r w:rsidR="00750FC2" w:rsidRPr="000E29E8">
        <w:rPr>
          <w:rFonts w:eastAsia="Calibri"/>
          <w:color w:val="auto"/>
          <w:szCs w:val="28"/>
        </w:rPr>
        <w:t xml:space="preserve"> </w:t>
      </w:r>
      <w:r w:rsidR="006304F3" w:rsidRPr="000E29E8">
        <w:rPr>
          <w:rFonts w:eastAsia="Calibri"/>
          <w:color w:val="auto"/>
          <w:szCs w:val="28"/>
        </w:rPr>
        <w:t>Каспийска</w:t>
      </w:r>
      <w:r w:rsidRPr="000E29E8">
        <w:rPr>
          <w:rFonts w:eastAsia="Calibri"/>
          <w:color w:val="auto"/>
          <w:szCs w:val="28"/>
        </w:rPr>
        <w:t xml:space="preserve"> предусмотрено 546,6 млн рублей.  З</w:t>
      </w:r>
      <w:r w:rsidR="006304F3" w:rsidRPr="000E29E8">
        <w:rPr>
          <w:rFonts w:eastAsia="Calibri"/>
          <w:color w:val="auto"/>
          <w:szCs w:val="28"/>
        </w:rPr>
        <w:t>аключен контракт</w:t>
      </w:r>
      <w:r w:rsidRPr="000E29E8">
        <w:rPr>
          <w:rFonts w:eastAsia="Calibri"/>
          <w:color w:val="auto"/>
          <w:szCs w:val="28"/>
        </w:rPr>
        <w:t xml:space="preserve"> на выполнение СМР с ООО «СтройИнвест»</w:t>
      </w:r>
      <w:r w:rsidR="006304F3" w:rsidRPr="000E29E8">
        <w:rPr>
          <w:rFonts w:eastAsia="Calibri"/>
          <w:color w:val="auto"/>
          <w:szCs w:val="28"/>
        </w:rPr>
        <w:t xml:space="preserve"> на сумму 431,5 млн рублей</w:t>
      </w:r>
      <w:r w:rsidR="00C641FB" w:rsidRPr="000E29E8">
        <w:rPr>
          <w:rFonts w:eastAsia="Calibri"/>
          <w:color w:val="auto"/>
          <w:szCs w:val="28"/>
        </w:rPr>
        <w:t>.</w:t>
      </w:r>
      <w:r w:rsidR="006304F3" w:rsidRPr="000E29E8">
        <w:rPr>
          <w:rFonts w:eastAsia="Calibri"/>
          <w:color w:val="auto"/>
          <w:szCs w:val="28"/>
        </w:rPr>
        <w:t xml:space="preserve"> </w:t>
      </w:r>
      <w:r w:rsidR="00C641FB" w:rsidRPr="000E29E8">
        <w:rPr>
          <w:rFonts w:eastAsia="Calibri"/>
          <w:color w:val="auto"/>
          <w:szCs w:val="28"/>
        </w:rPr>
        <w:t xml:space="preserve">Объем принятых работ составляет </w:t>
      </w:r>
      <w:r w:rsidR="00DB7FF9">
        <w:rPr>
          <w:rFonts w:eastAsia="Calibri"/>
          <w:color w:val="auto"/>
          <w:szCs w:val="28"/>
        </w:rPr>
        <w:t>396,0</w:t>
      </w:r>
      <w:r w:rsidR="00C641FB" w:rsidRPr="000E29E8">
        <w:rPr>
          <w:rFonts w:eastAsia="Calibri"/>
          <w:color w:val="auto"/>
          <w:szCs w:val="28"/>
        </w:rPr>
        <w:t xml:space="preserve"> млн рублей. Кассовое исполнение – </w:t>
      </w:r>
      <w:r w:rsidR="001F0779" w:rsidRPr="000E29E8">
        <w:rPr>
          <w:rFonts w:eastAsia="Calibri"/>
          <w:color w:val="auto"/>
          <w:szCs w:val="28"/>
        </w:rPr>
        <w:t>3</w:t>
      </w:r>
      <w:r w:rsidR="00DB7FF9">
        <w:rPr>
          <w:rFonts w:eastAsia="Calibri"/>
          <w:color w:val="auto"/>
          <w:szCs w:val="28"/>
        </w:rPr>
        <w:t>91,7</w:t>
      </w:r>
      <w:r w:rsidR="00C641FB" w:rsidRPr="000E29E8">
        <w:rPr>
          <w:rFonts w:eastAsia="Calibri"/>
          <w:color w:val="auto"/>
          <w:szCs w:val="28"/>
        </w:rPr>
        <w:t xml:space="preserve"> млн рублей</w:t>
      </w:r>
      <w:r w:rsidR="004F2410" w:rsidRPr="000E29E8">
        <w:rPr>
          <w:rFonts w:eastAsia="Calibri"/>
          <w:color w:val="auto"/>
          <w:szCs w:val="28"/>
        </w:rPr>
        <w:t>,</w:t>
      </w:r>
      <w:r w:rsidR="00064D94" w:rsidRPr="000E29E8">
        <w:rPr>
          <w:rFonts w:eastAsia="Calibri"/>
          <w:color w:val="auto"/>
          <w:szCs w:val="28"/>
        </w:rPr>
        <w:t xml:space="preserve"> </w:t>
      </w:r>
      <w:r w:rsidR="004F2410" w:rsidRPr="000E29E8">
        <w:rPr>
          <w:rFonts w:eastAsia="Calibri"/>
          <w:color w:val="auto"/>
          <w:szCs w:val="28"/>
        </w:rPr>
        <w:t>или</w:t>
      </w:r>
      <w:r w:rsidR="00064D94" w:rsidRPr="000E29E8">
        <w:rPr>
          <w:rFonts w:eastAsia="Calibri"/>
          <w:color w:val="auto"/>
          <w:szCs w:val="28"/>
        </w:rPr>
        <w:t xml:space="preserve"> </w:t>
      </w:r>
      <w:r w:rsidR="00DB7FF9">
        <w:rPr>
          <w:rFonts w:eastAsia="Calibri"/>
          <w:color w:val="auto"/>
          <w:szCs w:val="28"/>
        </w:rPr>
        <w:br/>
        <w:t>90,8</w:t>
      </w:r>
      <w:r w:rsidR="004F2410" w:rsidRPr="000E29E8">
        <w:rPr>
          <w:rFonts w:eastAsia="Calibri"/>
          <w:color w:val="auto"/>
          <w:szCs w:val="28"/>
        </w:rPr>
        <w:t xml:space="preserve"> % от </w:t>
      </w:r>
      <w:r w:rsidR="00284CBB" w:rsidRPr="000E29E8">
        <w:rPr>
          <w:rFonts w:eastAsia="Calibri"/>
          <w:color w:val="auto"/>
          <w:szCs w:val="28"/>
        </w:rPr>
        <w:t xml:space="preserve">стоимости контракта </w:t>
      </w:r>
      <w:r w:rsidR="004F2410" w:rsidRPr="000E29E8">
        <w:rPr>
          <w:rFonts w:eastAsia="Calibri"/>
          <w:color w:val="auto"/>
          <w:szCs w:val="28"/>
        </w:rPr>
        <w:t>(</w:t>
      </w:r>
      <w:r w:rsidR="00284CBB" w:rsidRPr="000E29E8">
        <w:rPr>
          <w:rFonts w:eastAsia="Calibri"/>
          <w:color w:val="auto"/>
          <w:szCs w:val="28"/>
        </w:rPr>
        <w:t>431,5</w:t>
      </w:r>
      <w:r w:rsidR="004F2410" w:rsidRPr="000E29E8">
        <w:rPr>
          <w:rFonts w:eastAsia="Calibri"/>
          <w:color w:val="auto"/>
          <w:szCs w:val="28"/>
        </w:rPr>
        <w:t xml:space="preserve"> млн рублей). </w:t>
      </w:r>
      <w:r w:rsidR="00C641FB" w:rsidRPr="000E29E8">
        <w:rPr>
          <w:rFonts w:eastAsia="Calibri"/>
          <w:color w:val="auto"/>
          <w:szCs w:val="28"/>
        </w:rPr>
        <w:t xml:space="preserve">Строительная готовность объекта - </w:t>
      </w:r>
      <w:r w:rsidR="00EE6C83">
        <w:rPr>
          <w:rFonts w:eastAsia="Calibri"/>
          <w:color w:val="auto"/>
          <w:szCs w:val="28"/>
        </w:rPr>
        <w:t>87</w:t>
      </w:r>
      <w:r w:rsidR="00C641FB" w:rsidRPr="000E29E8">
        <w:rPr>
          <w:rFonts w:eastAsia="Calibri"/>
          <w:color w:val="auto"/>
          <w:szCs w:val="28"/>
        </w:rPr>
        <w:t xml:space="preserve"> %. </w:t>
      </w:r>
    </w:p>
    <w:p w14:paraId="11D1538B" w14:textId="6C79D57F" w:rsidR="001C6F1F" w:rsidRPr="003510B0" w:rsidRDefault="001C6F1F" w:rsidP="00386B7F">
      <w:pPr>
        <w:spacing w:after="0" w:line="266" w:lineRule="auto"/>
        <w:ind w:left="0" w:firstLine="709"/>
        <w:rPr>
          <w:rFonts w:eastAsia="Calibri"/>
          <w:bCs/>
          <w:color w:val="auto"/>
          <w:szCs w:val="28"/>
        </w:rPr>
      </w:pPr>
      <w:r w:rsidRPr="003510B0">
        <w:rPr>
          <w:rFonts w:eastAsia="Calibri"/>
          <w:color w:val="auto"/>
          <w:szCs w:val="28"/>
        </w:rPr>
        <w:t>В ходе реализации регионального проекта заключено</w:t>
      </w:r>
      <w:r w:rsidRPr="003510B0">
        <w:rPr>
          <w:rFonts w:eastAsia="Calibri"/>
          <w:bCs/>
          <w:color w:val="auto"/>
          <w:szCs w:val="28"/>
        </w:rPr>
        <w:t xml:space="preserve"> </w:t>
      </w:r>
      <w:r w:rsidR="003510B0" w:rsidRPr="003510B0">
        <w:rPr>
          <w:rFonts w:eastAsia="Calibri"/>
          <w:bCs/>
          <w:color w:val="auto"/>
          <w:szCs w:val="28"/>
        </w:rPr>
        <w:t>3</w:t>
      </w:r>
      <w:r w:rsidRPr="003510B0">
        <w:rPr>
          <w:rFonts w:eastAsia="Calibri"/>
          <w:bCs/>
          <w:color w:val="auto"/>
          <w:szCs w:val="28"/>
        </w:rPr>
        <w:t>8 контрактов</w:t>
      </w:r>
      <w:r w:rsidR="003510B0" w:rsidRPr="003510B0">
        <w:rPr>
          <w:rFonts w:eastAsia="Calibri"/>
          <w:bCs/>
          <w:color w:val="auto"/>
          <w:szCs w:val="28"/>
        </w:rPr>
        <w:t xml:space="preserve"> (договоров)</w:t>
      </w:r>
      <w:r w:rsidRPr="003510B0">
        <w:rPr>
          <w:rFonts w:eastAsia="Calibri"/>
          <w:bCs/>
          <w:color w:val="auto"/>
          <w:szCs w:val="28"/>
        </w:rPr>
        <w:t>, или</w:t>
      </w:r>
      <w:r w:rsidR="003510B0" w:rsidRPr="003510B0">
        <w:rPr>
          <w:rFonts w:eastAsia="Calibri"/>
          <w:bCs/>
          <w:color w:val="auto"/>
          <w:szCs w:val="28"/>
        </w:rPr>
        <w:t xml:space="preserve"> 100</w:t>
      </w:r>
      <w:r w:rsidRPr="003510B0">
        <w:rPr>
          <w:rFonts w:eastAsia="Calibri"/>
          <w:bCs/>
          <w:color w:val="auto"/>
          <w:szCs w:val="28"/>
        </w:rPr>
        <w:t xml:space="preserve"> % от планов</w:t>
      </w:r>
      <w:r w:rsidR="003510B0" w:rsidRPr="003510B0">
        <w:rPr>
          <w:rFonts w:eastAsia="Calibri"/>
          <w:bCs/>
          <w:color w:val="auto"/>
          <w:szCs w:val="28"/>
        </w:rPr>
        <w:t>о</w:t>
      </w:r>
      <w:r w:rsidRPr="003510B0">
        <w:rPr>
          <w:rFonts w:eastAsia="Calibri"/>
          <w:bCs/>
          <w:color w:val="auto"/>
          <w:szCs w:val="28"/>
        </w:rPr>
        <w:t xml:space="preserve">го объема, на сумму </w:t>
      </w:r>
      <w:r w:rsidR="00DB7FF9" w:rsidRPr="003510B0">
        <w:rPr>
          <w:rFonts w:eastAsia="Calibri"/>
          <w:bCs/>
          <w:color w:val="auto"/>
          <w:szCs w:val="28"/>
        </w:rPr>
        <w:t>9</w:t>
      </w:r>
      <w:r w:rsidR="003510B0" w:rsidRPr="003510B0">
        <w:rPr>
          <w:rFonts w:eastAsia="Calibri"/>
          <w:bCs/>
          <w:color w:val="auto"/>
          <w:szCs w:val="28"/>
        </w:rPr>
        <w:t>69,0</w:t>
      </w:r>
      <w:r w:rsidRPr="003510B0">
        <w:rPr>
          <w:rFonts w:eastAsia="Calibri"/>
          <w:bCs/>
          <w:color w:val="auto"/>
          <w:szCs w:val="28"/>
        </w:rPr>
        <w:t xml:space="preserve"> млн рублей. </w:t>
      </w:r>
      <w:r w:rsidR="003510B0" w:rsidRPr="003510B0">
        <w:rPr>
          <w:rFonts w:eastAsia="Calibri"/>
          <w:bCs/>
          <w:color w:val="auto"/>
          <w:szCs w:val="28"/>
        </w:rPr>
        <w:t xml:space="preserve"> </w:t>
      </w:r>
    </w:p>
    <w:bookmarkEnd w:id="114"/>
    <w:bookmarkEnd w:id="116"/>
    <w:p w14:paraId="44C8ACC4" w14:textId="20D1D89E" w:rsidR="001C6F1F" w:rsidRPr="00064D94" w:rsidRDefault="007A5B26" w:rsidP="004C2A7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2E4CA3">
        <w:rPr>
          <w:rFonts w:eastAsia="Calibri"/>
          <w:b/>
          <w:color w:val="002060"/>
          <w:szCs w:val="28"/>
        </w:rPr>
        <w:t>2)</w:t>
      </w:r>
      <w:r w:rsidRPr="002E4CA3">
        <w:rPr>
          <w:rFonts w:eastAsia="Calibri"/>
          <w:color w:val="002060"/>
          <w:szCs w:val="28"/>
        </w:rPr>
        <w:t xml:space="preserve"> </w:t>
      </w:r>
      <w:r w:rsidRPr="002E4CA3">
        <w:rPr>
          <w:rFonts w:eastAsia="Calibri"/>
          <w:b/>
          <w:bCs/>
          <w:color w:val="002060"/>
          <w:szCs w:val="28"/>
        </w:rPr>
        <w:t>Р</w:t>
      </w:r>
      <w:r w:rsidR="00367665" w:rsidRPr="002E4CA3">
        <w:rPr>
          <w:rFonts w:eastAsia="Calibri"/>
          <w:b/>
          <w:bCs/>
          <w:color w:val="002060"/>
          <w:szCs w:val="28"/>
        </w:rPr>
        <w:t>егиональный проект «Формирование комфортной городской среды»</w:t>
      </w:r>
      <w:r w:rsidR="00367665" w:rsidRPr="00EB72C3">
        <w:rPr>
          <w:rFonts w:eastAsia="Calibri"/>
          <w:color w:val="auto"/>
          <w:szCs w:val="28"/>
        </w:rPr>
        <w:t xml:space="preserve"> </w:t>
      </w:r>
      <w:r w:rsidR="00D06CCF" w:rsidRPr="00EB72C3">
        <w:rPr>
          <w:rFonts w:eastAsia="Calibri"/>
          <w:color w:val="auto"/>
          <w:szCs w:val="28"/>
        </w:rPr>
        <w:t>–</w:t>
      </w:r>
      <w:r w:rsidR="00367665" w:rsidRPr="00EB72C3">
        <w:rPr>
          <w:rFonts w:eastAsia="Calibri"/>
          <w:color w:val="auto"/>
          <w:szCs w:val="28"/>
        </w:rPr>
        <w:t xml:space="preserve"> </w:t>
      </w:r>
      <w:r w:rsidR="00A21E28" w:rsidRPr="00EB72C3">
        <w:rPr>
          <w:rFonts w:eastAsia="Calibri"/>
          <w:color w:val="auto"/>
          <w:szCs w:val="28"/>
        </w:rPr>
        <w:t xml:space="preserve">профинансировано </w:t>
      </w:r>
      <w:r w:rsidR="00977FE2" w:rsidRPr="00064D94">
        <w:rPr>
          <w:rFonts w:eastAsia="Calibri"/>
          <w:color w:val="auto"/>
          <w:szCs w:val="28"/>
        </w:rPr>
        <w:t>9</w:t>
      </w:r>
      <w:r w:rsidR="00064D94" w:rsidRPr="00064D94">
        <w:rPr>
          <w:rFonts w:eastAsia="Calibri"/>
          <w:color w:val="auto"/>
          <w:szCs w:val="28"/>
        </w:rPr>
        <w:t>79</w:t>
      </w:r>
      <w:r w:rsidR="00977FE2" w:rsidRPr="00064D94">
        <w:rPr>
          <w:rFonts w:eastAsia="Calibri"/>
          <w:color w:val="auto"/>
          <w:szCs w:val="28"/>
        </w:rPr>
        <w:t>,</w:t>
      </w:r>
      <w:r w:rsidR="00064D94" w:rsidRPr="00064D94">
        <w:rPr>
          <w:rFonts w:eastAsia="Calibri"/>
          <w:color w:val="auto"/>
          <w:szCs w:val="28"/>
        </w:rPr>
        <w:t>4</w:t>
      </w:r>
      <w:r w:rsidR="00367665" w:rsidRPr="00064D94">
        <w:rPr>
          <w:rFonts w:eastAsia="Calibri"/>
          <w:i/>
          <w:color w:val="auto"/>
          <w:szCs w:val="28"/>
        </w:rPr>
        <w:t xml:space="preserve"> </w:t>
      </w:r>
      <w:r w:rsidR="00367665" w:rsidRPr="00064D94">
        <w:rPr>
          <w:rFonts w:eastAsia="Calibri"/>
          <w:iCs/>
          <w:color w:val="auto"/>
          <w:szCs w:val="28"/>
        </w:rPr>
        <w:t xml:space="preserve">млн рублей, </w:t>
      </w:r>
      <w:bookmarkStart w:id="118" w:name="_Hlk41651834"/>
      <w:r w:rsidR="00367665" w:rsidRPr="00064D94">
        <w:rPr>
          <w:rFonts w:eastAsia="Calibri"/>
          <w:iCs/>
          <w:color w:val="auto"/>
          <w:szCs w:val="28"/>
        </w:rPr>
        <w:t>и</w:t>
      </w:r>
      <w:r w:rsidR="00367665" w:rsidRPr="00064D94">
        <w:rPr>
          <w:rFonts w:eastAsia="Calibri"/>
          <w:color w:val="auto"/>
          <w:szCs w:val="28"/>
        </w:rPr>
        <w:t xml:space="preserve">ли </w:t>
      </w:r>
      <w:r w:rsidR="00064D94" w:rsidRPr="00064D94">
        <w:rPr>
          <w:rFonts w:eastAsia="Calibri"/>
          <w:color w:val="auto"/>
          <w:szCs w:val="28"/>
        </w:rPr>
        <w:t>100</w:t>
      </w:r>
      <w:r w:rsidR="00367665" w:rsidRPr="00064D94">
        <w:rPr>
          <w:rFonts w:eastAsia="Calibri"/>
          <w:iCs/>
          <w:color w:val="auto"/>
          <w:szCs w:val="28"/>
        </w:rPr>
        <w:t xml:space="preserve"> % от </w:t>
      </w:r>
      <w:r w:rsidR="001713AC" w:rsidRPr="00064D94">
        <w:rPr>
          <w:rFonts w:eastAsia="Calibri"/>
          <w:iCs/>
          <w:color w:val="auto"/>
          <w:szCs w:val="28"/>
        </w:rPr>
        <w:t>годовых</w:t>
      </w:r>
      <w:r w:rsidR="00367665" w:rsidRPr="00064D94">
        <w:rPr>
          <w:rFonts w:eastAsia="Calibri"/>
          <w:color w:val="auto"/>
          <w:szCs w:val="28"/>
        </w:rPr>
        <w:t xml:space="preserve"> назначений.</w:t>
      </w:r>
      <w:r w:rsidR="002B0BA2" w:rsidRPr="00064D94">
        <w:rPr>
          <w:rFonts w:eastAsia="Calibri"/>
          <w:color w:val="auto"/>
          <w:szCs w:val="28"/>
        </w:rPr>
        <w:t xml:space="preserve"> </w:t>
      </w:r>
      <w:bookmarkStart w:id="119" w:name="_Hlk55233822"/>
    </w:p>
    <w:p w14:paraId="2ADC4ABF" w14:textId="590C480B" w:rsidR="001C6F1F" w:rsidRPr="00064D94" w:rsidRDefault="001C6F1F" w:rsidP="00386B7F">
      <w:pPr>
        <w:spacing w:after="0" w:line="264" w:lineRule="auto"/>
        <w:ind w:left="0" w:firstLine="709"/>
        <w:rPr>
          <w:rFonts w:eastAsia="Calibri"/>
          <w:color w:val="auto"/>
        </w:rPr>
      </w:pPr>
      <w:r w:rsidRPr="00064D94">
        <w:rPr>
          <w:rFonts w:eastAsia="Calibri"/>
          <w:color w:val="auto"/>
          <w:szCs w:val="28"/>
        </w:rPr>
        <w:t>Кассовое</w:t>
      </w:r>
      <w:r w:rsidR="001713AC" w:rsidRPr="00064D94">
        <w:rPr>
          <w:rFonts w:eastAsia="Calibri"/>
          <w:color w:val="auto"/>
          <w:szCs w:val="28"/>
        </w:rPr>
        <w:t xml:space="preserve"> исполнение п</w:t>
      </w:r>
      <w:r w:rsidRPr="00064D94">
        <w:rPr>
          <w:rFonts w:eastAsia="Calibri"/>
          <w:color w:val="auto"/>
          <w:szCs w:val="28"/>
        </w:rPr>
        <w:t xml:space="preserve">о региональному проекту </w:t>
      </w:r>
      <w:r w:rsidR="001713AC" w:rsidRPr="00064D94">
        <w:rPr>
          <w:rFonts w:eastAsia="Calibri"/>
          <w:color w:val="auto"/>
          <w:szCs w:val="28"/>
        </w:rPr>
        <w:t xml:space="preserve">составило </w:t>
      </w:r>
      <w:r w:rsidR="00064D94" w:rsidRPr="00064D94">
        <w:rPr>
          <w:rFonts w:eastAsia="Calibri"/>
          <w:color w:val="auto"/>
          <w:szCs w:val="28"/>
        </w:rPr>
        <w:t>934,6</w:t>
      </w:r>
      <w:r w:rsidRPr="00064D94">
        <w:rPr>
          <w:rFonts w:eastAsia="Calibri"/>
          <w:color w:val="auto"/>
          <w:szCs w:val="28"/>
        </w:rPr>
        <w:t xml:space="preserve"> млн рублей, </w:t>
      </w:r>
      <w:bookmarkStart w:id="120" w:name="_Hlk53143972"/>
      <w:r w:rsidR="001713AC" w:rsidRPr="00064D94">
        <w:rPr>
          <w:rFonts w:eastAsia="Calibri"/>
          <w:color w:val="auto"/>
          <w:szCs w:val="28"/>
        </w:rPr>
        <w:t xml:space="preserve">или </w:t>
      </w:r>
      <w:r w:rsidR="00064D94" w:rsidRPr="00064D94">
        <w:rPr>
          <w:rFonts w:eastAsia="Calibri"/>
          <w:color w:val="auto"/>
          <w:szCs w:val="28"/>
        </w:rPr>
        <w:t>95,4</w:t>
      </w:r>
      <w:r w:rsidRPr="00064D94">
        <w:rPr>
          <w:rFonts w:eastAsia="Calibri"/>
          <w:color w:val="auto"/>
          <w:szCs w:val="28"/>
        </w:rPr>
        <w:t xml:space="preserve"> % от объема </w:t>
      </w:r>
      <w:r w:rsidR="001713AC" w:rsidRPr="00064D94">
        <w:rPr>
          <w:rFonts w:eastAsia="Calibri"/>
          <w:color w:val="auto"/>
          <w:szCs w:val="28"/>
        </w:rPr>
        <w:t>годовых</w:t>
      </w:r>
      <w:r w:rsidRPr="00064D94">
        <w:rPr>
          <w:rFonts w:eastAsia="Calibri"/>
          <w:color w:val="auto"/>
          <w:szCs w:val="28"/>
        </w:rPr>
        <w:t xml:space="preserve"> назначений (979,4 млн рублей).</w:t>
      </w:r>
      <w:r w:rsidRPr="00064D94">
        <w:rPr>
          <w:rFonts w:eastAsia="Calibri"/>
          <w:color w:val="auto"/>
        </w:rPr>
        <w:t xml:space="preserve"> </w:t>
      </w:r>
      <w:r w:rsidR="001713AC" w:rsidRPr="00064D94">
        <w:rPr>
          <w:rFonts w:eastAsia="Calibri"/>
          <w:color w:val="auto"/>
        </w:rPr>
        <w:t xml:space="preserve"> </w:t>
      </w:r>
    </w:p>
    <w:bookmarkEnd w:id="119"/>
    <w:bookmarkEnd w:id="120"/>
    <w:p w14:paraId="4437157A" w14:textId="77777777" w:rsidR="001C6F1F" w:rsidRPr="00064D94" w:rsidRDefault="001C6F1F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064D94">
        <w:rPr>
          <w:rFonts w:eastAsia="Calibri"/>
          <w:color w:val="auto"/>
          <w:szCs w:val="28"/>
        </w:rPr>
        <w:t>Профинансированные по региональному проекту бюджетные средства перечислены на реализацию следующих мероприятий</w:t>
      </w:r>
      <w:bookmarkStart w:id="121" w:name="_Hlk53145022"/>
      <w:r w:rsidRPr="00064D94">
        <w:rPr>
          <w:rFonts w:eastAsia="Calibri"/>
          <w:color w:val="auto"/>
          <w:szCs w:val="28"/>
        </w:rPr>
        <w:t>:</w:t>
      </w:r>
    </w:p>
    <w:p w14:paraId="56272CCB" w14:textId="17FF1F9D" w:rsidR="001C6F1F" w:rsidRPr="00CE0B79" w:rsidRDefault="001C6F1F" w:rsidP="00386B7F">
      <w:pPr>
        <w:spacing w:after="0" w:line="264" w:lineRule="auto"/>
        <w:ind w:left="0" w:firstLine="709"/>
        <w:rPr>
          <w:color w:val="auto"/>
          <w:szCs w:val="28"/>
        </w:rPr>
      </w:pPr>
      <w:r w:rsidRPr="00CE0B79">
        <w:rPr>
          <w:rFonts w:eastAsia="Calibri"/>
          <w:color w:val="auto"/>
          <w:szCs w:val="28"/>
        </w:rPr>
        <w:t xml:space="preserve">- </w:t>
      </w:r>
      <w:r w:rsidRPr="00CE0B79">
        <w:rPr>
          <w:color w:val="auto"/>
          <w:szCs w:val="28"/>
        </w:rPr>
        <w:t>благоустройство</w:t>
      </w:r>
      <w:r w:rsidR="00776340" w:rsidRPr="00CE0B79">
        <w:rPr>
          <w:color w:val="auto"/>
          <w:szCs w:val="28"/>
        </w:rPr>
        <w:t xml:space="preserve"> </w:t>
      </w:r>
      <w:r w:rsidR="009406E3" w:rsidRPr="00CE0B79">
        <w:rPr>
          <w:color w:val="auto"/>
          <w:szCs w:val="28"/>
        </w:rPr>
        <w:t xml:space="preserve">241 территорий </w:t>
      </w:r>
      <w:bookmarkEnd w:id="121"/>
      <w:r w:rsidR="00CE0B79" w:rsidRPr="00CE0B79">
        <w:rPr>
          <w:color w:val="auto"/>
          <w:szCs w:val="28"/>
        </w:rPr>
        <w:t>–</w:t>
      </w:r>
      <w:r w:rsidR="009406E3" w:rsidRPr="00CE0B79">
        <w:rPr>
          <w:color w:val="auto"/>
          <w:szCs w:val="28"/>
        </w:rPr>
        <w:t xml:space="preserve"> </w:t>
      </w:r>
      <w:r w:rsidR="00CE0B79" w:rsidRPr="00CE0B79">
        <w:rPr>
          <w:color w:val="auto"/>
          <w:szCs w:val="28"/>
        </w:rPr>
        <w:t>934,</w:t>
      </w:r>
      <w:r w:rsidR="001C2F34">
        <w:rPr>
          <w:color w:val="auto"/>
          <w:szCs w:val="28"/>
        </w:rPr>
        <w:t>8</w:t>
      </w:r>
      <w:r w:rsidRPr="00CE0B79">
        <w:rPr>
          <w:color w:val="auto"/>
          <w:szCs w:val="28"/>
        </w:rPr>
        <w:t xml:space="preserve"> млн рублей</w:t>
      </w:r>
      <w:r w:rsidR="00E809FD" w:rsidRPr="00CE0B79">
        <w:rPr>
          <w:color w:val="auto"/>
          <w:szCs w:val="28"/>
        </w:rPr>
        <w:t xml:space="preserve">, </w:t>
      </w:r>
      <w:r w:rsidR="00E809FD" w:rsidRPr="00CE0B79">
        <w:rPr>
          <w:rFonts w:eastAsia="Calibri"/>
          <w:color w:val="auto"/>
          <w:szCs w:val="28"/>
        </w:rPr>
        <w:t xml:space="preserve">или </w:t>
      </w:r>
      <w:r w:rsidR="00CE0B79" w:rsidRPr="00CE0B79">
        <w:rPr>
          <w:rFonts w:eastAsia="Calibri"/>
          <w:color w:val="auto"/>
          <w:szCs w:val="28"/>
        </w:rPr>
        <w:t>100</w:t>
      </w:r>
      <w:r w:rsidR="00E809FD" w:rsidRPr="00CE0B79">
        <w:rPr>
          <w:rFonts w:eastAsia="Calibri"/>
          <w:color w:val="auto"/>
          <w:szCs w:val="28"/>
        </w:rPr>
        <w:t xml:space="preserve"> % годовых назначений</w:t>
      </w:r>
      <w:r w:rsidR="00CE0B79" w:rsidRPr="00CE0B79">
        <w:rPr>
          <w:rFonts w:eastAsia="Calibri"/>
          <w:color w:val="auto"/>
          <w:szCs w:val="28"/>
        </w:rPr>
        <w:t>.</w:t>
      </w:r>
      <w:r w:rsidR="00E809FD" w:rsidRPr="00CE0B79">
        <w:rPr>
          <w:color w:val="auto"/>
          <w:szCs w:val="28"/>
        </w:rPr>
        <w:t xml:space="preserve"> </w:t>
      </w:r>
      <w:r w:rsidRPr="00CE0B79">
        <w:rPr>
          <w:rFonts w:eastAsia="Calibri"/>
          <w:bCs/>
          <w:color w:val="auto"/>
          <w:szCs w:val="28"/>
        </w:rPr>
        <w:t>Кассовые</w:t>
      </w:r>
      <w:r w:rsidRPr="00CE0B79">
        <w:rPr>
          <w:rFonts w:eastAsia="Calibri"/>
          <w:color w:val="auto"/>
          <w:szCs w:val="28"/>
        </w:rPr>
        <w:t xml:space="preserve"> </w:t>
      </w:r>
      <w:r w:rsidR="00E809FD" w:rsidRPr="00CE0B79">
        <w:rPr>
          <w:rFonts w:eastAsia="Calibri"/>
          <w:color w:val="auto"/>
          <w:szCs w:val="28"/>
        </w:rPr>
        <w:t xml:space="preserve">исполнение составило </w:t>
      </w:r>
      <w:r w:rsidR="00CE0B79" w:rsidRPr="00CE0B79">
        <w:rPr>
          <w:rFonts w:eastAsia="Calibri"/>
          <w:color w:val="auto"/>
          <w:szCs w:val="28"/>
        </w:rPr>
        <w:t>879,1</w:t>
      </w:r>
      <w:r w:rsidRPr="00CE0B79">
        <w:rPr>
          <w:rFonts w:eastAsia="Calibri"/>
          <w:color w:val="auto"/>
          <w:szCs w:val="28"/>
        </w:rPr>
        <w:t xml:space="preserve"> млн рублей, или </w:t>
      </w:r>
      <w:r w:rsidR="00CE0B79" w:rsidRPr="00CE0B79">
        <w:rPr>
          <w:rFonts w:eastAsia="Calibri"/>
          <w:color w:val="auto"/>
          <w:szCs w:val="28"/>
        </w:rPr>
        <w:t xml:space="preserve">94,0 % от объема </w:t>
      </w:r>
      <w:r w:rsidRPr="00CE0B79">
        <w:rPr>
          <w:rFonts w:eastAsia="Calibri"/>
          <w:color w:val="auto"/>
          <w:szCs w:val="28"/>
        </w:rPr>
        <w:t>годовы</w:t>
      </w:r>
      <w:r w:rsidR="00CE0B79">
        <w:rPr>
          <w:rFonts w:eastAsia="Calibri"/>
          <w:color w:val="auto"/>
          <w:szCs w:val="28"/>
        </w:rPr>
        <w:t>х назначений (934,9 млн рублей);</w:t>
      </w:r>
    </w:p>
    <w:p w14:paraId="0B92ABA5" w14:textId="1A03B90E" w:rsidR="00512C7F" w:rsidRPr="00CE0B79" w:rsidRDefault="001C6F1F" w:rsidP="00386B7F">
      <w:pPr>
        <w:spacing w:after="0" w:line="264" w:lineRule="auto"/>
        <w:ind w:left="0" w:firstLine="709"/>
        <w:rPr>
          <w:color w:val="auto"/>
          <w:szCs w:val="28"/>
        </w:rPr>
      </w:pPr>
      <w:r w:rsidRPr="00CE0B79">
        <w:rPr>
          <w:color w:val="auto"/>
          <w:szCs w:val="28"/>
        </w:rPr>
        <w:t xml:space="preserve">- </w:t>
      </w:r>
      <w:r w:rsidR="0072202C" w:rsidRPr="00CE0B79">
        <w:rPr>
          <w:color w:val="auto"/>
          <w:szCs w:val="28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DE3C18" w:rsidRPr="00CE0B79">
        <w:rPr>
          <w:color w:val="auto"/>
          <w:szCs w:val="28"/>
        </w:rPr>
        <w:t xml:space="preserve"> (г.</w:t>
      </w:r>
      <w:r w:rsidR="00750FC2" w:rsidRPr="00CE0B79">
        <w:rPr>
          <w:color w:val="auto"/>
          <w:szCs w:val="28"/>
        </w:rPr>
        <w:t xml:space="preserve"> </w:t>
      </w:r>
      <w:r w:rsidR="00DE3C18" w:rsidRPr="00CE0B79">
        <w:rPr>
          <w:color w:val="auto"/>
          <w:szCs w:val="28"/>
        </w:rPr>
        <w:t>Дербент (Ворота Магалов)</w:t>
      </w:r>
      <w:r w:rsidR="0072202C" w:rsidRPr="00CE0B79">
        <w:rPr>
          <w:color w:val="auto"/>
          <w:szCs w:val="28"/>
        </w:rPr>
        <w:t xml:space="preserve"> – 44,5 млн рублей.</w:t>
      </w:r>
      <w:r w:rsidR="00963251" w:rsidRPr="00CE0B79">
        <w:rPr>
          <w:color w:val="auto"/>
          <w:szCs w:val="28"/>
        </w:rPr>
        <w:t xml:space="preserve"> </w:t>
      </w:r>
      <w:r w:rsidR="0072202C" w:rsidRPr="00CE0B79">
        <w:rPr>
          <w:color w:val="auto"/>
          <w:szCs w:val="28"/>
        </w:rPr>
        <w:t xml:space="preserve"> </w:t>
      </w:r>
      <w:r w:rsidR="00776340" w:rsidRPr="00CE0B79">
        <w:rPr>
          <w:color w:val="auto"/>
          <w:szCs w:val="28"/>
        </w:rPr>
        <w:t xml:space="preserve"> </w:t>
      </w:r>
    </w:p>
    <w:p w14:paraId="042AF249" w14:textId="008404B2" w:rsidR="00DD203A" w:rsidRPr="001C2F34" w:rsidRDefault="00E47E62" w:rsidP="00386B7F">
      <w:pPr>
        <w:spacing w:after="0" w:line="264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0853A5">
        <w:rPr>
          <w:color w:val="auto"/>
          <w:szCs w:val="28"/>
        </w:rPr>
        <w:t>На</w:t>
      </w:r>
      <w:r w:rsidR="00DD203A" w:rsidRPr="000853A5">
        <w:rPr>
          <w:color w:val="auto"/>
          <w:szCs w:val="28"/>
        </w:rPr>
        <w:t xml:space="preserve"> реализаци</w:t>
      </w:r>
      <w:r w:rsidRPr="000853A5">
        <w:rPr>
          <w:color w:val="auto"/>
          <w:szCs w:val="28"/>
        </w:rPr>
        <w:t>ю</w:t>
      </w:r>
      <w:r w:rsidR="00DD203A" w:rsidRPr="000853A5">
        <w:rPr>
          <w:color w:val="auto"/>
          <w:szCs w:val="28"/>
        </w:rPr>
        <w:t xml:space="preserve"> мероприятий по созданию комфортной городской среды в малых городах и исторических поселениях – победителях </w:t>
      </w:r>
      <w:r w:rsidR="00DD203A" w:rsidRPr="000853A5">
        <w:rPr>
          <w:rFonts w:eastAsiaTheme="minorHAnsi"/>
          <w:bCs/>
          <w:iCs/>
          <w:color w:val="auto"/>
          <w:szCs w:val="28"/>
          <w:lang w:eastAsia="en-US"/>
        </w:rPr>
        <w:t>Конкурса лучших проектов в малых городах и исторических поселениях 2019-2020 годы</w:t>
      </w:r>
      <w:r w:rsidR="00DD203A" w:rsidRPr="000853A5">
        <w:rPr>
          <w:rFonts w:eastAsiaTheme="minorHAnsi"/>
          <w:b/>
          <w:i/>
          <w:color w:val="auto"/>
          <w:szCs w:val="28"/>
          <w:lang w:eastAsia="en-US"/>
        </w:rPr>
        <w:t xml:space="preserve"> (</w:t>
      </w:r>
      <w:r w:rsidR="00DD203A" w:rsidRPr="000853A5">
        <w:rPr>
          <w:rFonts w:eastAsiaTheme="minorHAnsi"/>
          <w:color w:val="auto"/>
          <w:szCs w:val="28"/>
          <w:lang w:eastAsia="en-US"/>
        </w:rPr>
        <w:t xml:space="preserve">«Благоустройство улицы Рзаева города Дербент Республики Дагестан» (Ворота Магалов)) </w:t>
      </w:r>
      <w:r w:rsidRPr="001C2F34">
        <w:rPr>
          <w:rFonts w:eastAsiaTheme="minorHAnsi"/>
          <w:color w:val="auto"/>
          <w:szCs w:val="28"/>
          <w:lang w:eastAsia="en-US"/>
        </w:rPr>
        <w:t>предусмотрено 8</w:t>
      </w:r>
      <w:r w:rsidR="000853A5" w:rsidRPr="001C2F34">
        <w:rPr>
          <w:rFonts w:eastAsiaTheme="minorHAnsi"/>
          <w:color w:val="auto"/>
          <w:szCs w:val="28"/>
          <w:lang w:eastAsia="en-US"/>
        </w:rPr>
        <w:t>7</w:t>
      </w:r>
      <w:r w:rsidRPr="001C2F34">
        <w:rPr>
          <w:rFonts w:eastAsiaTheme="minorHAnsi"/>
          <w:color w:val="auto"/>
          <w:szCs w:val="28"/>
          <w:lang w:eastAsia="en-US"/>
        </w:rPr>
        <w:t>,77 млн рублей, в том числе средства федерального бюджета – 44,5 млн рублей, средства администрации городского округа «Дербент» - 43,2 млн рублей). П</w:t>
      </w:r>
      <w:r w:rsidR="00DD203A" w:rsidRPr="001C2F34">
        <w:rPr>
          <w:rFonts w:eastAsiaTheme="minorHAnsi"/>
          <w:color w:val="auto"/>
          <w:szCs w:val="28"/>
          <w:lang w:eastAsia="en-US"/>
        </w:rPr>
        <w:t>олностью освоены средства федерального бюджета в сумме 44,5 млн рублей.</w:t>
      </w:r>
      <w:r w:rsidRPr="001C2F34">
        <w:rPr>
          <w:rFonts w:eastAsiaTheme="minorHAnsi"/>
          <w:color w:val="auto"/>
          <w:szCs w:val="28"/>
          <w:lang w:eastAsia="en-US"/>
        </w:rPr>
        <w:t xml:space="preserve"> </w:t>
      </w:r>
      <w:r w:rsidR="002E4CA3">
        <w:rPr>
          <w:rFonts w:eastAsiaTheme="minorHAnsi"/>
          <w:color w:val="auto"/>
          <w:szCs w:val="28"/>
          <w:lang w:eastAsia="en-US"/>
        </w:rPr>
        <w:t>Завершение строительства перенесено на 2021 год.</w:t>
      </w:r>
    </w:p>
    <w:p w14:paraId="28A4D759" w14:textId="0A224AAE" w:rsidR="00274E63" w:rsidRPr="00D46D2E" w:rsidRDefault="00D82B71" w:rsidP="00386B7F">
      <w:pPr>
        <w:spacing w:after="0" w:line="264" w:lineRule="auto"/>
        <w:ind w:left="0" w:firstLine="709"/>
        <w:rPr>
          <w:rFonts w:eastAsiaTheme="minorHAnsi"/>
          <w:color w:val="FF0000"/>
          <w:szCs w:val="28"/>
          <w:lang w:eastAsia="en-US"/>
        </w:rPr>
      </w:pPr>
      <w:r w:rsidRPr="000853A5">
        <w:rPr>
          <w:rFonts w:eastAsiaTheme="minorHAnsi"/>
          <w:color w:val="auto"/>
          <w:szCs w:val="28"/>
          <w:lang w:eastAsia="en-US"/>
        </w:rPr>
        <w:t>По проекту-победителю 2019 года - «Комплексный проект благоустройства ул. Ленина в г. Дагестанские Огни, «Шелковый путь»</w:t>
      </w:r>
      <w:r w:rsidR="00274E63" w:rsidRPr="000853A5">
        <w:rPr>
          <w:rFonts w:eastAsiaTheme="minorHAnsi"/>
          <w:color w:val="auto"/>
          <w:szCs w:val="28"/>
          <w:lang w:eastAsia="en-US"/>
        </w:rPr>
        <w:t>,</w:t>
      </w:r>
      <w:r w:rsidR="004352C7" w:rsidRPr="000853A5">
        <w:rPr>
          <w:rFonts w:eastAsiaTheme="minorHAnsi"/>
          <w:color w:val="auto"/>
          <w:szCs w:val="28"/>
          <w:lang w:eastAsia="en-US"/>
        </w:rPr>
        <w:t xml:space="preserve"> на реализацию которого предусмотрено 90 млн рублей (в том числе: средства федерального бюджета</w:t>
      </w:r>
      <w:r w:rsidR="003A35C1">
        <w:rPr>
          <w:rFonts w:eastAsiaTheme="minorHAnsi"/>
          <w:color w:val="auto"/>
          <w:szCs w:val="28"/>
          <w:lang w:eastAsia="en-US"/>
        </w:rPr>
        <w:t xml:space="preserve"> (грант)</w:t>
      </w:r>
      <w:r w:rsidR="004352C7" w:rsidRPr="000853A5">
        <w:rPr>
          <w:rFonts w:eastAsiaTheme="minorHAnsi"/>
          <w:color w:val="auto"/>
          <w:szCs w:val="28"/>
          <w:lang w:eastAsia="en-US"/>
        </w:rPr>
        <w:t xml:space="preserve"> – 75 млн рублей, средства муниципального образования – 5 млн рублей, внебюджетные источники – 10 млн рублей)</w:t>
      </w:r>
      <w:r w:rsidR="002E4CA3">
        <w:rPr>
          <w:rFonts w:eastAsiaTheme="minorHAnsi"/>
          <w:color w:val="auto"/>
          <w:szCs w:val="28"/>
          <w:lang w:eastAsia="en-US"/>
        </w:rPr>
        <w:t xml:space="preserve">. Работы на объекте завершены. </w:t>
      </w:r>
      <w:r w:rsidR="00274E63" w:rsidRPr="00D46D2E">
        <w:rPr>
          <w:rFonts w:eastAsiaTheme="minorHAnsi"/>
          <w:color w:val="FF0000"/>
          <w:szCs w:val="28"/>
          <w:lang w:eastAsia="en-US"/>
        </w:rPr>
        <w:t xml:space="preserve">  </w:t>
      </w:r>
      <w:r w:rsidR="004352C7" w:rsidRPr="00D46D2E">
        <w:rPr>
          <w:rFonts w:eastAsiaTheme="minorHAnsi"/>
          <w:color w:val="FF0000"/>
          <w:szCs w:val="28"/>
          <w:lang w:eastAsia="en-US"/>
        </w:rPr>
        <w:t xml:space="preserve"> </w:t>
      </w:r>
      <w:r w:rsidR="00274E63" w:rsidRPr="00D46D2E">
        <w:rPr>
          <w:rFonts w:eastAsiaTheme="minorHAnsi"/>
          <w:color w:val="FF0000"/>
          <w:szCs w:val="28"/>
          <w:lang w:eastAsia="en-US"/>
        </w:rPr>
        <w:t xml:space="preserve"> </w:t>
      </w:r>
    </w:p>
    <w:p w14:paraId="3406CAE1" w14:textId="164FC865" w:rsidR="00963251" w:rsidRPr="00F47C55" w:rsidRDefault="00963251" w:rsidP="00386B7F">
      <w:pPr>
        <w:spacing w:after="0" w:line="264" w:lineRule="auto"/>
        <w:ind w:left="0" w:firstLine="709"/>
        <w:rPr>
          <w:rFonts w:eastAsia="Microsoft Sans Serif"/>
          <w:b/>
          <w:color w:val="auto"/>
          <w:szCs w:val="28"/>
          <w:lang w:bidi="ru-RU"/>
        </w:rPr>
      </w:pPr>
      <w:r w:rsidRPr="00F47C55">
        <w:rPr>
          <w:rFonts w:eastAsiaTheme="minorHAnsi"/>
          <w:color w:val="auto"/>
          <w:szCs w:val="28"/>
          <w:lang w:eastAsia="en-US"/>
        </w:rPr>
        <w:lastRenderedPageBreak/>
        <w:t>В ходе реализации регионального проекта заключено</w:t>
      </w:r>
      <w:r w:rsidR="00923370">
        <w:rPr>
          <w:rFonts w:eastAsiaTheme="minorHAnsi"/>
          <w:color w:val="auto"/>
          <w:szCs w:val="28"/>
          <w:lang w:eastAsia="en-US"/>
        </w:rPr>
        <w:t xml:space="preserve"> </w:t>
      </w:r>
      <w:r w:rsidRPr="00F47C55">
        <w:rPr>
          <w:rFonts w:eastAsia="Microsoft Sans Serif"/>
          <w:color w:val="auto"/>
          <w:szCs w:val="28"/>
          <w:lang w:bidi="ru-RU"/>
        </w:rPr>
        <w:t xml:space="preserve">172 контракта, </w:t>
      </w:r>
      <w:r w:rsidRPr="00F47C55">
        <w:rPr>
          <w:rFonts w:eastAsia="Microsoft Sans Serif"/>
          <w:bCs/>
          <w:color w:val="auto"/>
          <w:szCs w:val="28"/>
          <w:lang w:bidi="ru-RU"/>
        </w:rPr>
        <w:t>или 100 % от запланированного объема, на сумму 1 079,9 млн рублей на выполнение работ по благоустройству 259 территорий (94 дворовых и 165 общественных территорий (в том числе 18 дополнительных общественных территорий) в 10 городах и в 42 муниципальных районах), а также 1 контракт на сумму 82,8 млн рублей на выполнение работ по благоустройству улицы Рзаева города Дербент.</w:t>
      </w:r>
      <w:r w:rsidRPr="00F47C55">
        <w:rPr>
          <w:rFonts w:eastAsia="Microsoft Sans Serif"/>
          <w:b/>
          <w:color w:val="auto"/>
          <w:szCs w:val="28"/>
          <w:lang w:bidi="ru-RU"/>
        </w:rPr>
        <w:t xml:space="preserve"> </w:t>
      </w:r>
    </w:p>
    <w:p w14:paraId="03A1EC63" w14:textId="700BD010" w:rsidR="00963251" w:rsidRDefault="00963251" w:rsidP="00386B7F">
      <w:pPr>
        <w:spacing w:after="0" w:line="264" w:lineRule="auto"/>
        <w:ind w:left="0" w:firstLine="709"/>
        <w:rPr>
          <w:rFonts w:eastAsia="Microsoft Sans Serif"/>
          <w:bCs/>
          <w:color w:val="FF0000"/>
          <w:szCs w:val="28"/>
          <w:lang w:bidi="ru-RU"/>
        </w:rPr>
      </w:pPr>
      <w:r w:rsidRPr="000853A5">
        <w:rPr>
          <w:rFonts w:eastAsia="Microsoft Sans Serif"/>
          <w:bCs/>
          <w:color w:val="auto"/>
          <w:szCs w:val="28"/>
          <w:lang w:bidi="ru-RU"/>
        </w:rPr>
        <w:t>Сумма экономии по заключенным контрактам составила 54,8 млн рублей, из которых 42,0 млн рублей направлены на благоустройство 18 дополнительных территорий</w:t>
      </w:r>
      <w:r w:rsidR="008807DD">
        <w:rPr>
          <w:rFonts w:eastAsia="Microsoft Sans Serif"/>
          <w:bCs/>
          <w:color w:val="auto"/>
          <w:szCs w:val="28"/>
          <w:lang w:bidi="ru-RU"/>
        </w:rPr>
        <w:t xml:space="preserve">, что позволило обустроить 259 объектов или 107 % от планового объема (241 объектов). </w:t>
      </w:r>
      <w:r w:rsidRPr="00D46D2E">
        <w:rPr>
          <w:rFonts w:eastAsia="Microsoft Sans Serif"/>
          <w:bCs/>
          <w:color w:val="FF0000"/>
          <w:szCs w:val="28"/>
          <w:lang w:bidi="ru-RU"/>
        </w:rPr>
        <w:t xml:space="preserve"> </w:t>
      </w:r>
    </w:p>
    <w:bookmarkEnd w:id="118"/>
    <w:p w14:paraId="3CF8245F" w14:textId="50C9CAE8" w:rsidR="00F6385E" w:rsidRPr="00374CD6" w:rsidRDefault="007A5B26" w:rsidP="004C2A7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2E4CA3">
        <w:rPr>
          <w:b/>
          <w:color w:val="002060"/>
          <w:szCs w:val="28"/>
        </w:rPr>
        <w:t>3)</w:t>
      </w:r>
      <w:r w:rsidRPr="002E4CA3">
        <w:rPr>
          <w:color w:val="002060"/>
          <w:szCs w:val="28"/>
        </w:rPr>
        <w:t xml:space="preserve"> </w:t>
      </w:r>
      <w:r w:rsidRPr="002E4CA3">
        <w:rPr>
          <w:b/>
          <w:bCs/>
          <w:color w:val="002060"/>
          <w:szCs w:val="28"/>
        </w:rPr>
        <w:t>Р</w:t>
      </w:r>
      <w:r w:rsidR="00A232C0" w:rsidRPr="002E4CA3">
        <w:rPr>
          <w:rFonts w:eastAsia="Calibri"/>
          <w:b/>
          <w:bCs/>
          <w:color w:val="002060"/>
          <w:szCs w:val="28"/>
        </w:rPr>
        <w:t>егиональный проект «Обеспечение устойчивого сокращения непригодного для проживания жилищного фонда»</w:t>
      </w:r>
      <w:r w:rsidR="00A232C0" w:rsidRPr="002E4CA3">
        <w:rPr>
          <w:rFonts w:eastAsia="Calibri"/>
          <w:color w:val="002060"/>
          <w:szCs w:val="28"/>
        </w:rPr>
        <w:t xml:space="preserve"> </w:t>
      </w:r>
      <w:r w:rsidR="00A232C0" w:rsidRPr="00374CD6">
        <w:rPr>
          <w:rFonts w:eastAsia="Calibri"/>
          <w:color w:val="auto"/>
          <w:szCs w:val="28"/>
        </w:rPr>
        <w:t xml:space="preserve">– </w:t>
      </w:r>
      <w:r w:rsidR="00A21E28" w:rsidRPr="00374CD6">
        <w:rPr>
          <w:rFonts w:eastAsia="Calibri"/>
          <w:color w:val="auto"/>
          <w:szCs w:val="28"/>
        </w:rPr>
        <w:t xml:space="preserve">профинансировано </w:t>
      </w:r>
      <w:r w:rsidR="00374CD6" w:rsidRPr="00374CD6">
        <w:rPr>
          <w:rFonts w:eastAsia="Calibri"/>
          <w:color w:val="auto"/>
          <w:szCs w:val="28"/>
        </w:rPr>
        <w:t>56,21</w:t>
      </w:r>
      <w:r w:rsidR="00A232C0" w:rsidRPr="00374CD6">
        <w:rPr>
          <w:rFonts w:eastAsia="Calibri"/>
          <w:color w:val="auto"/>
          <w:szCs w:val="28"/>
        </w:rPr>
        <w:t xml:space="preserve"> млн рублей, или</w:t>
      </w:r>
      <w:r w:rsidR="00A21E28" w:rsidRPr="00374CD6">
        <w:rPr>
          <w:rFonts w:eastAsia="Calibri"/>
          <w:color w:val="auto"/>
          <w:szCs w:val="28"/>
        </w:rPr>
        <w:t xml:space="preserve"> </w:t>
      </w:r>
      <w:r w:rsidR="00374CD6" w:rsidRPr="00374CD6">
        <w:rPr>
          <w:rFonts w:eastAsia="Calibri"/>
          <w:color w:val="auto"/>
          <w:szCs w:val="28"/>
        </w:rPr>
        <w:t>91,4</w:t>
      </w:r>
      <w:r w:rsidR="00A232C0" w:rsidRPr="00374CD6">
        <w:rPr>
          <w:rFonts w:eastAsia="Calibri"/>
          <w:color w:val="auto"/>
          <w:szCs w:val="28"/>
        </w:rPr>
        <w:t xml:space="preserve"> % от </w:t>
      </w:r>
      <w:r w:rsidR="00864C4B" w:rsidRPr="00374CD6">
        <w:rPr>
          <w:rFonts w:eastAsia="Calibri"/>
          <w:color w:val="auto"/>
          <w:szCs w:val="28"/>
        </w:rPr>
        <w:t>годовых</w:t>
      </w:r>
      <w:r w:rsidR="00A232C0" w:rsidRPr="00374CD6">
        <w:rPr>
          <w:rFonts w:eastAsia="Calibri"/>
          <w:color w:val="auto"/>
          <w:szCs w:val="28"/>
        </w:rPr>
        <w:t xml:space="preserve"> назначений (</w:t>
      </w:r>
      <w:r w:rsidR="00374CD6" w:rsidRPr="00374CD6">
        <w:rPr>
          <w:rFonts w:eastAsia="Calibri"/>
          <w:color w:val="auto"/>
          <w:szCs w:val="28"/>
        </w:rPr>
        <w:t>61,5</w:t>
      </w:r>
      <w:r w:rsidR="00A232C0" w:rsidRPr="00374CD6">
        <w:rPr>
          <w:rFonts w:eastAsia="Calibri"/>
          <w:color w:val="auto"/>
          <w:szCs w:val="28"/>
        </w:rPr>
        <w:t xml:space="preserve"> млн рублей)</w:t>
      </w:r>
      <w:r w:rsidR="0048726F" w:rsidRPr="00374CD6">
        <w:rPr>
          <w:rFonts w:eastAsia="Calibri"/>
          <w:color w:val="auto"/>
          <w:szCs w:val="28"/>
        </w:rPr>
        <w:t>.</w:t>
      </w:r>
      <w:r w:rsidR="00A232C0" w:rsidRPr="00374CD6">
        <w:rPr>
          <w:rFonts w:eastAsia="Calibri"/>
          <w:color w:val="auto"/>
          <w:szCs w:val="28"/>
        </w:rPr>
        <w:t xml:space="preserve"> </w:t>
      </w:r>
    </w:p>
    <w:p w14:paraId="6EF6CD46" w14:textId="684CE11D" w:rsidR="00B76D93" w:rsidRPr="00374CD6" w:rsidRDefault="00B76D93" w:rsidP="00386B7F">
      <w:pPr>
        <w:spacing w:after="0" w:line="264" w:lineRule="auto"/>
        <w:ind w:left="0" w:firstLine="709"/>
        <w:rPr>
          <w:rFonts w:eastAsia="Calibri"/>
          <w:color w:val="auto"/>
        </w:rPr>
      </w:pPr>
      <w:r w:rsidRPr="00374CD6">
        <w:rPr>
          <w:rFonts w:eastAsia="Calibri"/>
          <w:color w:val="auto"/>
          <w:szCs w:val="28"/>
        </w:rPr>
        <w:t xml:space="preserve">Кассовое </w:t>
      </w:r>
      <w:r w:rsidR="00D072B6" w:rsidRPr="00374CD6">
        <w:rPr>
          <w:rFonts w:eastAsia="Calibri"/>
          <w:color w:val="auto"/>
          <w:szCs w:val="28"/>
        </w:rPr>
        <w:t>исполнение</w:t>
      </w:r>
      <w:r w:rsidRPr="00374CD6">
        <w:rPr>
          <w:rFonts w:eastAsia="Calibri"/>
          <w:color w:val="auto"/>
          <w:szCs w:val="28"/>
        </w:rPr>
        <w:t xml:space="preserve"> по региональному проекту </w:t>
      </w:r>
      <w:r w:rsidR="00D072B6" w:rsidRPr="00374CD6">
        <w:rPr>
          <w:rFonts w:eastAsia="Calibri"/>
          <w:color w:val="auto"/>
          <w:szCs w:val="28"/>
        </w:rPr>
        <w:t xml:space="preserve">составило </w:t>
      </w:r>
      <w:r w:rsidRPr="00374CD6">
        <w:rPr>
          <w:rFonts w:eastAsia="Calibri"/>
          <w:color w:val="auto"/>
          <w:szCs w:val="28"/>
        </w:rPr>
        <w:t xml:space="preserve">12,9 млн рублей, </w:t>
      </w:r>
      <w:r w:rsidR="00D072B6" w:rsidRPr="00374CD6">
        <w:rPr>
          <w:rFonts w:eastAsia="Calibri"/>
          <w:color w:val="auto"/>
          <w:szCs w:val="28"/>
        </w:rPr>
        <w:t xml:space="preserve">или </w:t>
      </w:r>
      <w:bookmarkStart w:id="122" w:name="_Hlk57989110"/>
      <w:r w:rsidR="00374CD6" w:rsidRPr="00374CD6">
        <w:rPr>
          <w:rFonts w:eastAsia="Calibri"/>
          <w:color w:val="auto"/>
          <w:szCs w:val="28"/>
        </w:rPr>
        <w:t>2</w:t>
      </w:r>
      <w:r w:rsidR="00374CD6">
        <w:rPr>
          <w:rFonts w:eastAsia="Calibri"/>
          <w:color w:val="auto"/>
          <w:szCs w:val="28"/>
        </w:rPr>
        <w:t>0</w:t>
      </w:r>
      <w:r w:rsidR="00374CD6" w:rsidRPr="00374CD6">
        <w:rPr>
          <w:rFonts w:eastAsia="Calibri"/>
          <w:color w:val="auto"/>
          <w:szCs w:val="28"/>
        </w:rPr>
        <w:t xml:space="preserve">,9 % от </w:t>
      </w:r>
      <w:r w:rsidR="00374CD6">
        <w:rPr>
          <w:rFonts w:eastAsia="Calibri"/>
          <w:color w:val="auto"/>
          <w:szCs w:val="28"/>
        </w:rPr>
        <w:t>финансирования</w:t>
      </w:r>
      <w:r w:rsidR="00374CD6" w:rsidRPr="00374CD6">
        <w:rPr>
          <w:rFonts w:eastAsia="Calibri"/>
          <w:color w:val="auto"/>
          <w:szCs w:val="28"/>
        </w:rPr>
        <w:t xml:space="preserve"> (</w:t>
      </w:r>
      <w:r w:rsidR="00374CD6">
        <w:rPr>
          <w:rFonts w:eastAsia="Calibri"/>
          <w:color w:val="auto"/>
          <w:szCs w:val="28"/>
        </w:rPr>
        <w:t>56,2</w:t>
      </w:r>
      <w:r w:rsidR="00374CD6" w:rsidRPr="00374CD6">
        <w:rPr>
          <w:rFonts w:eastAsia="Calibri"/>
          <w:color w:val="auto"/>
          <w:szCs w:val="28"/>
        </w:rPr>
        <w:t xml:space="preserve"> млн рублей)</w:t>
      </w:r>
      <w:r w:rsidR="00374CD6">
        <w:rPr>
          <w:rFonts w:eastAsia="Calibri"/>
          <w:color w:val="auto"/>
          <w:szCs w:val="28"/>
        </w:rPr>
        <w:t>, и</w:t>
      </w:r>
      <w:r w:rsidR="00374CD6" w:rsidRPr="00374CD6">
        <w:rPr>
          <w:rFonts w:eastAsia="Calibri"/>
          <w:color w:val="auto"/>
          <w:szCs w:val="28"/>
        </w:rPr>
        <w:t xml:space="preserve"> 22,9</w:t>
      </w:r>
      <w:r w:rsidRPr="00374CD6">
        <w:rPr>
          <w:rFonts w:eastAsia="Calibri"/>
          <w:color w:val="auto"/>
          <w:szCs w:val="28"/>
        </w:rPr>
        <w:t xml:space="preserve"> % от годовых назначений (</w:t>
      </w:r>
      <w:r w:rsidR="00374CD6" w:rsidRPr="00374CD6">
        <w:rPr>
          <w:rFonts w:eastAsia="Calibri"/>
          <w:color w:val="auto"/>
          <w:szCs w:val="28"/>
        </w:rPr>
        <w:t>6</w:t>
      </w:r>
      <w:r w:rsidR="00374CD6">
        <w:rPr>
          <w:rFonts w:eastAsia="Calibri"/>
          <w:color w:val="auto"/>
          <w:szCs w:val="28"/>
        </w:rPr>
        <w:t>1</w:t>
      </w:r>
      <w:r w:rsidR="00374CD6" w:rsidRPr="00374CD6">
        <w:rPr>
          <w:rFonts w:eastAsia="Calibri"/>
          <w:color w:val="auto"/>
          <w:szCs w:val="28"/>
        </w:rPr>
        <w:t>,</w:t>
      </w:r>
      <w:r w:rsidR="00374CD6">
        <w:rPr>
          <w:rFonts w:eastAsia="Calibri"/>
          <w:color w:val="auto"/>
          <w:szCs w:val="28"/>
        </w:rPr>
        <w:t>5</w:t>
      </w:r>
      <w:r w:rsidRPr="00374CD6">
        <w:rPr>
          <w:rFonts w:eastAsia="Calibri"/>
          <w:color w:val="auto"/>
          <w:szCs w:val="28"/>
        </w:rPr>
        <w:t xml:space="preserve"> млн рублей).</w:t>
      </w:r>
      <w:r w:rsidRPr="00374CD6">
        <w:rPr>
          <w:rFonts w:eastAsia="Calibri"/>
          <w:color w:val="auto"/>
        </w:rPr>
        <w:t xml:space="preserve"> </w:t>
      </w:r>
      <w:r w:rsidR="00D072B6" w:rsidRPr="00374CD6">
        <w:rPr>
          <w:rFonts w:eastAsia="Calibri"/>
          <w:color w:val="auto"/>
        </w:rPr>
        <w:t xml:space="preserve"> </w:t>
      </w:r>
      <w:bookmarkEnd w:id="122"/>
    </w:p>
    <w:p w14:paraId="366FE881" w14:textId="12B54921" w:rsidR="00316A48" w:rsidRPr="00374CD6" w:rsidRDefault="00D83599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374CD6">
        <w:rPr>
          <w:rFonts w:eastAsia="Calibri"/>
          <w:color w:val="auto"/>
          <w:szCs w:val="28"/>
        </w:rPr>
        <w:t>Согласно р</w:t>
      </w:r>
      <w:r w:rsidR="00D072B6" w:rsidRPr="00374CD6">
        <w:rPr>
          <w:rFonts w:eastAsia="Calibri"/>
          <w:color w:val="auto"/>
          <w:szCs w:val="28"/>
        </w:rPr>
        <w:t>еспубликанской адресной программе</w:t>
      </w:r>
      <w:r w:rsidRPr="00374CD6">
        <w:rPr>
          <w:rFonts w:eastAsia="Calibri"/>
          <w:color w:val="auto"/>
          <w:szCs w:val="28"/>
        </w:rPr>
        <w:t xml:space="preserve"> «Переселение граждан из аварийного жилищного фонда в Республике Дагестан в 2019-2024 годах» </w:t>
      </w:r>
      <w:r w:rsidR="00316A48" w:rsidRPr="00374CD6">
        <w:rPr>
          <w:rFonts w:eastAsia="Calibri"/>
          <w:color w:val="auto"/>
          <w:szCs w:val="28"/>
        </w:rPr>
        <w:t xml:space="preserve">запланировано </w:t>
      </w:r>
      <w:r w:rsidR="00C54B55">
        <w:rPr>
          <w:rFonts w:eastAsia="Calibri"/>
          <w:color w:val="auto"/>
          <w:szCs w:val="28"/>
        </w:rPr>
        <w:t>4 этапа реализации программы. В</w:t>
      </w:r>
      <w:r w:rsidR="00316A48" w:rsidRPr="00374CD6">
        <w:rPr>
          <w:rFonts w:eastAsia="Calibri"/>
          <w:color w:val="auto"/>
          <w:szCs w:val="28"/>
        </w:rPr>
        <w:t xml:space="preserve"> 2020 году запланировано завершение </w:t>
      </w:r>
      <w:r w:rsidR="00316A48" w:rsidRPr="00374CD6">
        <w:rPr>
          <w:rFonts w:eastAsia="Calibri"/>
          <w:color w:val="auto"/>
          <w:szCs w:val="28"/>
          <w:lang w:val="en-US"/>
        </w:rPr>
        <w:t>I</w:t>
      </w:r>
      <w:r w:rsidR="00316A48" w:rsidRPr="00374CD6">
        <w:rPr>
          <w:rFonts w:eastAsia="Calibri"/>
          <w:color w:val="auto"/>
          <w:szCs w:val="28"/>
        </w:rPr>
        <w:t xml:space="preserve"> этапа программы (с 2019 года по 2020 год) и начало реализации </w:t>
      </w:r>
      <w:r w:rsidR="00C54B55">
        <w:rPr>
          <w:rFonts w:eastAsia="Calibri"/>
          <w:color w:val="auto"/>
          <w:szCs w:val="28"/>
        </w:rPr>
        <w:br/>
      </w:r>
      <w:r w:rsidR="00316A48" w:rsidRPr="00374CD6">
        <w:rPr>
          <w:rFonts w:eastAsia="Calibri"/>
          <w:color w:val="auto"/>
          <w:szCs w:val="28"/>
          <w:lang w:val="en-US"/>
        </w:rPr>
        <w:t>II</w:t>
      </w:r>
      <w:r w:rsidR="00316A48" w:rsidRPr="00374CD6">
        <w:rPr>
          <w:rFonts w:eastAsia="Calibri"/>
          <w:color w:val="auto"/>
          <w:szCs w:val="28"/>
        </w:rPr>
        <w:t xml:space="preserve"> этапа (с 2020 по 2021 год). </w:t>
      </w:r>
    </w:p>
    <w:p w14:paraId="1CCE333C" w14:textId="55A38DB1" w:rsidR="00D83599" w:rsidRPr="00B92A8E" w:rsidRDefault="00316A48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B92A8E">
        <w:rPr>
          <w:rFonts w:eastAsia="Calibri"/>
          <w:color w:val="auto"/>
          <w:szCs w:val="28"/>
        </w:rPr>
        <w:t>Б</w:t>
      </w:r>
      <w:r w:rsidR="00D83599" w:rsidRPr="00B92A8E">
        <w:rPr>
          <w:rFonts w:eastAsia="Calibri"/>
          <w:color w:val="auto"/>
          <w:szCs w:val="28"/>
        </w:rPr>
        <w:t xml:space="preserve">юджет проекта на 2020 год </w:t>
      </w:r>
      <w:r w:rsidR="00500F28" w:rsidRPr="00B92A8E">
        <w:rPr>
          <w:rFonts w:eastAsia="Calibri"/>
          <w:color w:val="auto"/>
          <w:szCs w:val="28"/>
        </w:rPr>
        <w:t xml:space="preserve">в рамках реализации </w:t>
      </w:r>
      <w:r w:rsidR="00500F28" w:rsidRPr="00B92A8E">
        <w:rPr>
          <w:rFonts w:eastAsia="Calibri"/>
          <w:color w:val="auto"/>
          <w:szCs w:val="28"/>
          <w:lang w:val="en-US"/>
        </w:rPr>
        <w:t>I</w:t>
      </w:r>
      <w:r w:rsidR="00500F28" w:rsidRPr="00B92A8E">
        <w:rPr>
          <w:rFonts w:eastAsia="Calibri"/>
          <w:color w:val="auto"/>
          <w:szCs w:val="28"/>
        </w:rPr>
        <w:t xml:space="preserve"> этапа </w:t>
      </w:r>
      <w:r w:rsidR="00D83599" w:rsidRPr="00B92A8E">
        <w:rPr>
          <w:rFonts w:eastAsia="Calibri"/>
          <w:color w:val="auto"/>
          <w:szCs w:val="28"/>
        </w:rPr>
        <w:t xml:space="preserve">составляет </w:t>
      </w:r>
      <w:r w:rsidRPr="00B92A8E">
        <w:rPr>
          <w:rFonts w:eastAsia="Calibri"/>
          <w:color w:val="auto"/>
          <w:szCs w:val="28"/>
        </w:rPr>
        <w:t>3</w:t>
      </w:r>
      <w:r w:rsidR="00145545" w:rsidRPr="00B92A8E">
        <w:rPr>
          <w:rFonts w:eastAsia="Calibri"/>
          <w:color w:val="auto"/>
          <w:szCs w:val="28"/>
        </w:rPr>
        <w:t>1</w:t>
      </w:r>
      <w:r w:rsidRPr="00B92A8E">
        <w:rPr>
          <w:rFonts w:eastAsia="Calibri"/>
          <w:color w:val="auto"/>
          <w:szCs w:val="28"/>
        </w:rPr>
        <w:t>,</w:t>
      </w:r>
      <w:r w:rsidR="00145545" w:rsidRPr="00B92A8E">
        <w:rPr>
          <w:rFonts w:eastAsia="Calibri"/>
          <w:color w:val="auto"/>
          <w:szCs w:val="28"/>
        </w:rPr>
        <w:t>6</w:t>
      </w:r>
      <w:r w:rsidR="00D83599" w:rsidRPr="00B92A8E">
        <w:rPr>
          <w:rFonts w:eastAsia="Calibri"/>
          <w:color w:val="auto"/>
          <w:szCs w:val="28"/>
        </w:rPr>
        <w:t xml:space="preserve"> млн рублей, в том числе: средства федерального бюджета </w:t>
      </w:r>
      <w:r w:rsidR="00750FC2" w:rsidRPr="00B92A8E">
        <w:rPr>
          <w:rFonts w:eastAsia="Calibri"/>
          <w:color w:val="auto"/>
          <w:szCs w:val="28"/>
        </w:rPr>
        <w:t>–</w:t>
      </w:r>
      <w:r w:rsidR="00D83599" w:rsidRPr="00B92A8E">
        <w:rPr>
          <w:rFonts w:eastAsia="Calibri"/>
          <w:color w:val="auto"/>
          <w:szCs w:val="28"/>
        </w:rPr>
        <w:t xml:space="preserve"> </w:t>
      </w:r>
      <w:r w:rsidR="009559ED" w:rsidRPr="00B92A8E">
        <w:rPr>
          <w:rFonts w:eastAsia="Calibri"/>
          <w:color w:val="auto"/>
          <w:szCs w:val="28"/>
        </w:rPr>
        <w:t>1</w:t>
      </w:r>
      <w:r w:rsidR="00145545" w:rsidRPr="00B92A8E">
        <w:rPr>
          <w:rFonts w:eastAsia="Calibri"/>
          <w:color w:val="auto"/>
          <w:szCs w:val="28"/>
        </w:rPr>
        <w:t>9</w:t>
      </w:r>
      <w:r w:rsidR="009559ED" w:rsidRPr="00B92A8E">
        <w:rPr>
          <w:rFonts w:eastAsia="Calibri"/>
          <w:color w:val="auto"/>
          <w:szCs w:val="28"/>
        </w:rPr>
        <w:t>,3</w:t>
      </w:r>
      <w:r w:rsidR="00D83599" w:rsidRPr="00B92A8E">
        <w:rPr>
          <w:rFonts w:eastAsia="Calibri"/>
          <w:color w:val="auto"/>
          <w:szCs w:val="28"/>
        </w:rPr>
        <w:t xml:space="preserve"> млн рублей; средства республиканского бюджета</w:t>
      </w:r>
      <w:r w:rsidR="00750FC2" w:rsidRPr="00B92A8E">
        <w:rPr>
          <w:rFonts w:eastAsia="Calibri"/>
          <w:color w:val="auto"/>
          <w:szCs w:val="28"/>
        </w:rPr>
        <w:t xml:space="preserve"> Республики Дагестан – </w:t>
      </w:r>
      <w:r w:rsidR="00145545" w:rsidRPr="00B92A8E">
        <w:rPr>
          <w:rFonts w:eastAsia="Calibri"/>
          <w:color w:val="auto"/>
          <w:szCs w:val="28"/>
        </w:rPr>
        <w:t>2</w:t>
      </w:r>
      <w:r w:rsidR="009559ED" w:rsidRPr="00B92A8E">
        <w:rPr>
          <w:rFonts w:eastAsia="Calibri"/>
          <w:color w:val="auto"/>
          <w:szCs w:val="28"/>
        </w:rPr>
        <w:t>,</w:t>
      </w:r>
      <w:r w:rsidR="00145545" w:rsidRPr="00B92A8E">
        <w:rPr>
          <w:rFonts w:eastAsia="Calibri"/>
          <w:color w:val="auto"/>
          <w:szCs w:val="28"/>
        </w:rPr>
        <w:t>26</w:t>
      </w:r>
      <w:r w:rsidR="00D83599" w:rsidRPr="00B92A8E">
        <w:rPr>
          <w:rFonts w:eastAsia="Calibri"/>
          <w:color w:val="auto"/>
          <w:szCs w:val="28"/>
        </w:rPr>
        <w:t xml:space="preserve"> млн рублей; средства местного бюджета </w:t>
      </w:r>
      <w:r w:rsidR="00750FC2" w:rsidRPr="00B92A8E">
        <w:rPr>
          <w:rFonts w:eastAsia="Calibri"/>
          <w:color w:val="auto"/>
          <w:szCs w:val="28"/>
        </w:rPr>
        <w:t>–</w:t>
      </w:r>
      <w:r w:rsidR="00D83599" w:rsidRPr="00B92A8E">
        <w:rPr>
          <w:rFonts w:eastAsia="Calibri"/>
          <w:color w:val="auto"/>
          <w:szCs w:val="28"/>
        </w:rPr>
        <w:t xml:space="preserve"> </w:t>
      </w:r>
      <w:r w:rsidR="00145545" w:rsidRPr="00B92A8E">
        <w:rPr>
          <w:rFonts w:eastAsia="Calibri"/>
          <w:color w:val="auto"/>
          <w:szCs w:val="28"/>
        </w:rPr>
        <w:t>10</w:t>
      </w:r>
      <w:r w:rsidR="009559ED" w:rsidRPr="00B92A8E">
        <w:rPr>
          <w:rFonts w:eastAsia="Calibri"/>
          <w:color w:val="auto"/>
          <w:szCs w:val="28"/>
        </w:rPr>
        <w:t>,</w:t>
      </w:r>
      <w:r w:rsidR="009F3DFB" w:rsidRPr="00B92A8E">
        <w:rPr>
          <w:rFonts w:eastAsia="Calibri"/>
          <w:color w:val="auto"/>
          <w:szCs w:val="28"/>
        </w:rPr>
        <w:t xml:space="preserve">1 </w:t>
      </w:r>
      <w:r w:rsidR="00D83599" w:rsidRPr="00B92A8E">
        <w:rPr>
          <w:rFonts w:eastAsia="Calibri"/>
          <w:color w:val="auto"/>
          <w:szCs w:val="28"/>
        </w:rPr>
        <w:t xml:space="preserve">млн рублей. </w:t>
      </w:r>
    </w:p>
    <w:p w14:paraId="4E5F06AA" w14:textId="2BAA993B" w:rsidR="00F24581" w:rsidRPr="00B92A8E" w:rsidRDefault="00FF4D27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350EE6">
        <w:rPr>
          <w:rFonts w:eastAsia="Calibri"/>
          <w:color w:val="auto"/>
          <w:szCs w:val="28"/>
        </w:rPr>
        <w:t>За</w:t>
      </w:r>
      <w:r w:rsidRPr="00B92A8E">
        <w:rPr>
          <w:rFonts w:eastAsia="Calibri"/>
          <w:color w:val="auto"/>
          <w:szCs w:val="28"/>
        </w:rPr>
        <w:t>кон</w:t>
      </w:r>
      <w:r w:rsidR="0070131C" w:rsidRPr="00B92A8E">
        <w:rPr>
          <w:rFonts w:eastAsia="Calibri"/>
          <w:color w:val="auto"/>
          <w:szCs w:val="28"/>
        </w:rPr>
        <w:t>ом</w:t>
      </w:r>
      <w:r w:rsidRPr="00B92A8E">
        <w:rPr>
          <w:rFonts w:eastAsia="Calibri"/>
          <w:color w:val="auto"/>
          <w:szCs w:val="28"/>
        </w:rPr>
        <w:t xml:space="preserve"> </w:t>
      </w:r>
      <w:r w:rsidR="00416B45" w:rsidRPr="00B92A8E">
        <w:rPr>
          <w:rFonts w:eastAsia="Calibri"/>
          <w:color w:val="auto"/>
          <w:szCs w:val="28"/>
        </w:rPr>
        <w:t>Р</w:t>
      </w:r>
      <w:r w:rsidRPr="00B92A8E">
        <w:rPr>
          <w:rFonts w:eastAsia="Calibri"/>
          <w:color w:val="auto"/>
          <w:szCs w:val="28"/>
        </w:rPr>
        <w:t xml:space="preserve">еспублики Дагестан о республиканском бюджете Республики Дагестан на 2020 год </w:t>
      </w:r>
      <w:r w:rsidR="00416B45" w:rsidRPr="00B92A8E">
        <w:rPr>
          <w:rFonts w:eastAsia="Calibri"/>
          <w:color w:val="auto"/>
          <w:szCs w:val="28"/>
        </w:rPr>
        <w:t>н</w:t>
      </w:r>
      <w:r w:rsidRPr="00B92A8E">
        <w:rPr>
          <w:rFonts w:eastAsia="Calibri"/>
          <w:color w:val="auto"/>
          <w:szCs w:val="28"/>
        </w:rPr>
        <w:t xml:space="preserve">а реализацию регионального проекта </w:t>
      </w:r>
      <w:r w:rsidR="00BC7E6E" w:rsidRPr="00B92A8E">
        <w:rPr>
          <w:rFonts w:eastAsia="Calibri"/>
          <w:color w:val="auto"/>
          <w:szCs w:val="28"/>
        </w:rPr>
        <w:t xml:space="preserve">предусмотрены </w:t>
      </w:r>
      <w:r w:rsidR="009F41BA" w:rsidRPr="00B92A8E">
        <w:rPr>
          <w:rFonts w:eastAsia="Calibri"/>
          <w:color w:val="auto"/>
          <w:szCs w:val="28"/>
        </w:rPr>
        <w:t xml:space="preserve">только </w:t>
      </w:r>
      <w:r w:rsidR="00BC7E6E" w:rsidRPr="00B92A8E">
        <w:rPr>
          <w:rFonts w:eastAsia="Calibri"/>
          <w:color w:val="auto"/>
          <w:szCs w:val="28"/>
        </w:rPr>
        <w:t xml:space="preserve">средства </w:t>
      </w:r>
      <w:r w:rsidR="00F24581" w:rsidRPr="00B92A8E">
        <w:rPr>
          <w:rFonts w:eastAsia="Calibri"/>
          <w:color w:val="auto"/>
          <w:szCs w:val="28"/>
        </w:rPr>
        <w:t xml:space="preserve">из </w:t>
      </w:r>
      <w:r w:rsidR="00BC7E6E" w:rsidRPr="00B92A8E">
        <w:rPr>
          <w:rFonts w:eastAsia="Calibri"/>
          <w:color w:val="auto"/>
          <w:szCs w:val="28"/>
        </w:rPr>
        <w:t xml:space="preserve">федерального бюджета </w:t>
      </w:r>
      <w:r w:rsidR="00F24581" w:rsidRPr="00B92A8E">
        <w:rPr>
          <w:rFonts w:eastAsia="Calibri"/>
          <w:color w:val="auto"/>
          <w:szCs w:val="28"/>
        </w:rPr>
        <w:t>в виде и</w:t>
      </w:r>
      <w:r w:rsidR="00BC7E6E" w:rsidRPr="00B92A8E">
        <w:rPr>
          <w:rFonts w:eastAsia="Calibri"/>
          <w:color w:val="auto"/>
          <w:szCs w:val="28"/>
        </w:rPr>
        <w:t>мущественн</w:t>
      </w:r>
      <w:r w:rsidR="00F24581" w:rsidRPr="00B92A8E">
        <w:rPr>
          <w:rFonts w:eastAsia="Calibri"/>
          <w:color w:val="auto"/>
          <w:szCs w:val="28"/>
        </w:rPr>
        <w:t xml:space="preserve">ого </w:t>
      </w:r>
      <w:r w:rsidR="00BC7E6E" w:rsidRPr="00B92A8E">
        <w:rPr>
          <w:rFonts w:eastAsia="Calibri"/>
          <w:color w:val="auto"/>
          <w:szCs w:val="28"/>
        </w:rPr>
        <w:t>взнос</w:t>
      </w:r>
      <w:r w:rsidR="00F24581" w:rsidRPr="00B92A8E">
        <w:rPr>
          <w:rFonts w:eastAsia="Calibri"/>
          <w:color w:val="auto"/>
          <w:szCs w:val="28"/>
        </w:rPr>
        <w:t>а</w:t>
      </w:r>
      <w:r w:rsidR="00BC7E6E" w:rsidRPr="00B92A8E">
        <w:rPr>
          <w:rFonts w:eastAsia="Calibri"/>
          <w:color w:val="auto"/>
          <w:szCs w:val="28"/>
        </w:rPr>
        <w:t xml:space="preserve"> в государственную корпорацию – Фонд содействия реформирования жилищно-коммунального хозяйства </w:t>
      </w:r>
      <w:r w:rsidR="00750FC2" w:rsidRPr="00B92A8E">
        <w:rPr>
          <w:rFonts w:eastAsia="Calibri"/>
          <w:color w:val="auto"/>
          <w:szCs w:val="28"/>
        </w:rPr>
        <w:t>(</w:t>
      </w:r>
      <w:r w:rsidR="00BC7E6E" w:rsidRPr="00B92A8E">
        <w:rPr>
          <w:rFonts w:eastAsia="Calibri"/>
          <w:color w:val="auto"/>
          <w:szCs w:val="28"/>
        </w:rPr>
        <w:t>на обеспечение устойчивого сокращения непригодного для проживания жилого фонда)</w:t>
      </w:r>
      <w:r w:rsidRPr="00B92A8E">
        <w:rPr>
          <w:rFonts w:eastAsia="Calibri"/>
          <w:color w:val="auto"/>
          <w:szCs w:val="28"/>
        </w:rPr>
        <w:t xml:space="preserve"> в </w:t>
      </w:r>
      <w:r w:rsidR="007A5B26" w:rsidRPr="00B92A8E">
        <w:rPr>
          <w:rFonts w:eastAsia="Calibri"/>
          <w:color w:val="auto"/>
          <w:szCs w:val="28"/>
        </w:rPr>
        <w:t xml:space="preserve">сумме </w:t>
      </w:r>
      <w:r w:rsidRPr="00B92A8E">
        <w:rPr>
          <w:rFonts w:eastAsia="Calibri"/>
          <w:color w:val="auto"/>
          <w:szCs w:val="28"/>
        </w:rPr>
        <w:t>1</w:t>
      </w:r>
      <w:r w:rsidR="0048726F" w:rsidRPr="00B92A8E">
        <w:rPr>
          <w:rFonts w:eastAsia="Calibri"/>
          <w:color w:val="auto"/>
          <w:szCs w:val="28"/>
        </w:rPr>
        <w:t>5</w:t>
      </w:r>
      <w:r w:rsidRPr="00B92A8E">
        <w:rPr>
          <w:rFonts w:eastAsia="Calibri"/>
          <w:color w:val="auto"/>
          <w:szCs w:val="28"/>
        </w:rPr>
        <w:t>,</w:t>
      </w:r>
      <w:r w:rsidR="000D6FD8" w:rsidRPr="00B92A8E">
        <w:rPr>
          <w:rFonts w:eastAsia="Calibri"/>
          <w:color w:val="auto"/>
          <w:szCs w:val="28"/>
        </w:rPr>
        <w:t>14</w:t>
      </w:r>
      <w:r w:rsidRPr="00B92A8E">
        <w:rPr>
          <w:rFonts w:eastAsia="Calibri"/>
          <w:color w:val="auto"/>
          <w:szCs w:val="28"/>
        </w:rPr>
        <w:t xml:space="preserve"> млн рублей.</w:t>
      </w:r>
      <w:r w:rsidR="00BC7E6E" w:rsidRPr="00B92A8E">
        <w:rPr>
          <w:rFonts w:eastAsia="Calibri"/>
          <w:color w:val="auto"/>
          <w:szCs w:val="28"/>
        </w:rPr>
        <w:t xml:space="preserve"> </w:t>
      </w:r>
    </w:p>
    <w:p w14:paraId="4AC537E3" w14:textId="5943CF06" w:rsidR="00B92A8E" w:rsidRPr="00B92A8E" w:rsidRDefault="00C54B55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Р</w:t>
      </w:r>
      <w:r w:rsidR="00B92A8E" w:rsidRPr="00B92A8E">
        <w:rPr>
          <w:rFonts w:eastAsia="Calibri"/>
          <w:color w:val="auto"/>
          <w:szCs w:val="28"/>
        </w:rPr>
        <w:t>аспоряжение</w:t>
      </w:r>
      <w:r>
        <w:rPr>
          <w:rFonts w:eastAsia="Calibri"/>
          <w:color w:val="auto"/>
          <w:szCs w:val="28"/>
        </w:rPr>
        <w:t>м</w:t>
      </w:r>
      <w:r w:rsidR="00B92A8E" w:rsidRPr="00B92A8E">
        <w:rPr>
          <w:rFonts w:eastAsia="Calibri"/>
          <w:color w:val="auto"/>
          <w:szCs w:val="28"/>
        </w:rPr>
        <w:t xml:space="preserve"> Правительства Республики Дагестан </w:t>
      </w:r>
      <w:r w:rsidRPr="00B92A8E">
        <w:rPr>
          <w:rFonts w:eastAsia="Calibri"/>
          <w:color w:val="auto"/>
          <w:szCs w:val="28"/>
        </w:rPr>
        <w:t xml:space="preserve">19 ноября 2020 </w:t>
      </w:r>
      <w:r w:rsidR="00B92A8E" w:rsidRPr="00B92A8E">
        <w:rPr>
          <w:rFonts w:eastAsia="Calibri"/>
          <w:color w:val="auto"/>
          <w:szCs w:val="28"/>
        </w:rPr>
        <w:t xml:space="preserve">№ 313 </w:t>
      </w:r>
      <w:r>
        <w:rPr>
          <w:rFonts w:eastAsia="Calibri"/>
          <w:color w:val="auto"/>
          <w:szCs w:val="28"/>
        </w:rPr>
        <w:t>выделены</w:t>
      </w:r>
      <w:r w:rsidR="00B92A8E" w:rsidRPr="00B92A8E">
        <w:rPr>
          <w:rFonts w:eastAsia="Calibri"/>
          <w:color w:val="auto"/>
          <w:szCs w:val="28"/>
        </w:rPr>
        <w:t xml:space="preserve"> средств</w:t>
      </w:r>
      <w:r>
        <w:rPr>
          <w:rFonts w:eastAsia="Calibri"/>
          <w:color w:val="auto"/>
          <w:szCs w:val="28"/>
        </w:rPr>
        <w:t>а</w:t>
      </w:r>
      <w:r w:rsidR="00B92A8E" w:rsidRPr="00B92A8E">
        <w:rPr>
          <w:rFonts w:eastAsia="Calibri"/>
          <w:color w:val="auto"/>
          <w:szCs w:val="28"/>
        </w:rPr>
        <w:t xml:space="preserve"> на реализацию мероприятий по переселению граждан из аварийного жилищного фонда в соответствии с постановлением Правительства Республики Дагестан от 31 марта 2019 года № 66 в размере 41</w:t>
      </w:r>
      <w:r w:rsidR="008E6951">
        <w:rPr>
          <w:rFonts w:eastAsia="Calibri"/>
          <w:color w:val="auto"/>
          <w:szCs w:val="28"/>
        </w:rPr>
        <w:t>,</w:t>
      </w:r>
      <w:r w:rsidR="00B92A8E" w:rsidRPr="00B92A8E">
        <w:rPr>
          <w:rFonts w:eastAsia="Calibri"/>
          <w:color w:val="auto"/>
          <w:szCs w:val="28"/>
        </w:rPr>
        <w:t>0</w:t>
      </w:r>
      <w:r w:rsidR="008E6951">
        <w:rPr>
          <w:rFonts w:eastAsia="Calibri"/>
          <w:color w:val="auto"/>
          <w:szCs w:val="28"/>
        </w:rPr>
        <w:t>7 млн</w:t>
      </w:r>
      <w:r w:rsidR="00B92A8E" w:rsidRPr="00B92A8E">
        <w:rPr>
          <w:rFonts w:eastAsia="Calibri"/>
          <w:color w:val="auto"/>
          <w:szCs w:val="28"/>
        </w:rPr>
        <w:t xml:space="preserve"> рубл</w:t>
      </w:r>
      <w:r w:rsidR="008E6951">
        <w:rPr>
          <w:rFonts w:eastAsia="Calibri"/>
          <w:color w:val="auto"/>
          <w:szCs w:val="28"/>
        </w:rPr>
        <w:t>ей</w:t>
      </w:r>
      <w:r w:rsidR="00B92A8E" w:rsidRPr="00B92A8E">
        <w:rPr>
          <w:rFonts w:eastAsia="Calibri"/>
          <w:color w:val="auto"/>
          <w:szCs w:val="28"/>
        </w:rPr>
        <w:t>.</w:t>
      </w:r>
    </w:p>
    <w:p w14:paraId="43FA7A11" w14:textId="4CBA5912" w:rsidR="00145545" w:rsidRPr="00DA30A9" w:rsidRDefault="00145545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bookmarkStart w:id="123" w:name="_Hlk55298275"/>
      <w:r w:rsidRPr="00DA30A9">
        <w:rPr>
          <w:rFonts w:eastAsia="Calibri"/>
          <w:color w:val="auto"/>
          <w:szCs w:val="28"/>
        </w:rPr>
        <w:t xml:space="preserve">В рамках </w:t>
      </w:r>
      <w:r w:rsidRPr="00DA30A9">
        <w:rPr>
          <w:rFonts w:eastAsia="Calibri"/>
          <w:color w:val="auto"/>
          <w:szCs w:val="28"/>
          <w:lang w:val="en-US"/>
        </w:rPr>
        <w:t>I</w:t>
      </w:r>
      <w:r w:rsidRPr="00DA30A9">
        <w:rPr>
          <w:rFonts w:eastAsia="Calibri"/>
          <w:color w:val="auto"/>
          <w:szCs w:val="28"/>
        </w:rPr>
        <w:t xml:space="preserve"> этапа (2019-2020 гг.) </w:t>
      </w:r>
      <w:bookmarkEnd w:id="123"/>
      <w:r w:rsidRPr="00DA30A9">
        <w:rPr>
          <w:rFonts w:eastAsia="Calibri"/>
          <w:color w:val="auto"/>
          <w:szCs w:val="28"/>
        </w:rPr>
        <w:t xml:space="preserve">программы «Переселение граждан из аварийного жилищного фонда в Республике Дагестан в 2019-2024 годах» </w:t>
      </w:r>
      <w:r w:rsidR="00DA30A9">
        <w:rPr>
          <w:rFonts w:eastAsia="Calibri"/>
          <w:color w:val="auto"/>
          <w:szCs w:val="28"/>
        </w:rPr>
        <w:br/>
      </w:r>
      <w:r w:rsidRPr="00DA30A9">
        <w:rPr>
          <w:rFonts w:eastAsia="Calibri"/>
          <w:color w:val="auto"/>
          <w:szCs w:val="28"/>
        </w:rPr>
        <w:t xml:space="preserve">18 семьям (54 человека) из 19 заявленных (57 человек) перечислена выкупная стоимость жилых помещений по заключенным договорам в сумме 30,53 млн </w:t>
      </w:r>
      <w:r w:rsidRPr="00DA30A9">
        <w:rPr>
          <w:rFonts w:eastAsia="Calibri"/>
          <w:color w:val="auto"/>
          <w:szCs w:val="28"/>
        </w:rPr>
        <w:lastRenderedPageBreak/>
        <w:t>рублей. Мероприятия по этапу 2019-2020 годов реализованы на 95,8 % за счет расселения 766,7 кв. метров аварийного жилья.</w:t>
      </w:r>
    </w:p>
    <w:p w14:paraId="2E4E268B" w14:textId="6F922C97" w:rsidR="00AE5F2F" w:rsidRPr="00AE5F2F" w:rsidRDefault="00AE5F2F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bookmarkStart w:id="124" w:name="_Hlk41649319"/>
      <w:r w:rsidRPr="00AE5F2F">
        <w:rPr>
          <w:rFonts w:eastAsia="Calibri"/>
          <w:color w:val="auto"/>
          <w:szCs w:val="28"/>
        </w:rPr>
        <w:t xml:space="preserve">Полное завершение первого этапа намечено </w:t>
      </w:r>
      <w:r w:rsidR="00C54B55">
        <w:rPr>
          <w:rFonts w:eastAsia="Calibri"/>
          <w:color w:val="auto"/>
          <w:szCs w:val="28"/>
        </w:rPr>
        <w:t xml:space="preserve">к концу </w:t>
      </w:r>
      <w:r w:rsidRPr="00AE5F2F">
        <w:rPr>
          <w:rFonts w:eastAsia="Calibri"/>
          <w:color w:val="auto"/>
          <w:szCs w:val="28"/>
        </w:rPr>
        <w:t xml:space="preserve">2020 года.  </w:t>
      </w:r>
    </w:p>
    <w:bookmarkEnd w:id="124"/>
    <w:p w14:paraId="5F68DC3C" w14:textId="40FA2552" w:rsidR="00AE5F2F" w:rsidRPr="00AE5F2F" w:rsidRDefault="00AE5F2F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AE5F2F">
        <w:rPr>
          <w:rFonts w:eastAsia="Calibri"/>
          <w:color w:val="auto"/>
          <w:szCs w:val="28"/>
        </w:rPr>
        <w:t xml:space="preserve">По </w:t>
      </w:r>
      <w:r>
        <w:rPr>
          <w:rFonts w:eastAsia="Calibri"/>
          <w:color w:val="auto"/>
          <w:szCs w:val="28"/>
          <w:lang w:val="en-US"/>
        </w:rPr>
        <w:t>II</w:t>
      </w:r>
      <w:r w:rsidRPr="00AE5F2F">
        <w:rPr>
          <w:rFonts w:eastAsia="Calibri"/>
          <w:color w:val="auto"/>
          <w:szCs w:val="28"/>
        </w:rPr>
        <w:t xml:space="preserve"> этапу 2020-2021 годов на территории г. Махачкалы планируется расселить 53 человека (19 семей) из аварийного жилищного фонда площадью 669,80 кв. м. </w:t>
      </w:r>
    </w:p>
    <w:p w14:paraId="54D5E61A" w14:textId="4CC11BF1" w:rsidR="00AE5F2F" w:rsidRPr="00AE5F2F" w:rsidRDefault="00AE5F2F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AE5F2F">
        <w:rPr>
          <w:rFonts w:eastAsia="Calibri"/>
          <w:color w:val="auto"/>
          <w:szCs w:val="28"/>
        </w:rPr>
        <w:t>Общий объем средств указанного этапа программы составляет 22</w:t>
      </w:r>
      <w:r>
        <w:rPr>
          <w:rFonts w:eastAsia="Calibri"/>
          <w:color w:val="auto"/>
          <w:szCs w:val="28"/>
        </w:rPr>
        <w:t>,</w:t>
      </w:r>
      <w:r w:rsidRPr="00AE5F2F">
        <w:rPr>
          <w:rFonts w:eastAsia="Calibri"/>
          <w:color w:val="auto"/>
          <w:szCs w:val="28"/>
        </w:rPr>
        <w:t>4</w:t>
      </w:r>
      <w:r>
        <w:rPr>
          <w:rFonts w:eastAsia="Calibri"/>
          <w:color w:val="auto"/>
          <w:szCs w:val="28"/>
        </w:rPr>
        <w:t xml:space="preserve"> млн</w:t>
      </w:r>
      <w:r w:rsidRPr="00AE5F2F">
        <w:rPr>
          <w:rFonts w:eastAsia="Calibri"/>
          <w:color w:val="auto"/>
          <w:szCs w:val="28"/>
        </w:rPr>
        <w:t xml:space="preserve"> рублей, из которых 3</w:t>
      </w:r>
      <w:r>
        <w:rPr>
          <w:rFonts w:eastAsia="Calibri"/>
          <w:color w:val="auto"/>
          <w:szCs w:val="28"/>
        </w:rPr>
        <w:t>,8 млн рублей</w:t>
      </w:r>
      <w:r w:rsidRPr="00AE5F2F">
        <w:rPr>
          <w:rFonts w:eastAsia="Calibri"/>
          <w:color w:val="auto"/>
          <w:szCs w:val="28"/>
        </w:rPr>
        <w:t xml:space="preserve"> – средства Фонда; 18</w:t>
      </w:r>
      <w:r>
        <w:rPr>
          <w:rFonts w:eastAsia="Calibri"/>
          <w:color w:val="auto"/>
          <w:szCs w:val="28"/>
        </w:rPr>
        <w:t>,</w:t>
      </w:r>
      <w:r w:rsidRPr="00AE5F2F">
        <w:rPr>
          <w:rFonts w:eastAsia="Calibri"/>
          <w:color w:val="auto"/>
          <w:szCs w:val="28"/>
        </w:rPr>
        <w:t>6</w:t>
      </w:r>
      <w:r>
        <w:rPr>
          <w:rFonts w:eastAsia="Calibri"/>
          <w:color w:val="auto"/>
          <w:szCs w:val="28"/>
        </w:rPr>
        <w:t xml:space="preserve"> млн рублей </w:t>
      </w:r>
      <w:r w:rsidRPr="00AE5F2F">
        <w:rPr>
          <w:rFonts w:eastAsia="Calibri"/>
          <w:color w:val="auto"/>
          <w:szCs w:val="28"/>
        </w:rPr>
        <w:t xml:space="preserve">– средства республиканского бюджета РД, </w:t>
      </w:r>
      <w:r>
        <w:rPr>
          <w:rFonts w:eastAsia="Calibri"/>
          <w:color w:val="auto"/>
          <w:szCs w:val="28"/>
        </w:rPr>
        <w:t xml:space="preserve">102,0 млн рублей - </w:t>
      </w:r>
      <w:r w:rsidRPr="00AE5F2F">
        <w:rPr>
          <w:rFonts w:eastAsia="Calibri"/>
          <w:color w:val="auto"/>
          <w:szCs w:val="28"/>
        </w:rPr>
        <w:t xml:space="preserve">средства местного бюджета - </w:t>
      </w:r>
    </w:p>
    <w:p w14:paraId="0F3DC490" w14:textId="747592D8" w:rsidR="00AE5F2F" w:rsidRPr="00AE5F2F" w:rsidRDefault="00AE5F2F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З</w:t>
      </w:r>
      <w:r w:rsidRPr="00AE5F2F">
        <w:rPr>
          <w:rFonts w:eastAsia="Calibri"/>
          <w:color w:val="auto"/>
          <w:szCs w:val="28"/>
        </w:rPr>
        <w:t>аключены соглашения на выкуп жилых помещений в аварийных домах с 8 собственниками (22 человека) жилых помещений, общей площадью 380,0 кв.м., с 5 собственниками достигнуты предварительные соглашения на выкуп жилых помещений.</w:t>
      </w:r>
    </w:p>
    <w:p w14:paraId="3E523958" w14:textId="677B7D1E" w:rsidR="00AC4A73" w:rsidRPr="00AE5F2F" w:rsidRDefault="00C54B55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О</w:t>
      </w:r>
      <w:r w:rsidR="00AE5F2F" w:rsidRPr="00AE5F2F">
        <w:rPr>
          <w:rFonts w:eastAsia="Calibri"/>
          <w:color w:val="auto"/>
          <w:szCs w:val="28"/>
        </w:rPr>
        <w:t xml:space="preserve">бъявлен </w:t>
      </w:r>
      <w:r w:rsidRPr="00AE5F2F">
        <w:rPr>
          <w:rFonts w:eastAsia="Calibri"/>
          <w:color w:val="auto"/>
          <w:szCs w:val="28"/>
        </w:rPr>
        <w:t xml:space="preserve">4 декабря 2020 года </w:t>
      </w:r>
      <w:r w:rsidR="00AE5F2F" w:rsidRPr="00AE5F2F">
        <w:rPr>
          <w:rFonts w:eastAsia="Calibri"/>
          <w:color w:val="auto"/>
          <w:szCs w:val="28"/>
        </w:rPr>
        <w:t xml:space="preserve">аукцион на приобретение 6 жилых помещений для дальнейшего предоставления жилья нанимателям по договорам социального найма. </w:t>
      </w:r>
    </w:p>
    <w:p w14:paraId="0E25EF87" w14:textId="25088FC0" w:rsidR="00963251" w:rsidRPr="00374CD6" w:rsidRDefault="00963251" w:rsidP="00386B7F">
      <w:pPr>
        <w:spacing w:after="0" w:line="264" w:lineRule="auto"/>
        <w:ind w:left="0" w:firstLine="709"/>
        <w:rPr>
          <w:rFonts w:eastAsia="Microsoft Sans Serif"/>
          <w:color w:val="auto"/>
          <w:szCs w:val="28"/>
          <w:lang w:bidi="ru-RU"/>
        </w:rPr>
      </w:pPr>
      <w:r w:rsidRPr="00374CD6">
        <w:rPr>
          <w:color w:val="auto"/>
          <w:szCs w:val="28"/>
        </w:rPr>
        <w:t>В ходе реализации регионального проекта заключено</w:t>
      </w:r>
      <w:r w:rsidRPr="00374CD6">
        <w:rPr>
          <w:rFonts w:eastAsia="Calibri"/>
          <w:b/>
          <w:color w:val="auto"/>
          <w:szCs w:val="28"/>
        </w:rPr>
        <w:t xml:space="preserve"> </w:t>
      </w:r>
      <w:r w:rsidRPr="00374CD6">
        <w:rPr>
          <w:rFonts w:eastAsia="Calibri"/>
          <w:bCs/>
          <w:color w:val="auto"/>
          <w:szCs w:val="28"/>
        </w:rPr>
        <w:t>14 контрактов (договоров), или 93,3 % от запланированного объема (15 контрактов) на сумму 21,52 млн рублей</w:t>
      </w:r>
      <w:r w:rsidR="008E6951">
        <w:rPr>
          <w:rFonts w:eastAsia="Calibri"/>
          <w:bCs/>
          <w:color w:val="auto"/>
          <w:szCs w:val="28"/>
        </w:rPr>
        <w:t xml:space="preserve">. </w:t>
      </w:r>
      <w:r w:rsidRPr="00374CD6">
        <w:rPr>
          <w:rFonts w:eastAsia="Calibri"/>
          <w:bCs/>
          <w:color w:val="auto"/>
          <w:szCs w:val="28"/>
        </w:rPr>
        <w:t xml:space="preserve"> </w:t>
      </w:r>
      <w:r w:rsidR="008E6951">
        <w:rPr>
          <w:rFonts w:eastAsia="Calibri"/>
          <w:bCs/>
          <w:color w:val="auto"/>
          <w:szCs w:val="28"/>
        </w:rPr>
        <w:t xml:space="preserve"> </w:t>
      </w:r>
    </w:p>
    <w:p w14:paraId="41F9E958" w14:textId="003292A4" w:rsidR="00D072B6" w:rsidRPr="00B92A8E" w:rsidRDefault="00750FC2" w:rsidP="00386B7F">
      <w:pPr>
        <w:spacing w:before="120" w:after="0" w:line="264" w:lineRule="auto"/>
        <w:ind w:left="0" w:firstLine="709"/>
        <w:rPr>
          <w:rFonts w:eastAsia="Calibri"/>
          <w:b/>
          <w:color w:val="auto"/>
          <w:szCs w:val="28"/>
        </w:rPr>
      </w:pPr>
      <w:r w:rsidRPr="00B92A8E">
        <w:rPr>
          <w:rFonts w:eastAsia="Microsoft Sans Serif"/>
          <w:b/>
          <w:color w:val="auto"/>
          <w:szCs w:val="28"/>
          <w:lang w:bidi="ru-RU"/>
        </w:rPr>
        <w:t>5</w:t>
      </w:r>
      <w:r w:rsidR="007750CE" w:rsidRPr="00B92A8E">
        <w:rPr>
          <w:rFonts w:eastAsia="Microsoft Sans Serif"/>
          <w:b/>
          <w:color w:val="auto"/>
          <w:szCs w:val="28"/>
          <w:lang w:bidi="ru-RU"/>
        </w:rPr>
        <w:t>.</w:t>
      </w:r>
      <w:r w:rsidR="00D82109">
        <w:rPr>
          <w:rFonts w:eastAsia="Microsoft Sans Serif"/>
          <w:b/>
          <w:color w:val="auto"/>
          <w:szCs w:val="28"/>
          <w:lang w:bidi="ru-RU"/>
        </w:rPr>
        <w:t>3</w:t>
      </w:r>
      <w:r w:rsidR="00CA36CB" w:rsidRPr="00B92A8E">
        <w:rPr>
          <w:rFonts w:eastAsia="Microsoft Sans Serif"/>
          <w:b/>
          <w:color w:val="auto"/>
          <w:szCs w:val="28"/>
          <w:lang w:bidi="ru-RU"/>
        </w:rPr>
        <w:t xml:space="preserve">. </w:t>
      </w:r>
      <w:r w:rsidR="00D072B6" w:rsidRPr="00B92A8E">
        <w:rPr>
          <w:rFonts w:eastAsia="Calibri"/>
          <w:b/>
          <w:color w:val="auto"/>
          <w:szCs w:val="28"/>
        </w:rPr>
        <w:t xml:space="preserve">По результатам мониторинга реализации национального проекта «Жилье и городская среда» можно сделать вывод о наличии существенных рисков неосвоения бюджетных средств и выполнения плановых целевых показателей. </w:t>
      </w:r>
    </w:p>
    <w:p w14:paraId="75CFF025" w14:textId="35E611BE" w:rsidR="0080375D" w:rsidRDefault="00D072B6" w:rsidP="00386B7F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B92A8E">
        <w:rPr>
          <w:rFonts w:eastAsia="Calibri"/>
          <w:bCs/>
          <w:color w:val="auto"/>
          <w:szCs w:val="28"/>
        </w:rPr>
        <w:t>В ходе реализации национального проекта «Жилье и городская среда»</w:t>
      </w:r>
      <w:r w:rsidRPr="00B92A8E">
        <w:rPr>
          <w:rFonts w:eastAsia="Calibri"/>
          <w:b/>
          <w:color w:val="auto"/>
          <w:szCs w:val="28"/>
        </w:rPr>
        <w:t xml:space="preserve"> </w:t>
      </w:r>
      <w:r w:rsidRPr="00B92A8E">
        <w:rPr>
          <w:rFonts w:eastAsia="Calibri"/>
          <w:color w:val="auto"/>
          <w:szCs w:val="28"/>
        </w:rPr>
        <w:t xml:space="preserve">в </w:t>
      </w:r>
      <w:r w:rsidRPr="00FD17E7">
        <w:rPr>
          <w:rFonts w:eastAsia="Calibri"/>
          <w:color w:val="auto"/>
          <w:szCs w:val="28"/>
        </w:rPr>
        <w:t>2020 году предусмотрены мероприятия по строительству и вводу в эксплуатацию объектов, которые</w:t>
      </w:r>
      <w:r w:rsidR="00FD17E7" w:rsidRPr="00FD17E7">
        <w:rPr>
          <w:rFonts w:eastAsia="Calibri"/>
          <w:color w:val="auto"/>
          <w:szCs w:val="28"/>
        </w:rPr>
        <w:t>,</w:t>
      </w:r>
      <w:r w:rsidRPr="00FD17E7">
        <w:rPr>
          <w:rFonts w:eastAsia="Calibri"/>
          <w:color w:val="auto"/>
          <w:szCs w:val="28"/>
        </w:rPr>
        <w:t xml:space="preserve"> </w:t>
      </w:r>
      <w:r w:rsidR="00FD17E7" w:rsidRPr="00FD17E7">
        <w:rPr>
          <w:rFonts w:eastAsia="Calibri"/>
          <w:color w:val="auto"/>
          <w:szCs w:val="28"/>
        </w:rPr>
        <w:t>с</w:t>
      </w:r>
      <w:r w:rsidR="00FD17E7" w:rsidRPr="00FD17E7">
        <w:rPr>
          <w:rFonts w:eastAsia="Calibri"/>
          <w:bCs/>
          <w:color w:val="auto"/>
          <w:szCs w:val="28"/>
        </w:rPr>
        <w:t xml:space="preserve"> учетом оставшегося срока до завершения 2020 </w:t>
      </w:r>
      <w:proofErr w:type="gramStart"/>
      <w:r w:rsidR="00FD17E7" w:rsidRPr="00FD17E7">
        <w:rPr>
          <w:rFonts w:eastAsia="Calibri"/>
          <w:bCs/>
          <w:color w:val="auto"/>
          <w:szCs w:val="28"/>
        </w:rPr>
        <w:t xml:space="preserve">года,  </w:t>
      </w:r>
      <w:r w:rsidR="00C54B55">
        <w:rPr>
          <w:rFonts w:eastAsia="Calibri"/>
          <w:color w:val="auto"/>
          <w:szCs w:val="28"/>
        </w:rPr>
        <w:t>сопряжены</w:t>
      </w:r>
      <w:proofErr w:type="gramEnd"/>
      <w:r w:rsidR="00C54B55">
        <w:rPr>
          <w:rFonts w:eastAsia="Calibri"/>
          <w:color w:val="auto"/>
          <w:szCs w:val="28"/>
        </w:rPr>
        <w:t xml:space="preserve"> с</w:t>
      </w:r>
      <w:r w:rsidRPr="00FD17E7">
        <w:rPr>
          <w:rFonts w:eastAsia="Calibri"/>
          <w:color w:val="auto"/>
          <w:szCs w:val="28"/>
        </w:rPr>
        <w:t xml:space="preserve"> рисками обеспечения своевременного выполнения строительных мероприятий и освоения выделенных средств</w:t>
      </w:r>
      <w:bookmarkStart w:id="125" w:name="_Hlk53158943"/>
      <w:r w:rsidR="00C95729">
        <w:rPr>
          <w:rFonts w:eastAsia="Calibri"/>
          <w:color w:val="auto"/>
          <w:szCs w:val="28"/>
        </w:rPr>
        <w:t>.</w:t>
      </w:r>
    </w:p>
    <w:p w14:paraId="3A333EF1" w14:textId="2E584557" w:rsidR="008807DD" w:rsidRDefault="00D072B6" w:rsidP="00386B7F">
      <w:pPr>
        <w:spacing w:after="0" w:line="264" w:lineRule="auto"/>
        <w:ind w:left="0" w:firstLine="709"/>
        <w:rPr>
          <w:bCs/>
          <w:color w:val="auto"/>
          <w:szCs w:val="28"/>
        </w:rPr>
      </w:pPr>
      <w:bookmarkStart w:id="126" w:name="_Hlk55738683"/>
      <w:r w:rsidRPr="000853A5">
        <w:rPr>
          <w:rFonts w:eastAsia="Microsoft Sans Serif"/>
          <w:bCs/>
          <w:color w:val="auto"/>
          <w:szCs w:val="28"/>
          <w:lang w:bidi="ru-RU"/>
        </w:rPr>
        <w:t>По р</w:t>
      </w:r>
      <w:r w:rsidRPr="000853A5">
        <w:rPr>
          <w:rFonts w:eastAsia="Microsoft Sans Serif"/>
          <w:color w:val="auto"/>
          <w:szCs w:val="28"/>
          <w:lang w:bidi="ru-RU"/>
        </w:rPr>
        <w:t>егиональному</w:t>
      </w:r>
      <w:r w:rsidR="007C6D89" w:rsidRPr="000853A5">
        <w:rPr>
          <w:rFonts w:eastAsia="Microsoft Sans Serif"/>
          <w:color w:val="auto"/>
          <w:szCs w:val="28"/>
          <w:lang w:bidi="ru-RU"/>
        </w:rPr>
        <w:t xml:space="preserve"> проект</w:t>
      </w:r>
      <w:r w:rsidRPr="000853A5">
        <w:rPr>
          <w:rFonts w:eastAsia="Microsoft Sans Serif"/>
          <w:color w:val="auto"/>
          <w:szCs w:val="28"/>
          <w:lang w:bidi="ru-RU"/>
        </w:rPr>
        <w:t>у</w:t>
      </w:r>
      <w:r w:rsidR="007C6D89" w:rsidRPr="000853A5">
        <w:rPr>
          <w:rFonts w:eastAsia="Microsoft Sans Serif"/>
          <w:color w:val="auto"/>
          <w:szCs w:val="28"/>
          <w:lang w:bidi="ru-RU"/>
        </w:rPr>
        <w:t xml:space="preserve"> «Формирование комфортной городской среды» </w:t>
      </w:r>
      <w:r w:rsidRPr="000853A5">
        <w:rPr>
          <w:rFonts w:eastAsia="Microsoft Sans Serif"/>
          <w:color w:val="auto"/>
          <w:szCs w:val="28"/>
          <w:lang w:bidi="ru-RU"/>
        </w:rPr>
        <w:t>н</w:t>
      </w:r>
      <w:r w:rsidR="00B008C9" w:rsidRPr="000853A5">
        <w:rPr>
          <w:color w:val="auto"/>
          <w:szCs w:val="28"/>
        </w:rPr>
        <w:t xml:space="preserve">а 1 </w:t>
      </w:r>
      <w:r w:rsidR="000853A5" w:rsidRPr="000853A5">
        <w:rPr>
          <w:color w:val="auto"/>
          <w:szCs w:val="28"/>
        </w:rPr>
        <w:t>декабря</w:t>
      </w:r>
      <w:r w:rsidR="00B008C9" w:rsidRPr="000853A5">
        <w:rPr>
          <w:bCs/>
          <w:color w:val="auto"/>
          <w:szCs w:val="28"/>
        </w:rPr>
        <w:t xml:space="preserve"> 2020 г. работы завершены на </w:t>
      </w:r>
      <w:r w:rsidR="000853A5" w:rsidRPr="000853A5">
        <w:rPr>
          <w:bCs/>
          <w:color w:val="auto"/>
          <w:szCs w:val="28"/>
        </w:rPr>
        <w:t>236</w:t>
      </w:r>
      <w:r w:rsidR="00B008C9" w:rsidRPr="000853A5">
        <w:rPr>
          <w:bCs/>
          <w:color w:val="auto"/>
          <w:szCs w:val="28"/>
        </w:rPr>
        <w:t xml:space="preserve"> территориях или </w:t>
      </w:r>
      <w:r w:rsidR="000853A5" w:rsidRPr="000853A5">
        <w:rPr>
          <w:bCs/>
          <w:color w:val="auto"/>
          <w:szCs w:val="28"/>
        </w:rPr>
        <w:t>97,9</w:t>
      </w:r>
      <w:r w:rsidR="00B008C9" w:rsidRPr="000853A5">
        <w:rPr>
          <w:bCs/>
          <w:color w:val="auto"/>
          <w:szCs w:val="28"/>
        </w:rPr>
        <w:t xml:space="preserve"> % от планового объема (241 территорий)</w:t>
      </w:r>
      <w:r w:rsidR="008807DD">
        <w:rPr>
          <w:bCs/>
          <w:color w:val="auto"/>
          <w:szCs w:val="28"/>
        </w:rPr>
        <w:t>. На</w:t>
      </w:r>
      <w:r w:rsidR="00B008C9" w:rsidRPr="000853A5">
        <w:rPr>
          <w:bCs/>
          <w:color w:val="auto"/>
          <w:szCs w:val="28"/>
        </w:rPr>
        <w:t xml:space="preserve"> </w:t>
      </w:r>
      <w:r w:rsidR="000F1976">
        <w:rPr>
          <w:bCs/>
          <w:color w:val="auto"/>
          <w:szCs w:val="28"/>
        </w:rPr>
        <w:t>14</w:t>
      </w:r>
      <w:r w:rsidR="000853A5">
        <w:rPr>
          <w:bCs/>
          <w:color w:val="auto"/>
          <w:szCs w:val="28"/>
        </w:rPr>
        <w:t xml:space="preserve"> территориях</w:t>
      </w:r>
      <w:r w:rsidR="00B008C9" w:rsidRPr="000853A5">
        <w:rPr>
          <w:bCs/>
          <w:color w:val="auto"/>
          <w:szCs w:val="28"/>
        </w:rPr>
        <w:t xml:space="preserve"> </w:t>
      </w:r>
      <w:r w:rsidR="008807DD">
        <w:rPr>
          <w:bCs/>
          <w:color w:val="auto"/>
          <w:szCs w:val="28"/>
        </w:rPr>
        <w:t>работы не завершены, в том числе:</w:t>
      </w:r>
    </w:p>
    <w:p w14:paraId="37C4C71C" w14:textId="2C761B01" w:rsidR="00BD509C" w:rsidRDefault="00BD509C" w:rsidP="00386B7F">
      <w:pPr>
        <w:spacing w:after="0" w:line="264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- ГО «город Махачкала» - </w:t>
      </w:r>
      <w:r w:rsidR="000F1976">
        <w:rPr>
          <w:bCs/>
          <w:color w:val="auto"/>
          <w:szCs w:val="28"/>
        </w:rPr>
        <w:t>5</w:t>
      </w:r>
      <w:r>
        <w:rPr>
          <w:bCs/>
          <w:color w:val="auto"/>
          <w:szCs w:val="28"/>
        </w:rPr>
        <w:t xml:space="preserve"> объектов (освоено 2</w:t>
      </w:r>
      <w:r w:rsidR="000F1976">
        <w:rPr>
          <w:bCs/>
          <w:color w:val="auto"/>
          <w:szCs w:val="28"/>
        </w:rPr>
        <w:t>38</w:t>
      </w:r>
      <w:r>
        <w:rPr>
          <w:bCs/>
          <w:color w:val="auto"/>
          <w:szCs w:val="28"/>
        </w:rPr>
        <w:t>,</w:t>
      </w:r>
      <w:r w:rsidR="000F1976">
        <w:rPr>
          <w:bCs/>
          <w:color w:val="auto"/>
          <w:szCs w:val="28"/>
        </w:rPr>
        <w:t>7</w:t>
      </w:r>
      <w:r>
        <w:rPr>
          <w:bCs/>
          <w:color w:val="auto"/>
          <w:szCs w:val="28"/>
        </w:rPr>
        <w:t xml:space="preserve"> млн рублей или </w:t>
      </w:r>
      <w:r w:rsidR="000F1976">
        <w:rPr>
          <w:bCs/>
          <w:color w:val="auto"/>
          <w:szCs w:val="28"/>
        </w:rPr>
        <w:t>92,6</w:t>
      </w:r>
      <w:r>
        <w:rPr>
          <w:bCs/>
          <w:color w:val="auto"/>
          <w:szCs w:val="28"/>
        </w:rPr>
        <w:t xml:space="preserve">,1% от годовых назначений (257,9 млн рублей), кассовый остаток – </w:t>
      </w:r>
      <w:r w:rsidR="000F1976">
        <w:rPr>
          <w:bCs/>
          <w:color w:val="auto"/>
          <w:szCs w:val="28"/>
        </w:rPr>
        <w:t>19,1</w:t>
      </w:r>
      <w:r>
        <w:rPr>
          <w:bCs/>
          <w:color w:val="auto"/>
          <w:szCs w:val="28"/>
        </w:rPr>
        <w:t xml:space="preserve"> млн рублей);</w:t>
      </w:r>
    </w:p>
    <w:p w14:paraId="729C404A" w14:textId="4C48D5DF" w:rsidR="00BD509C" w:rsidRDefault="008807DD" w:rsidP="00386B7F">
      <w:pPr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- ГО «город Дагестанские Огни»</w:t>
      </w:r>
      <w:r w:rsidR="00BD509C">
        <w:rPr>
          <w:bCs/>
          <w:color w:val="auto"/>
          <w:szCs w:val="28"/>
        </w:rPr>
        <w:t xml:space="preserve"> - 6 объектов</w:t>
      </w:r>
      <w:r w:rsidR="00BD509C" w:rsidRPr="00BD509C">
        <w:rPr>
          <w:bCs/>
          <w:color w:val="auto"/>
          <w:szCs w:val="28"/>
        </w:rPr>
        <w:t xml:space="preserve"> </w:t>
      </w:r>
      <w:r w:rsidR="00BD509C">
        <w:rPr>
          <w:bCs/>
          <w:color w:val="auto"/>
          <w:szCs w:val="28"/>
        </w:rPr>
        <w:t>(освоено 26,9 млн рублей или 95,8 % от годовых назначений (28,1 млн рублей), кассовый остаток – 1,2 млн рублей);</w:t>
      </w:r>
    </w:p>
    <w:p w14:paraId="6E4250D7" w14:textId="001D66DE" w:rsidR="00BD509C" w:rsidRDefault="00BD509C" w:rsidP="00386B7F">
      <w:pPr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>- ГО «город Каспийск» - 3 объекта</w:t>
      </w:r>
      <w:r w:rsidRPr="00BD509C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>(освоено 66,1 млн рублей или 84,8 % от годовых назначений (78,0 млн рублей), кассовый остаток – 11,8 млн рублей)</w:t>
      </w:r>
      <w:r w:rsidR="000F1976">
        <w:rPr>
          <w:bCs/>
          <w:color w:val="auto"/>
          <w:szCs w:val="28"/>
        </w:rPr>
        <w:t>.</w:t>
      </w:r>
    </w:p>
    <w:p w14:paraId="462804B4" w14:textId="1D3A7147" w:rsidR="00603381" w:rsidRPr="00603381" w:rsidRDefault="00603381" w:rsidP="00386B7F">
      <w:pPr>
        <w:spacing w:after="0" w:line="240" w:lineRule="auto"/>
        <w:ind w:left="0" w:firstLine="709"/>
        <w:rPr>
          <w:color w:val="auto"/>
          <w:szCs w:val="28"/>
        </w:rPr>
      </w:pPr>
      <w:bookmarkStart w:id="127" w:name="_Hlk51078766"/>
      <w:bookmarkEnd w:id="125"/>
      <w:bookmarkEnd w:id="126"/>
      <w:r w:rsidRPr="00E9135A">
        <w:rPr>
          <w:color w:val="auto"/>
          <w:szCs w:val="28"/>
        </w:rPr>
        <w:t>Р</w:t>
      </w:r>
      <w:r w:rsidR="007C6D89" w:rsidRPr="00E9135A">
        <w:rPr>
          <w:color w:val="auto"/>
          <w:szCs w:val="28"/>
        </w:rPr>
        <w:t>егиональн</w:t>
      </w:r>
      <w:r w:rsidRPr="00E9135A">
        <w:rPr>
          <w:color w:val="auto"/>
          <w:szCs w:val="28"/>
        </w:rPr>
        <w:t>ый</w:t>
      </w:r>
      <w:r w:rsidR="007C6D89" w:rsidRPr="00E9135A">
        <w:rPr>
          <w:color w:val="auto"/>
          <w:szCs w:val="28"/>
        </w:rPr>
        <w:t xml:space="preserve"> проект «Обеспечение устойчивого сокращения непригодного для проживания жилищного фонда»</w:t>
      </w:r>
      <w:r>
        <w:rPr>
          <w:color w:val="auto"/>
          <w:szCs w:val="28"/>
        </w:rPr>
        <w:t xml:space="preserve"> реализуется в рамках </w:t>
      </w:r>
      <w:r w:rsidRPr="00603381">
        <w:rPr>
          <w:color w:val="auto"/>
          <w:szCs w:val="28"/>
        </w:rPr>
        <w:t xml:space="preserve">республиканской адресной программы "Переселение граждан из аварийного жилищного фонда в Республике Дагестан в 2019-2024 годах" </w:t>
      </w:r>
      <w:r>
        <w:rPr>
          <w:color w:val="auto"/>
          <w:szCs w:val="28"/>
        </w:rPr>
        <w:t>(</w:t>
      </w:r>
      <w:r w:rsidRPr="00603381">
        <w:rPr>
          <w:color w:val="auto"/>
          <w:szCs w:val="28"/>
        </w:rPr>
        <w:t>Постановление Правительства РД от 31.03.2019 N 66</w:t>
      </w:r>
      <w:r>
        <w:rPr>
          <w:color w:val="auto"/>
          <w:szCs w:val="28"/>
        </w:rPr>
        <w:t xml:space="preserve">, </w:t>
      </w:r>
      <w:r w:rsidRPr="00603381">
        <w:rPr>
          <w:color w:val="auto"/>
          <w:szCs w:val="28"/>
        </w:rPr>
        <w:t>ред. от 28.05.2020</w:t>
      </w:r>
      <w:r>
        <w:rPr>
          <w:color w:val="auto"/>
          <w:szCs w:val="28"/>
        </w:rPr>
        <w:t>).</w:t>
      </w:r>
    </w:p>
    <w:p w14:paraId="3CAB1B18" w14:textId="74407F33" w:rsidR="008A055D" w:rsidRPr="00D46D2E" w:rsidRDefault="00603381" w:rsidP="00386B7F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 w:rsidRPr="00603381">
        <w:rPr>
          <w:color w:val="auto"/>
          <w:szCs w:val="28"/>
        </w:rPr>
        <w:t xml:space="preserve">Программа переселения на территории республики реализуется в 4 этапа                   </w:t>
      </w:r>
      <w:proofErr w:type="gramStart"/>
      <w:r w:rsidRPr="00603381">
        <w:rPr>
          <w:color w:val="auto"/>
          <w:szCs w:val="28"/>
        </w:rPr>
        <w:t xml:space="preserve">   (</w:t>
      </w:r>
      <w:proofErr w:type="gramEnd"/>
      <w:r w:rsidRPr="00603381">
        <w:rPr>
          <w:color w:val="auto"/>
          <w:szCs w:val="28"/>
        </w:rPr>
        <w:t>с завершением до 31 декабря 2023 года).</w:t>
      </w:r>
      <w:r w:rsidR="00082FF3">
        <w:rPr>
          <w:color w:val="auto"/>
          <w:szCs w:val="28"/>
        </w:rPr>
        <w:t xml:space="preserve"> В </w:t>
      </w:r>
      <w:bookmarkStart w:id="128" w:name="_Hlk48122635"/>
      <w:bookmarkEnd w:id="127"/>
      <w:r w:rsidR="007C6D89" w:rsidRPr="00021194">
        <w:rPr>
          <w:rFonts w:eastAsia="Calibri"/>
          <w:color w:val="auto"/>
          <w:szCs w:val="28"/>
        </w:rPr>
        <w:t xml:space="preserve">рамках </w:t>
      </w:r>
      <w:r w:rsidR="007C6D89" w:rsidRPr="00021194">
        <w:rPr>
          <w:rFonts w:eastAsia="Calibri"/>
          <w:color w:val="auto"/>
          <w:szCs w:val="28"/>
          <w:lang w:val="en-US"/>
        </w:rPr>
        <w:t>I</w:t>
      </w:r>
      <w:r w:rsidR="007C6D89" w:rsidRPr="00021194">
        <w:rPr>
          <w:rFonts w:eastAsia="Calibri"/>
          <w:color w:val="auto"/>
          <w:szCs w:val="28"/>
        </w:rPr>
        <w:t xml:space="preserve"> этапа (2019-2020 гг.) программы «Переселение граждан из аварийного жилищного фонда в Республике Дагестан в 2019-2024 </w:t>
      </w:r>
      <w:r w:rsidR="007C6D89" w:rsidRPr="00603381">
        <w:rPr>
          <w:rFonts w:eastAsia="Calibri"/>
          <w:color w:val="auto"/>
          <w:szCs w:val="28"/>
        </w:rPr>
        <w:t>годах с декабря 2019 года</w:t>
      </w:r>
      <w:r w:rsidR="00A21E28" w:rsidRPr="00603381">
        <w:rPr>
          <w:rFonts w:eastAsia="Calibri"/>
          <w:color w:val="auto"/>
          <w:szCs w:val="28"/>
        </w:rPr>
        <w:t>,</w:t>
      </w:r>
      <w:r w:rsidR="007C6D89" w:rsidRPr="00603381">
        <w:rPr>
          <w:rFonts w:eastAsia="Calibri"/>
          <w:color w:val="auto"/>
          <w:szCs w:val="28"/>
        </w:rPr>
        <w:t xml:space="preserve"> не расселен оди</w:t>
      </w:r>
      <w:r w:rsidR="00C26A33" w:rsidRPr="00603381">
        <w:rPr>
          <w:rFonts w:eastAsia="Calibri"/>
          <w:color w:val="auto"/>
          <w:szCs w:val="28"/>
        </w:rPr>
        <w:t>н</w:t>
      </w:r>
      <w:r w:rsidR="007C6D89" w:rsidRPr="00603381">
        <w:rPr>
          <w:rFonts w:eastAsia="Calibri"/>
          <w:color w:val="auto"/>
          <w:szCs w:val="28"/>
        </w:rPr>
        <w:t xml:space="preserve"> собственник жилого помещения</w:t>
      </w:r>
      <w:r w:rsidR="00A21E28" w:rsidRPr="00603381">
        <w:rPr>
          <w:rFonts w:eastAsia="Calibri"/>
          <w:color w:val="auto"/>
          <w:szCs w:val="28"/>
        </w:rPr>
        <w:t xml:space="preserve"> </w:t>
      </w:r>
      <w:r w:rsidR="007C6D89" w:rsidRPr="00603381">
        <w:rPr>
          <w:rFonts w:eastAsia="Calibri"/>
          <w:color w:val="auto"/>
          <w:szCs w:val="28"/>
        </w:rPr>
        <w:t>(</w:t>
      </w:r>
      <w:r w:rsidR="00C26A33" w:rsidRPr="00603381">
        <w:rPr>
          <w:rFonts w:eastAsia="Calibri"/>
          <w:color w:val="auto"/>
          <w:szCs w:val="28"/>
        </w:rPr>
        <w:t>г. Махачкала,</w:t>
      </w:r>
      <w:r w:rsidR="007C6D89" w:rsidRPr="00603381">
        <w:rPr>
          <w:rFonts w:eastAsia="Calibri"/>
          <w:color w:val="auto"/>
          <w:szCs w:val="28"/>
        </w:rPr>
        <w:t xml:space="preserve"> ул. Дагнефтекачка, д. 3, кв. 1</w:t>
      </w:r>
      <w:r w:rsidR="00C26A33" w:rsidRPr="00603381">
        <w:rPr>
          <w:rFonts w:eastAsia="Calibri"/>
          <w:color w:val="auto"/>
          <w:szCs w:val="28"/>
        </w:rPr>
        <w:t xml:space="preserve">) </w:t>
      </w:r>
      <w:r w:rsidR="007C6D89" w:rsidRPr="00603381">
        <w:rPr>
          <w:rFonts w:eastAsia="Calibri"/>
          <w:color w:val="auto"/>
          <w:szCs w:val="28"/>
        </w:rPr>
        <w:t>в связи с наличием разногласий относительно размера выкупной стоимости</w:t>
      </w:r>
      <w:r w:rsidR="00C26A33" w:rsidRPr="00603381">
        <w:rPr>
          <w:rFonts w:eastAsia="Calibri"/>
          <w:color w:val="auto"/>
          <w:szCs w:val="28"/>
        </w:rPr>
        <w:t>. Указанному собственнику н</w:t>
      </w:r>
      <w:r w:rsidR="008A055D" w:rsidRPr="00603381">
        <w:rPr>
          <w:rFonts w:eastAsia="Calibri"/>
          <w:color w:val="auto"/>
          <w:szCs w:val="28"/>
        </w:rPr>
        <w:t>е оплачено возмещение в связи с определением о принятии искового заявления, возбуждении гражданского дела и подготовке дела к судебному разбирательству №М-1206/2020 от 27 мая 2020 года.</w:t>
      </w:r>
      <w:r w:rsidR="007C6D89" w:rsidRPr="00603381">
        <w:rPr>
          <w:rFonts w:eastAsia="Calibri"/>
          <w:color w:val="auto"/>
          <w:szCs w:val="28"/>
        </w:rPr>
        <w:t xml:space="preserve">  </w:t>
      </w:r>
    </w:p>
    <w:p w14:paraId="5F422C16" w14:textId="326E6235" w:rsidR="00C26A33" w:rsidRPr="00603381" w:rsidRDefault="00C26A33" w:rsidP="00386B7F">
      <w:pPr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 w:rsidRPr="00603381">
        <w:rPr>
          <w:rFonts w:eastAsia="Calibri"/>
          <w:color w:val="auto"/>
          <w:szCs w:val="28"/>
        </w:rPr>
        <w:t xml:space="preserve">Для решения ситуации </w:t>
      </w:r>
      <w:r w:rsidRPr="00603381">
        <w:rPr>
          <w:rFonts w:eastAsia="Calibri"/>
          <w:color w:val="auto"/>
          <w:szCs w:val="28"/>
          <w:lang w:eastAsia="en-US"/>
        </w:rPr>
        <w:t xml:space="preserve">в соответствии с п. 8 ст. 32 ЖК РФ необходимо предоставить другое жилое помещение взамен изымаемого, в связи с чем необходимо провести конкурсные мероприятия на приобретение жилого помещения. В случае приобретения жилого помещения взамен изымаемого, следует заключить договор мены на предоставление жилого помещения с собственником. Проведение указанных мероприятий </w:t>
      </w:r>
      <w:r w:rsidR="00E247D2" w:rsidRPr="00603381">
        <w:rPr>
          <w:rFonts w:eastAsia="Calibri"/>
          <w:color w:val="auto"/>
          <w:szCs w:val="28"/>
          <w:lang w:eastAsia="en-US"/>
        </w:rPr>
        <w:t>займет определенное время в связи с чем имеются риски срыва завершения этапа в установленный срок (до 31.12.2020 г.).</w:t>
      </w:r>
    </w:p>
    <w:p w14:paraId="49360789" w14:textId="15E1A2FB" w:rsidR="003A35C1" w:rsidRDefault="003A35C1" w:rsidP="00386B7F"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 w:rsidRPr="003A35C1">
        <w:rPr>
          <w:rFonts w:eastAsiaTheme="minorHAnsi"/>
          <w:color w:val="auto"/>
          <w:szCs w:val="28"/>
          <w:lang w:eastAsia="en-US"/>
        </w:rPr>
        <w:t>Администрацией г. Махачкалы не на должном уровне ведется работа с собственниками в части, касающейся заключения договоров на выкуп жилых помещений в рамках реализации этапа 2020-2021 годов программы переселения.</w:t>
      </w:r>
    </w:p>
    <w:p w14:paraId="79A073C5" w14:textId="202F62A8" w:rsidR="00A949A6" w:rsidRPr="002E4CA3" w:rsidRDefault="00562631" w:rsidP="00386B7F">
      <w:pPr>
        <w:spacing w:after="0" w:line="240" w:lineRule="auto"/>
        <w:ind w:left="0" w:firstLine="709"/>
        <w:rPr>
          <w:rFonts w:eastAsiaTheme="minorHAnsi"/>
          <w:color w:val="002060"/>
          <w:szCs w:val="28"/>
          <w:lang w:eastAsia="en-US"/>
        </w:rPr>
      </w:pPr>
      <w:r w:rsidRPr="00082FF3">
        <w:rPr>
          <w:rFonts w:eastAsiaTheme="minorHAnsi"/>
          <w:color w:val="auto"/>
          <w:szCs w:val="28"/>
          <w:lang w:eastAsia="en-US"/>
        </w:rPr>
        <w:t>Следует отметить, что в</w:t>
      </w:r>
      <w:r w:rsidR="00B25DEA" w:rsidRPr="00082FF3">
        <w:rPr>
          <w:rFonts w:eastAsiaTheme="minorHAnsi"/>
          <w:color w:val="auto"/>
          <w:szCs w:val="28"/>
          <w:lang w:eastAsia="en-US"/>
        </w:rPr>
        <w:t xml:space="preserve"> ходе реализации программы</w:t>
      </w:r>
      <w:r w:rsidR="00B25DEA" w:rsidRPr="00082FF3">
        <w:rPr>
          <w:rFonts w:asciiTheme="minorHAnsi" w:eastAsiaTheme="minorHAnsi" w:hAnsiTheme="minorHAnsi"/>
          <w:color w:val="auto"/>
          <w:sz w:val="22"/>
          <w:szCs w:val="28"/>
          <w:lang w:eastAsia="en-US"/>
        </w:rPr>
        <w:t xml:space="preserve"> </w:t>
      </w:r>
      <w:r w:rsidR="00B25DEA" w:rsidRPr="00082FF3">
        <w:rPr>
          <w:rFonts w:eastAsiaTheme="minorHAnsi"/>
          <w:color w:val="auto"/>
          <w:szCs w:val="28"/>
          <w:lang w:eastAsia="en-US"/>
        </w:rPr>
        <w:t>Республиканской адресной программой «Переселение граждан из аварийного жилищного фонда в Республике Дагестан в 2013-2017 годах», из общего реестра домов признанных непригодными для проживания, 31 дом</w:t>
      </w:r>
      <w:r w:rsidRPr="00082FF3">
        <w:rPr>
          <w:rFonts w:eastAsiaTheme="minorHAnsi"/>
          <w:color w:val="auto"/>
          <w:szCs w:val="28"/>
          <w:lang w:eastAsia="en-US"/>
        </w:rPr>
        <w:t>,</w:t>
      </w:r>
      <w:r w:rsidR="00B25DEA" w:rsidRPr="00082FF3">
        <w:rPr>
          <w:rFonts w:eastAsiaTheme="minorHAnsi"/>
          <w:color w:val="auto"/>
          <w:szCs w:val="28"/>
          <w:lang w:eastAsia="en-US"/>
        </w:rPr>
        <w:t xml:space="preserve"> по которым были оформлены заключения межведомственной комиссии «О признании многоквартирных домов не пригодными для проживания и подлежащим сносу»</w:t>
      </w:r>
      <w:r w:rsidRPr="00082FF3">
        <w:rPr>
          <w:rFonts w:eastAsiaTheme="minorHAnsi"/>
          <w:color w:val="auto"/>
          <w:szCs w:val="28"/>
          <w:lang w:eastAsia="en-US"/>
        </w:rPr>
        <w:t>,</w:t>
      </w:r>
      <w:r w:rsidR="00B25DEA" w:rsidRPr="00082FF3">
        <w:rPr>
          <w:rFonts w:eastAsiaTheme="minorHAnsi"/>
          <w:color w:val="auto"/>
          <w:szCs w:val="28"/>
          <w:lang w:eastAsia="en-US"/>
        </w:rPr>
        <w:t xml:space="preserve"> в последующем решениями судов общей юрисдикции</w:t>
      </w:r>
      <w:r w:rsidRPr="00082FF3">
        <w:rPr>
          <w:rFonts w:eastAsiaTheme="minorHAnsi"/>
          <w:color w:val="auto"/>
          <w:szCs w:val="28"/>
          <w:lang w:eastAsia="en-US"/>
        </w:rPr>
        <w:t>,</w:t>
      </w:r>
      <w:r w:rsidR="00C54B55">
        <w:rPr>
          <w:rFonts w:eastAsiaTheme="minorHAnsi"/>
          <w:color w:val="auto"/>
          <w:szCs w:val="28"/>
          <w:lang w:eastAsia="en-US"/>
        </w:rPr>
        <w:t xml:space="preserve"> признан</w:t>
      </w:r>
      <w:r w:rsidR="00B25DEA" w:rsidRPr="00082FF3">
        <w:rPr>
          <w:rFonts w:eastAsiaTheme="minorHAnsi"/>
          <w:color w:val="auto"/>
          <w:szCs w:val="28"/>
          <w:lang w:eastAsia="en-US"/>
        </w:rPr>
        <w:t xml:space="preserve"> неаварийным</w:t>
      </w:r>
      <w:r w:rsidRPr="00082FF3">
        <w:rPr>
          <w:rFonts w:eastAsiaTheme="minorHAnsi"/>
          <w:color w:val="auto"/>
          <w:szCs w:val="28"/>
          <w:lang w:eastAsia="en-US"/>
        </w:rPr>
        <w:t>. В связи с указанным отменено</w:t>
      </w:r>
      <w:r w:rsidR="00B25DEA" w:rsidRPr="00082FF3">
        <w:rPr>
          <w:rFonts w:eastAsiaTheme="minorHAnsi"/>
          <w:color w:val="auto"/>
          <w:szCs w:val="28"/>
          <w:lang w:eastAsia="en-US"/>
        </w:rPr>
        <w:t xml:space="preserve"> постановление Главы гор. Махачкалы от 30 декабря 2011 года №4426 «Об утверждении актов о признании жилых помещений не пригодными для постоянного проживания». </w:t>
      </w:r>
      <w:r w:rsidR="00B25DEA" w:rsidRPr="002E4CA3">
        <w:rPr>
          <w:rFonts w:eastAsiaTheme="minorHAnsi"/>
          <w:color w:val="auto"/>
          <w:szCs w:val="28"/>
          <w:lang w:eastAsia="en-US"/>
        </w:rPr>
        <w:t xml:space="preserve">На основании этого, </w:t>
      </w:r>
      <w:r w:rsidRPr="002E4CA3">
        <w:rPr>
          <w:rFonts w:eastAsiaTheme="minorHAnsi"/>
          <w:color w:val="auto"/>
          <w:szCs w:val="28"/>
          <w:lang w:eastAsia="en-US"/>
        </w:rPr>
        <w:t>необхо</w:t>
      </w:r>
      <w:r w:rsidR="00C54B55">
        <w:rPr>
          <w:rFonts w:eastAsiaTheme="minorHAnsi"/>
          <w:color w:val="auto"/>
          <w:szCs w:val="28"/>
          <w:lang w:eastAsia="en-US"/>
        </w:rPr>
        <w:t>димо произвести возврат средств</w:t>
      </w:r>
      <w:r w:rsidRPr="002E4CA3">
        <w:rPr>
          <w:rFonts w:eastAsiaTheme="minorHAnsi"/>
          <w:color w:val="auto"/>
          <w:szCs w:val="28"/>
          <w:lang w:eastAsia="en-US"/>
        </w:rPr>
        <w:t xml:space="preserve"> </w:t>
      </w:r>
      <w:r w:rsidR="00B25DEA" w:rsidRPr="002E4CA3">
        <w:rPr>
          <w:rFonts w:eastAsiaTheme="minorHAnsi"/>
          <w:color w:val="auto"/>
          <w:szCs w:val="28"/>
          <w:lang w:eastAsia="en-US"/>
        </w:rPr>
        <w:t>Фонда</w:t>
      </w:r>
      <w:r w:rsidRPr="002E4CA3">
        <w:rPr>
          <w:rFonts w:eastAsiaTheme="minorHAnsi"/>
          <w:color w:val="auto"/>
          <w:szCs w:val="28"/>
          <w:lang w:eastAsia="en-US"/>
        </w:rPr>
        <w:t xml:space="preserve"> </w:t>
      </w:r>
      <w:r w:rsidR="00082FF3" w:rsidRPr="002E4CA3">
        <w:rPr>
          <w:rFonts w:eastAsiaTheme="minorHAnsi"/>
          <w:color w:val="auto"/>
          <w:szCs w:val="28"/>
          <w:lang w:eastAsia="en-US"/>
        </w:rPr>
        <w:t>содействия реформированию жилищно-коммунального хозяйства</w:t>
      </w:r>
      <w:r w:rsidRPr="002E4CA3">
        <w:rPr>
          <w:rFonts w:eastAsiaTheme="minorHAnsi"/>
          <w:color w:val="auto"/>
          <w:szCs w:val="28"/>
          <w:lang w:eastAsia="en-US"/>
        </w:rPr>
        <w:t xml:space="preserve"> в размере 337,62 млн рублей, выделенных </w:t>
      </w:r>
      <w:r w:rsidR="00B25DEA" w:rsidRPr="002E4CA3">
        <w:rPr>
          <w:rFonts w:eastAsiaTheme="minorHAnsi"/>
          <w:color w:val="auto"/>
          <w:szCs w:val="28"/>
          <w:lang w:eastAsia="en-US"/>
        </w:rPr>
        <w:t>на мероприятия по переселению граждан из аварийного жилищного фонда</w:t>
      </w:r>
      <w:r w:rsidRPr="002E4CA3">
        <w:rPr>
          <w:rFonts w:eastAsiaTheme="minorHAnsi"/>
          <w:color w:val="auto"/>
          <w:szCs w:val="28"/>
          <w:lang w:eastAsia="en-US"/>
        </w:rPr>
        <w:t>.</w:t>
      </w:r>
      <w:r w:rsidRPr="002E4CA3">
        <w:rPr>
          <w:rFonts w:eastAsiaTheme="minorHAnsi"/>
          <w:color w:val="002060"/>
          <w:szCs w:val="28"/>
          <w:lang w:eastAsia="en-US"/>
        </w:rPr>
        <w:t xml:space="preserve"> </w:t>
      </w:r>
      <w:r w:rsidR="00B25DEA" w:rsidRPr="002E4CA3">
        <w:rPr>
          <w:rFonts w:eastAsiaTheme="minorHAnsi"/>
          <w:color w:val="002060"/>
          <w:szCs w:val="28"/>
          <w:lang w:eastAsia="en-US"/>
        </w:rPr>
        <w:t xml:space="preserve"> </w:t>
      </w:r>
      <w:r w:rsidR="00082FF3" w:rsidRPr="002E4CA3">
        <w:rPr>
          <w:rFonts w:eastAsiaTheme="minorHAnsi"/>
          <w:color w:val="002060"/>
          <w:szCs w:val="28"/>
          <w:lang w:eastAsia="en-US"/>
        </w:rPr>
        <w:t xml:space="preserve"> </w:t>
      </w:r>
    </w:p>
    <w:p w14:paraId="5A83C57E" w14:textId="77777777" w:rsidR="004C2A73" w:rsidRPr="002F7A3F" w:rsidRDefault="004C2A73" w:rsidP="00197867">
      <w:pPr>
        <w:spacing w:after="0" w:line="240" w:lineRule="auto"/>
        <w:ind w:left="0" w:firstLine="709"/>
        <w:jc w:val="center"/>
        <w:rPr>
          <w:rFonts w:eastAsia="Calibri"/>
          <w:b/>
          <w:bCs/>
          <w:color w:val="002060"/>
          <w:szCs w:val="28"/>
        </w:rPr>
      </w:pPr>
    </w:p>
    <w:p w14:paraId="0319F4C4" w14:textId="77777777" w:rsidR="004C2A73" w:rsidRPr="002F7A3F" w:rsidRDefault="004C2A73" w:rsidP="00197867">
      <w:pPr>
        <w:spacing w:after="0" w:line="240" w:lineRule="auto"/>
        <w:ind w:left="0" w:firstLine="709"/>
        <w:jc w:val="center"/>
        <w:rPr>
          <w:rFonts w:eastAsia="Calibri"/>
          <w:b/>
          <w:bCs/>
          <w:color w:val="002060"/>
          <w:szCs w:val="28"/>
        </w:rPr>
      </w:pPr>
    </w:p>
    <w:p w14:paraId="5F3DC4C0" w14:textId="77777777" w:rsidR="004C2A73" w:rsidRPr="002F7A3F" w:rsidRDefault="004C2A73" w:rsidP="00197867">
      <w:pPr>
        <w:spacing w:after="0" w:line="240" w:lineRule="auto"/>
        <w:ind w:left="0" w:firstLine="709"/>
        <w:jc w:val="center"/>
        <w:rPr>
          <w:rFonts w:eastAsia="Calibri"/>
          <w:b/>
          <w:bCs/>
          <w:color w:val="002060"/>
          <w:szCs w:val="28"/>
        </w:rPr>
      </w:pPr>
    </w:p>
    <w:p w14:paraId="32EFD411" w14:textId="15CFC824" w:rsidR="00740A61" w:rsidRPr="002E4CA3" w:rsidRDefault="00F46E02" w:rsidP="00197867">
      <w:pPr>
        <w:spacing w:after="0" w:line="240" w:lineRule="auto"/>
        <w:ind w:left="0" w:firstLine="709"/>
        <w:jc w:val="center"/>
        <w:rPr>
          <w:rFonts w:eastAsia="Calibri"/>
          <w:color w:val="002060"/>
          <w:szCs w:val="28"/>
        </w:rPr>
      </w:pPr>
      <w:r w:rsidRPr="00F46E02">
        <w:rPr>
          <w:rFonts w:eastAsia="Calibri"/>
          <w:b/>
          <w:bCs/>
          <w:color w:val="002060"/>
          <w:szCs w:val="28"/>
          <w:lang w:val="en-US"/>
        </w:rPr>
        <w:lastRenderedPageBreak/>
        <w:t>V</w:t>
      </w:r>
      <w:r w:rsidR="00D82109">
        <w:rPr>
          <w:rFonts w:eastAsia="Calibri"/>
          <w:b/>
          <w:bCs/>
          <w:color w:val="002060"/>
          <w:szCs w:val="28"/>
          <w:lang w:val="en-US"/>
        </w:rPr>
        <w:t>I</w:t>
      </w:r>
      <w:r w:rsidR="008F7FCC" w:rsidRPr="002E4CA3">
        <w:rPr>
          <w:rFonts w:eastAsia="Calibri"/>
          <w:color w:val="002060"/>
          <w:szCs w:val="28"/>
        </w:rPr>
        <w:t xml:space="preserve"> </w:t>
      </w:r>
      <w:r w:rsidR="00FF4D27" w:rsidRPr="002E4CA3">
        <w:rPr>
          <w:rFonts w:eastAsia="Calibri"/>
          <w:b/>
          <w:bCs/>
          <w:color w:val="002060"/>
          <w:szCs w:val="28"/>
        </w:rPr>
        <w:t>Национальный проект «Экология»</w:t>
      </w:r>
    </w:p>
    <w:p w14:paraId="562A0951" w14:textId="77777777" w:rsidR="002E4CA3" w:rsidRDefault="002E4CA3" w:rsidP="00740A6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p w14:paraId="3D334DD0" w14:textId="6ADEE08D" w:rsidR="00740A61" w:rsidRDefault="00D82109" w:rsidP="00DE75BB">
      <w:pPr>
        <w:spacing w:after="0" w:line="252" w:lineRule="auto"/>
        <w:ind w:left="0" w:firstLine="709"/>
        <w:rPr>
          <w:rFonts w:eastAsia="Calibri"/>
          <w:color w:val="auto"/>
          <w:szCs w:val="28"/>
        </w:rPr>
      </w:pPr>
      <w:r w:rsidRPr="00D82109">
        <w:rPr>
          <w:rFonts w:eastAsia="Calibri"/>
          <w:b/>
          <w:color w:val="auto"/>
          <w:szCs w:val="28"/>
        </w:rPr>
        <w:t xml:space="preserve">6.1. </w:t>
      </w:r>
      <w:r w:rsidR="00740A61" w:rsidRPr="00E2283C">
        <w:rPr>
          <w:rFonts w:eastAsia="Calibri"/>
          <w:color w:val="auto"/>
          <w:szCs w:val="28"/>
        </w:rPr>
        <w:t xml:space="preserve">В Республике Дагестан в рамках национального проекта «Экология» реализуются 6 региональных проектов. </w:t>
      </w:r>
    </w:p>
    <w:p w14:paraId="68FEACBB" w14:textId="7596C00F" w:rsidR="00F42633" w:rsidRPr="00F42633" w:rsidRDefault="00C54B55" w:rsidP="00DE75BB">
      <w:pPr>
        <w:pStyle w:val="ae"/>
        <w:numPr>
          <w:ilvl w:val="0"/>
          <w:numId w:val="20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>
        <w:rPr>
          <w:rFonts w:eastAsia="Calibri"/>
          <w:i/>
          <w:iCs/>
          <w:color w:val="auto"/>
          <w:szCs w:val="28"/>
        </w:rPr>
        <w:t>«Комплексная система обращения</w:t>
      </w:r>
      <w:r w:rsidR="00F42633" w:rsidRPr="00F42633">
        <w:rPr>
          <w:rFonts w:eastAsia="Calibri"/>
          <w:i/>
          <w:iCs/>
          <w:color w:val="auto"/>
          <w:szCs w:val="28"/>
        </w:rPr>
        <w:t xml:space="preserve"> с твердыми коммунальными отходами»;</w:t>
      </w:r>
    </w:p>
    <w:p w14:paraId="0D357D1E" w14:textId="77777777" w:rsidR="00F42633" w:rsidRPr="00F42633" w:rsidRDefault="00F42633" w:rsidP="00DE75BB">
      <w:pPr>
        <w:pStyle w:val="ae"/>
        <w:numPr>
          <w:ilvl w:val="0"/>
          <w:numId w:val="20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«Сохранение биологического разнообразия и развитие экологического туризма»;</w:t>
      </w:r>
    </w:p>
    <w:p w14:paraId="580DB30D" w14:textId="2F781C7B" w:rsidR="00F42633" w:rsidRPr="00F42633" w:rsidRDefault="00F42633" w:rsidP="00DE75BB">
      <w:pPr>
        <w:pStyle w:val="ae"/>
        <w:numPr>
          <w:ilvl w:val="0"/>
          <w:numId w:val="20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«Чистая страна»;</w:t>
      </w:r>
    </w:p>
    <w:p w14:paraId="209ADAAF" w14:textId="77777777" w:rsidR="00F42633" w:rsidRPr="00F42633" w:rsidRDefault="00F42633" w:rsidP="00DE75BB">
      <w:pPr>
        <w:pStyle w:val="ae"/>
        <w:numPr>
          <w:ilvl w:val="0"/>
          <w:numId w:val="20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«Сохранение уникальных водных объектов»;</w:t>
      </w:r>
    </w:p>
    <w:p w14:paraId="6FC420B2" w14:textId="77777777" w:rsidR="00F42633" w:rsidRPr="00F42633" w:rsidRDefault="00F42633" w:rsidP="00DE75BB">
      <w:pPr>
        <w:pStyle w:val="ae"/>
        <w:numPr>
          <w:ilvl w:val="0"/>
          <w:numId w:val="20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«Сохранение лесов»;</w:t>
      </w:r>
    </w:p>
    <w:p w14:paraId="2120A602" w14:textId="2EEE9555" w:rsidR="00F42633" w:rsidRPr="00F42633" w:rsidRDefault="00F42633" w:rsidP="00DE75BB">
      <w:pPr>
        <w:pStyle w:val="ae"/>
        <w:numPr>
          <w:ilvl w:val="0"/>
          <w:numId w:val="20"/>
        </w:numPr>
        <w:spacing w:after="0" w:line="252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«Чистая вода».</w:t>
      </w:r>
    </w:p>
    <w:p w14:paraId="4D33700D" w14:textId="5AA3955C" w:rsidR="00F24581" w:rsidRPr="00E2283C" w:rsidRDefault="00750FC2" w:rsidP="00C3471D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E2283C">
        <w:rPr>
          <w:rFonts w:eastAsia="Calibri"/>
          <w:color w:val="auto"/>
          <w:szCs w:val="28"/>
        </w:rPr>
        <w:t>В 2020 году на реализацию национального проекта предусмотрены бюджетные ассигнования в сумме</w:t>
      </w:r>
      <w:r w:rsidR="00740A61" w:rsidRPr="00E2283C">
        <w:rPr>
          <w:rFonts w:eastAsia="Calibri"/>
          <w:color w:val="auto"/>
          <w:szCs w:val="28"/>
        </w:rPr>
        <w:t xml:space="preserve"> </w:t>
      </w:r>
      <w:r w:rsidR="00563508" w:rsidRPr="00E2283C">
        <w:rPr>
          <w:rFonts w:eastAsia="Calibri"/>
          <w:color w:val="auto"/>
          <w:szCs w:val="28"/>
        </w:rPr>
        <w:t>103,4</w:t>
      </w:r>
      <w:r w:rsidR="00FF4D27" w:rsidRPr="00E2283C">
        <w:rPr>
          <w:rFonts w:eastAsia="Calibri"/>
          <w:color w:val="auto"/>
          <w:szCs w:val="28"/>
        </w:rPr>
        <w:t xml:space="preserve"> млн рублей</w:t>
      </w:r>
      <w:r w:rsidR="00F24581" w:rsidRPr="00E2283C">
        <w:rPr>
          <w:rFonts w:eastAsia="Calibri"/>
          <w:color w:val="auto"/>
          <w:szCs w:val="28"/>
        </w:rPr>
        <w:t xml:space="preserve">, в том числе </w:t>
      </w:r>
      <w:r w:rsidR="00463D06" w:rsidRPr="00E2283C">
        <w:rPr>
          <w:rFonts w:eastAsia="Calibri"/>
          <w:color w:val="auto"/>
          <w:szCs w:val="28"/>
        </w:rPr>
        <w:t xml:space="preserve">средства </w:t>
      </w:r>
      <w:r w:rsidR="00FF4D27" w:rsidRPr="00E2283C">
        <w:rPr>
          <w:rFonts w:eastAsia="Calibri"/>
          <w:color w:val="auto"/>
          <w:szCs w:val="28"/>
        </w:rPr>
        <w:t xml:space="preserve">федерального бюджета – </w:t>
      </w:r>
      <w:r w:rsidR="00563508" w:rsidRPr="00E2283C">
        <w:rPr>
          <w:rFonts w:eastAsia="Calibri"/>
          <w:color w:val="auto"/>
          <w:szCs w:val="28"/>
        </w:rPr>
        <w:t>10</w:t>
      </w:r>
      <w:r w:rsidR="0006249C" w:rsidRPr="00E2283C">
        <w:rPr>
          <w:rFonts w:eastAsia="Calibri"/>
          <w:color w:val="auto"/>
          <w:szCs w:val="28"/>
        </w:rPr>
        <w:t>2</w:t>
      </w:r>
      <w:r w:rsidR="00FF4D27" w:rsidRPr="00E2283C">
        <w:rPr>
          <w:rFonts w:eastAsia="Calibri"/>
          <w:color w:val="auto"/>
          <w:szCs w:val="28"/>
        </w:rPr>
        <w:t>,</w:t>
      </w:r>
      <w:r w:rsidR="00563508" w:rsidRPr="00E2283C">
        <w:rPr>
          <w:rFonts w:eastAsia="Calibri"/>
          <w:color w:val="auto"/>
          <w:szCs w:val="28"/>
        </w:rPr>
        <w:t>76</w:t>
      </w:r>
      <w:r w:rsidR="00FF4D27" w:rsidRPr="00E2283C">
        <w:rPr>
          <w:rFonts w:eastAsia="Calibri"/>
          <w:color w:val="auto"/>
          <w:szCs w:val="28"/>
        </w:rPr>
        <w:t xml:space="preserve"> млн рублей</w:t>
      </w:r>
      <w:r w:rsidR="00F24581" w:rsidRPr="00E2283C">
        <w:rPr>
          <w:rFonts w:eastAsia="Calibri"/>
          <w:color w:val="auto"/>
          <w:szCs w:val="28"/>
        </w:rPr>
        <w:t>;</w:t>
      </w:r>
      <w:r w:rsidR="00463D06" w:rsidRPr="00E2283C">
        <w:rPr>
          <w:rFonts w:eastAsia="Calibri"/>
          <w:color w:val="auto"/>
          <w:szCs w:val="28"/>
        </w:rPr>
        <w:t xml:space="preserve"> средства </w:t>
      </w:r>
      <w:r w:rsidR="00FF4D27" w:rsidRPr="00E2283C">
        <w:rPr>
          <w:rFonts w:eastAsia="Calibri"/>
          <w:color w:val="auto"/>
          <w:szCs w:val="28"/>
        </w:rPr>
        <w:t xml:space="preserve">республиканского бюджета Республики Дагестан – </w:t>
      </w:r>
      <w:r w:rsidR="005235EE" w:rsidRPr="00E2283C">
        <w:rPr>
          <w:rFonts w:eastAsia="Calibri"/>
          <w:color w:val="auto"/>
          <w:szCs w:val="28"/>
        </w:rPr>
        <w:t>0,</w:t>
      </w:r>
      <w:r w:rsidR="000354FE" w:rsidRPr="00E2283C">
        <w:rPr>
          <w:rFonts w:eastAsia="Calibri"/>
          <w:color w:val="auto"/>
          <w:szCs w:val="28"/>
        </w:rPr>
        <w:t>6</w:t>
      </w:r>
      <w:r w:rsidR="001C2BF5" w:rsidRPr="00E2283C">
        <w:rPr>
          <w:rFonts w:eastAsia="Calibri"/>
          <w:color w:val="auto"/>
          <w:szCs w:val="28"/>
        </w:rPr>
        <w:t>1</w:t>
      </w:r>
      <w:r w:rsidR="00FF4D27" w:rsidRPr="00E2283C">
        <w:rPr>
          <w:rFonts w:eastAsia="Calibri"/>
          <w:color w:val="auto"/>
          <w:szCs w:val="28"/>
        </w:rPr>
        <w:t xml:space="preserve"> млн рублей</w:t>
      </w:r>
      <w:r w:rsidR="00F24581" w:rsidRPr="00E2283C">
        <w:rPr>
          <w:rFonts w:eastAsia="Calibri"/>
          <w:color w:val="auto"/>
          <w:szCs w:val="28"/>
        </w:rPr>
        <w:t>.</w:t>
      </w:r>
    </w:p>
    <w:p w14:paraId="513E75BE" w14:textId="615B56C4" w:rsidR="00F24581" w:rsidRPr="00E2283C" w:rsidRDefault="00F24581" w:rsidP="00750FC2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2283C">
        <w:rPr>
          <w:rFonts w:eastAsia="Calibri"/>
          <w:color w:val="auto"/>
          <w:szCs w:val="28"/>
        </w:rPr>
        <w:t xml:space="preserve">На 1 </w:t>
      </w:r>
      <w:r w:rsidR="00E2283C" w:rsidRPr="00E2283C">
        <w:rPr>
          <w:rFonts w:eastAsia="Calibri"/>
          <w:color w:val="auto"/>
          <w:szCs w:val="28"/>
        </w:rPr>
        <w:t>дека</w:t>
      </w:r>
      <w:r w:rsidR="00653A70" w:rsidRPr="00E2283C">
        <w:rPr>
          <w:rFonts w:eastAsia="Calibri"/>
          <w:color w:val="auto"/>
          <w:szCs w:val="28"/>
        </w:rPr>
        <w:t>бря</w:t>
      </w:r>
      <w:r w:rsidRPr="00E2283C">
        <w:rPr>
          <w:rFonts w:eastAsia="Calibri"/>
          <w:color w:val="auto"/>
          <w:szCs w:val="28"/>
        </w:rPr>
        <w:t xml:space="preserve"> 2020 года расходы </w:t>
      </w:r>
      <w:r w:rsidR="00FF4D27" w:rsidRPr="00E2283C">
        <w:rPr>
          <w:rFonts w:eastAsia="Calibri"/>
          <w:color w:val="auto"/>
          <w:szCs w:val="28"/>
        </w:rPr>
        <w:t xml:space="preserve">профинансированы </w:t>
      </w:r>
      <w:r w:rsidR="00100AFC" w:rsidRPr="00E2283C">
        <w:rPr>
          <w:rFonts w:eastAsia="Calibri"/>
          <w:color w:val="auto"/>
          <w:szCs w:val="28"/>
        </w:rPr>
        <w:t xml:space="preserve">в сумме </w:t>
      </w:r>
      <w:r w:rsidR="00205D0B" w:rsidRPr="00E2283C">
        <w:rPr>
          <w:rFonts w:eastAsia="Calibri"/>
          <w:color w:val="auto"/>
          <w:szCs w:val="28"/>
        </w:rPr>
        <w:t>74,6</w:t>
      </w:r>
      <w:r w:rsidR="00FF4D27" w:rsidRPr="00E2283C">
        <w:rPr>
          <w:rFonts w:eastAsia="Calibri"/>
          <w:color w:val="auto"/>
          <w:szCs w:val="28"/>
        </w:rPr>
        <w:t xml:space="preserve"> млн рублей</w:t>
      </w:r>
      <w:r w:rsidR="00E6337F" w:rsidRPr="00E2283C">
        <w:rPr>
          <w:rFonts w:eastAsia="Calibri"/>
          <w:color w:val="auto"/>
          <w:szCs w:val="28"/>
        </w:rPr>
        <w:t>,</w:t>
      </w:r>
      <w:r w:rsidR="00FF4D27" w:rsidRPr="00E2283C">
        <w:rPr>
          <w:rFonts w:eastAsia="Calibri"/>
          <w:color w:val="auto"/>
          <w:szCs w:val="28"/>
        </w:rPr>
        <w:t xml:space="preserve"> или </w:t>
      </w:r>
      <w:r w:rsidR="00205D0B" w:rsidRPr="00E2283C">
        <w:rPr>
          <w:rFonts w:eastAsia="Calibri"/>
          <w:color w:val="auto"/>
          <w:szCs w:val="28"/>
        </w:rPr>
        <w:t>72</w:t>
      </w:r>
      <w:r w:rsidR="00814C76" w:rsidRPr="00E2283C">
        <w:rPr>
          <w:rFonts w:eastAsia="Calibri"/>
          <w:color w:val="auto"/>
          <w:szCs w:val="28"/>
        </w:rPr>
        <w:t>,</w:t>
      </w:r>
      <w:r w:rsidR="00205D0B" w:rsidRPr="00E2283C">
        <w:rPr>
          <w:rFonts w:eastAsia="Calibri"/>
          <w:color w:val="auto"/>
          <w:szCs w:val="28"/>
        </w:rPr>
        <w:t>2</w:t>
      </w:r>
      <w:r w:rsidR="00FF4D27" w:rsidRPr="00E2283C">
        <w:rPr>
          <w:rFonts w:eastAsia="Calibri"/>
          <w:color w:val="auto"/>
          <w:szCs w:val="28"/>
        </w:rPr>
        <w:t xml:space="preserve"> % от </w:t>
      </w:r>
      <w:r w:rsidR="00E50240" w:rsidRPr="00E2283C">
        <w:rPr>
          <w:rFonts w:eastAsia="Calibri"/>
          <w:color w:val="auto"/>
          <w:szCs w:val="28"/>
        </w:rPr>
        <w:t>годовых н</w:t>
      </w:r>
      <w:r w:rsidR="00FF4D27" w:rsidRPr="00E2283C">
        <w:rPr>
          <w:rFonts w:eastAsia="Calibri"/>
          <w:color w:val="auto"/>
          <w:szCs w:val="28"/>
        </w:rPr>
        <w:t>азначений</w:t>
      </w:r>
      <w:r w:rsidR="00B94416" w:rsidRPr="00E2283C">
        <w:rPr>
          <w:rFonts w:eastAsia="Calibri"/>
          <w:color w:val="auto"/>
          <w:szCs w:val="28"/>
        </w:rPr>
        <w:t xml:space="preserve"> (</w:t>
      </w:r>
      <w:r w:rsidR="00563508" w:rsidRPr="00E2283C">
        <w:rPr>
          <w:rFonts w:eastAsia="Calibri"/>
          <w:color w:val="auto"/>
          <w:szCs w:val="28"/>
        </w:rPr>
        <w:t>103,37</w:t>
      </w:r>
      <w:r w:rsidR="003517A0" w:rsidRPr="00E2283C">
        <w:rPr>
          <w:rFonts w:eastAsia="Calibri"/>
          <w:color w:val="auto"/>
          <w:szCs w:val="28"/>
        </w:rPr>
        <w:t xml:space="preserve"> млн рублей)</w:t>
      </w:r>
      <w:r w:rsidRPr="00E2283C">
        <w:rPr>
          <w:rFonts w:eastAsia="Calibri"/>
          <w:color w:val="auto"/>
          <w:szCs w:val="28"/>
        </w:rPr>
        <w:t>.</w:t>
      </w:r>
    </w:p>
    <w:p w14:paraId="7A187677" w14:textId="05EFED71" w:rsidR="004345C1" w:rsidRPr="00E2283C" w:rsidRDefault="00F24581" w:rsidP="00750FC2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2283C">
        <w:rPr>
          <w:rFonts w:eastAsia="Calibri"/>
          <w:color w:val="auto"/>
          <w:szCs w:val="28"/>
        </w:rPr>
        <w:t>К</w:t>
      </w:r>
      <w:r w:rsidR="00FF4D27" w:rsidRPr="00E2283C">
        <w:rPr>
          <w:rFonts w:eastAsia="Calibri"/>
          <w:color w:val="auto"/>
          <w:szCs w:val="28"/>
        </w:rPr>
        <w:t>ассов</w:t>
      </w:r>
      <w:r w:rsidR="00750FC2" w:rsidRPr="00E2283C">
        <w:rPr>
          <w:rFonts w:eastAsia="Calibri"/>
          <w:color w:val="auto"/>
          <w:szCs w:val="28"/>
        </w:rPr>
        <w:t>ые расходы</w:t>
      </w:r>
      <w:r w:rsidR="00077E46" w:rsidRPr="00E2283C">
        <w:rPr>
          <w:rFonts w:eastAsia="Calibri"/>
          <w:color w:val="auto"/>
          <w:szCs w:val="28"/>
        </w:rPr>
        <w:t xml:space="preserve"> по национальному проекту </w:t>
      </w:r>
      <w:r w:rsidR="00FF4D27" w:rsidRPr="00E2283C">
        <w:rPr>
          <w:rFonts w:eastAsia="Calibri"/>
          <w:color w:val="auto"/>
          <w:szCs w:val="28"/>
        </w:rPr>
        <w:t>исполнен</w:t>
      </w:r>
      <w:r w:rsidR="00750FC2" w:rsidRPr="00E2283C">
        <w:rPr>
          <w:rFonts w:eastAsia="Calibri"/>
          <w:color w:val="auto"/>
          <w:szCs w:val="28"/>
        </w:rPr>
        <w:t xml:space="preserve">ы в сумме </w:t>
      </w:r>
      <w:r w:rsidR="00E2283C">
        <w:rPr>
          <w:rFonts w:eastAsia="Calibri"/>
          <w:color w:val="auto"/>
          <w:szCs w:val="28"/>
        </w:rPr>
        <w:t>64,5</w:t>
      </w:r>
      <w:r w:rsidR="00FF4D27" w:rsidRPr="00D46D2E">
        <w:rPr>
          <w:rFonts w:eastAsia="Calibri"/>
          <w:color w:val="FF0000"/>
          <w:szCs w:val="28"/>
        </w:rPr>
        <w:t xml:space="preserve"> </w:t>
      </w:r>
      <w:r w:rsidR="00FF4D27" w:rsidRPr="00E2283C">
        <w:rPr>
          <w:rFonts w:eastAsia="Calibri"/>
          <w:color w:val="auto"/>
          <w:szCs w:val="28"/>
        </w:rPr>
        <w:t xml:space="preserve">млн рублей, </w:t>
      </w:r>
      <w:r w:rsidR="00AC7466" w:rsidRPr="00E2283C">
        <w:rPr>
          <w:rFonts w:eastAsia="Calibri"/>
          <w:color w:val="auto"/>
          <w:szCs w:val="28"/>
        </w:rPr>
        <w:t>или</w:t>
      </w:r>
      <w:r w:rsidR="00077E46" w:rsidRPr="00E2283C">
        <w:rPr>
          <w:rFonts w:eastAsia="Calibri"/>
          <w:color w:val="auto"/>
          <w:szCs w:val="28"/>
        </w:rPr>
        <w:t xml:space="preserve"> </w:t>
      </w:r>
      <w:r w:rsidR="00E2283C" w:rsidRPr="00E2283C">
        <w:rPr>
          <w:rFonts w:eastAsia="Calibri"/>
          <w:color w:val="auto"/>
          <w:szCs w:val="28"/>
        </w:rPr>
        <w:t>86,4</w:t>
      </w:r>
      <w:r w:rsidR="00563508" w:rsidRPr="00E2283C">
        <w:rPr>
          <w:rFonts w:eastAsia="Calibri"/>
          <w:color w:val="auto"/>
          <w:szCs w:val="28"/>
        </w:rPr>
        <w:t xml:space="preserve"> </w:t>
      </w:r>
      <w:r w:rsidR="00FF4D27" w:rsidRPr="00E2283C">
        <w:rPr>
          <w:rFonts w:eastAsia="Calibri"/>
          <w:color w:val="auto"/>
          <w:szCs w:val="28"/>
        </w:rPr>
        <w:t>% от объема финансирования (</w:t>
      </w:r>
      <w:r w:rsidR="00205D0B" w:rsidRPr="00E2283C">
        <w:rPr>
          <w:rFonts w:eastAsia="Calibri"/>
          <w:color w:val="auto"/>
          <w:szCs w:val="28"/>
        </w:rPr>
        <w:t>7</w:t>
      </w:r>
      <w:r w:rsidR="00E2283C" w:rsidRPr="00E2283C">
        <w:rPr>
          <w:rFonts w:eastAsia="Calibri"/>
          <w:color w:val="auto"/>
          <w:szCs w:val="28"/>
        </w:rPr>
        <w:t>4</w:t>
      </w:r>
      <w:r w:rsidR="00205D0B" w:rsidRPr="00E2283C">
        <w:rPr>
          <w:rFonts w:eastAsia="Calibri"/>
          <w:color w:val="auto"/>
          <w:szCs w:val="28"/>
        </w:rPr>
        <w:t>,</w:t>
      </w:r>
      <w:r w:rsidR="00E2283C" w:rsidRPr="00E2283C">
        <w:rPr>
          <w:rFonts w:eastAsia="Calibri"/>
          <w:color w:val="auto"/>
          <w:szCs w:val="28"/>
        </w:rPr>
        <w:t>6</w:t>
      </w:r>
      <w:r w:rsidR="00FF4D27" w:rsidRPr="00E2283C">
        <w:rPr>
          <w:rFonts w:eastAsia="Calibri"/>
          <w:color w:val="auto"/>
          <w:szCs w:val="28"/>
        </w:rPr>
        <w:t xml:space="preserve"> млн рублей)</w:t>
      </w:r>
      <w:r w:rsidR="004345C1" w:rsidRPr="00E2283C">
        <w:rPr>
          <w:rFonts w:eastAsia="Calibri"/>
          <w:color w:val="auto"/>
          <w:szCs w:val="28"/>
        </w:rPr>
        <w:t xml:space="preserve">, </w:t>
      </w:r>
      <w:bookmarkStart w:id="129" w:name="_Hlk41663936"/>
      <w:r w:rsidR="004345C1" w:rsidRPr="00E2283C">
        <w:rPr>
          <w:rFonts w:eastAsia="Calibri"/>
          <w:color w:val="auto"/>
          <w:szCs w:val="28"/>
        </w:rPr>
        <w:t>и</w:t>
      </w:r>
      <w:r w:rsidR="00AC7466" w:rsidRPr="00E2283C">
        <w:rPr>
          <w:rFonts w:eastAsia="Calibri"/>
          <w:color w:val="auto"/>
          <w:szCs w:val="28"/>
        </w:rPr>
        <w:t xml:space="preserve"> </w:t>
      </w:r>
      <w:r w:rsidR="0045161C" w:rsidRPr="00E2283C">
        <w:rPr>
          <w:rFonts w:eastAsia="Calibri"/>
          <w:color w:val="auto"/>
          <w:szCs w:val="28"/>
        </w:rPr>
        <w:t>6</w:t>
      </w:r>
      <w:r w:rsidR="00E2283C" w:rsidRPr="00E2283C">
        <w:rPr>
          <w:rFonts w:eastAsia="Calibri"/>
          <w:color w:val="auto"/>
          <w:szCs w:val="28"/>
        </w:rPr>
        <w:t>2</w:t>
      </w:r>
      <w:r w:rsidR="00F64495" w:rsidRPr="00E2283C">
        <w:rPr>
          <w:rFonts w:eastAsia="Calibri"/>
          <w:color w:val="auto"/>
          <w:szCs w:val="28"/>
        </w:rPr>
        <w:t>,</w:t>
      </w:r>
      <w:r w:rsidR="00E2283C" w:rsidRPr="00E2283C">
        <w:rPr>
          <w:rFonts w:eastAsia="Calibri"/>
          <w:color w:val="auto"/>
          <w:szCs w:val="28"/>
        </w:rPr>
        <w:t>4</w:t>
      </w:r>
      <w:r w:rsidR="004345C1" w:rsidRPr="00E2283C">
        <w:rPr>
          <w:rFonts w:eastAsia="Calibri"/>
          <w:color w:val="auto"/>
          <w:szCs w:val="28"/>
        </w:rPr>
        <w:t xml:space="preserve"> % от объема </w:t>
      </w:r>
      <w:r w:rsidR="00C70FF4" w:rsidRPr="00E2283C">
        <w:rPr>
          <w:rFonts w:eastAsia="Calibri"/>
          <w:color w:val="auto"/>
          <w:szCs w:val="28"/>
        </w:rPr>
        <w:t xml:space="preserve">годовых </w:t>
      </w:r>
      <w:r w:rsidR="004345C1" w:rsidRPr="00E2283C">
        <w:rPr>
          <w:rFonts w:eastAsia="Calibri"/>
          <w:color w:val="auto"/>
          <w:szCs w:val="28"/>
        </w:rPr>
        <w:t>назначений (</w:t>
      </w:r>
      <w:r w:rsidR="00563508" w:rsidRPr="00E2283C">
        <w:rPr>
          <w:rFonts w:eastAsia="Calibri"/>
          <w:color w:val="auto"/>
          <w:szCs w:val="28"/>
        </w:rPr>
        <w:t>103</w:t>
      </w:r>
      <w:r w:rsidR="00C14F81" w:rsidRPr="00E2283C">
        <w:rPr>
          <w:rFonts w:eastAsia="Calibri"/>
          <w:color w:val="auto"/>
          <w:szCs w:val="28"/>
        </w:rPr>
        <w:t>,</w:t>
      </w:r>
      <w:r w:rsidR="00563508" w:rsidRPr="00E2283C">
        <w:rPr>
          <w:rFonts w:eastAsia="Calibri"/>
          <w:color w:val="auto"/>
          <w:szCs w:val="28"/>
        </w:rPr>
        <w:t>4</w:t>
      </w:r>
      <w:r w:rsidR="004345C1" w:rsidRPr="00E2283C">
        <w:rPr>
          <w:rFonts w:eastAsia="Calibri"/>
          <w:color w:val="auto"/>
          <w:szCs w:val="28"/>
        </w:rPr>
        <w:t xml:space="preserve"> млн рублей).  </w:t>
      </w:r>
      <w:bookmarkEnd w:id="129"/>
    </w:p>
    <w:p w14:paraId="6DFF773F" w14:textId="4C8120E4" w:rsidR="00AC7466" w:rsidRPr="00E2283C" w:rsidRDefault="00AC7466" w:rsidP="00AC7466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2283C">
        <w:rPr>
          <w:rFonts w:eastAsia="Calibri"/>
          <w:color w:val="auto"/>
          <w:szCs w:val="28"/>
        </w:rPr>
        <w:t xml:space="preserve">Не освоено на 1 </w:t>
      </w:r>
      <w:r w:rsidR="00E2283C" w:rsidRPr="00E2283C">
        <w:rPr>
          <w:rFonts w:eastAsia="Calibri"/>
          <w:color w:val="auto"/>
          <w:szCs w:val="28"/>
        </w:rPr>
        <w:t>декабря</w:t>
      </w:r>
      <w:r w:rsidRPr="00E2283C">
        <w:rPr>
          <w:rFonts w:eastAsia="Calibri"/>
          <w:color w:val="auto"/>
          <w:szCs w:val="28"/>
        </w:rPr>
        <w:t xml:space="preserve"> 2020 года бюджетных ассигнований в сумме </w:t>
      </w:r>
      <w:r w:rsidRPr="00E2283C">
        <w:rPr>
          <w:rFonts w:eastAsia="Calibri"/>
          <w:color w:val="auto"/>
          <w:szCs w:val="28"/>
        </w:rPr>
        <w:br/>
      </w:r>
      <w:r w:rsidR="00E2283C" w:rsidRPr="00E2283C">
        <w:rPr>
          <w:rFonts w:eastAsia="Calibri"/>
          <w:color w:val="auto"/>
          <w:szCs w:val="28"/>
        </w:rPr>
        <w:t>38,9</w:t>
      </w:r>
      <w:r w:rsidRPr="00E2283C">
        <w:rPr>
          <w:rFonts w:eastAsia="Calibri"/>
          <w:color w:val="auto"/>
          <w:szCs w:val="28"/>
        </w:rPr>
        <w:t xml:space="preserve"> млн рублей или </w:t>
      </w:r>
      <w:r w:rsidR="00E2283C" w:rsidRPr="00E2283C">
        <w:rPr>
          <w:rFonts w:eastAsia="Calibri"/>
          <w:color w:val="auto"/>
          <w:szCs w:val="28"/>
        </w:rPr>
        <w:t>37,6</w:t>
      </w:r>
      <w:r w:rsidRPr="00E2283C">
        <w:rPr>
          <w:rFonts w:eastAsia="Calibri"/>
          <w:color w:val="auto"/>
          <w:szCs w:val="28"/>
        </w:rPr>
        <w:t xml:space="preserve"> % годовых назначений.</w:t>
      </w:r>
    </w:p>
    <w:p w14:paraId="5B78CB12" w14:textId="5CF230DE" w:rsidR="00AC7466" w:rsidRPr="00E2283C" w:rsidRDefault="00AC7466" w:rsidP="00AC7466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2283C">
        <w:rPr>
          <w:rFonts w:eastAsia="Calibri"/>
          <w:color w:val="auto"/>
          <w:szCs w:val="28"/>
        </w:rPr>
        <w:t xml:space="preserve">В рамках национального проекта «Экология» предусмотрено заключение </w:t>
      </w:r>
      <w:r w:rsidR="00E2283C" w:rsidRPr="00E2283C">
        <w:rPr>
          <w:rFonts w:eastAsia="Calibri"/>
          <w:color w:val="auto"/>
          <w:szCs w:val="28"/>
        </w:rPr>
        <w:t>9</w:t>
      </w:r>
      <w:r w:rsidRPr="00E2283C">
        <w:rPr>
          <w:rFonts w:eastAsia="Calibri"/>
          <w:color w:val="auto"/>
          <w:szCs w:val="28"/>
        </w:rPr>
        <w:t xml:space="preserve"> контрактов по 2 региональным проектам.</w:t>
      </w:r>
      <w:r w:rsidRPr="00D46D2E">
        <w:rPr>
          <w:rFonts w:eastAsia="Calibri"/>
          <w:color w:val="FF0000"/>
          <w:szCs w:val="28"/>
        </w:rPr>
        <w:t xml:space="preserve"> </w:t>
      </w:r>
      <w:r w:rsidRPr="00E2283C">
        <w:rPr>
          <w:rFonts w:eastAsia="Calibri"/>
          <w:color w:val="auto"/>
          <w:szCs w:val="28"/>
        </w:rPr>
        <w:t xml:space="preserve">Заключено </w:t>
      </w:r>
      <w:r w:rsidR="00E2283C" w:rsidRPr="00E2283C">
        <w:rPr>
          <w:rFonts w:eastAsia="Calibri"/>
          <w:color w:val="auto"/>
          <w:szCs w:val="28"/>
        </w:rPr>
        <w:t>8</w:t>
      </w:r>
      <w:r w:rsidRPr="00E2283C">
        <w:rPr>
          <w:rFonts w:eastAsia="Calibri"/>
          <w:color w:val="auto"/>
          <w:szCs w:val="28"/>
        </w:rPr>
        <w:t xml:space="preserve"> контрактов на сумму 3</w:t>
      </w:r>
      <w:r w:rsidR="00E2283C" w:rsidRPr="00E2283C">
        <w:rPr>
          <w:rFonts w:eastAsia="Calibri"/>
          <w:color w:val="auto"/>
          <w:szCs w:val="28"/>
        </w:rPr>
        <w:t>3</w:t>
      </w:r>
      <w:r w:rsidRPr="00E2283C">
        <w:rPr>
          <w:rFonts w:eastAsia="Calibri"/>
          <w:color w:val="auto"/>
          <w:szCs w:val="28"/>
        </w:rPr>
        <w:t>,</w:t>
      </w:r>
      <w:r w:rsidR="00E2283C" w:rsidRPr="00E2283C">
        <w:rPr>
          <w:rFonts w:eastAsia="Calibri"/>
          <w:color w:val="auto"/>
          <w:szCs w:val="28"/>
        </w:rPr>
        <w:t>3</w:t>
      </w:r>
      <w:r w:rsidRPr="00E2283C">
        <w:rPr>
          <w:rFonts w:eastAsia="Calibri"/>
          <w:color w:val="auto"/>
          <w:szCs w:val="28"/>
        </w:rPr>
        <w:t xml:space="preserve"> млн рублей, или 8</w:t>
      </w:r>
      <w:r w:rsidR="00E2283C" w:rsidRPr="00E2283C">
        <w:rPr>
          <w:rFonts w:eastAsia="Calibri"/>
          <w:color w:val="auto"/>
          <w:szCs w:val="28"/>
        </w:rPr>
        <w:t>8</w:t>
      </w:r>
      <w:r w:rsidRPr="00E2283C">
        <w:rPr>
          <w:rFonts w:eastAsia="Calibri"/>
          <w:color w:val="auto"/>
          <w:szCs w:val="28"/>
        </w:rPr>
        <w:t>,</w:t>
      </w:r>
      <w:r w:rsidR="00E2283C" w:rsidRPr="00E2283C">
        <w:rPr>
          <w:rFonts w:eastAsia="Calibri"/>
          <w:color w:val="auto"/>
          <w:szCs w:val="28"/>
        </w:rPr>
        <w:t>9</w:t>
      </w:r>
      <w:r w:rsidRPr="00E2283C">
        <w:rPr>
          <w:rFonts w:eastAsia="Calibri"/>
          <w:color w:val="auto"/>
          <w:szCs w:val="28"/>
        </w:rPr>
        <w:t xml:space="preserve"> % от планового объема. </w:t>
      </w:r>
    </w:p>
    <w:p w14:paraId="3DD10595" w14:textId="2DA1F8DE" w:rsidR="00300E6D" w:rsidRPr="00E2283C" w:rsidRDefault="00300E6D" w:rsidP="0006404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2283C">
        <w:rPr>
          <w:rFonts w:eastAsia="Calibri"/>
          <w:color w:val="auto"/>
          <w:szCs w:val="28"/>
        </w:rPr>
        <w:t xml:space="preserve">В 2020 году </w:t>
      </w:r>
      <w:r w:rsidR="00416318" w:rsidRPr="00E2283C">
        <w:rPr>
          <w:rFonts w:eastAsia="Calibri"/>
          <w:color w:val="auto"/>
          <w:szCs w:val="28"/>
        </w:rPr>
        <w:t>по нацпроекту «Экология» из 6 региональных проектов запланировано финансирование 3 региональных проектов</w:t>
      </w:r>
      <w:r w:rsidR="006F3127" w:rsidRPr="00E2283C">
        <w:rPr>
          <w:rFonts w:eastAsia="Calibri"/>
          <w:color w:val="auto"/>
          <w:szCs w:val="28"/>
        </w:rPr>
        <w:t>.</w:t>
      </w:r>
    </w:p>
    <w:p w14:paraId="66C0B881" w14:textId="626B5CD6" w:rsidR="007C6083" w:rsidRPr="00E2283C" w:rsidRDefault="00D82109" w:rsidP="0006404D">
      <w:pPr>
        <w:spacing w:before="120"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auto"/>
          <w:szCs w:val="28"/>
        </w:rPr>
        <w:t>6.2.</w:t>
      </w:r>
      <w:r w:rsidR="007C6083" w:rsidRPr="00E2283C">
        <w:rPr>
          <w:rFonts w:eastAsia="Calibri"/>
          <w:color w:val="auto"/>
          <w:szCs w:val="28"/>
        </w:rPr>
        <w:t xml:space="preserve"> </w:t>
      </w:r>
      <w:r w:rsidR="00FF4D27" w:rsidRPr="00E2283C">
        <w:rPr>
          <w:rFonts w:eastAsia="Calibri"/>
          <w:color w:val="auto"/>
          <w:szCs w:val="28"/>
        </w:rPr>
        <w:t xml:space="preserve">В рамках национального проекта бюджетные средства направленны на финансирование мероприятий </w:t>
      </w:r>
      <w:r w:rsidR="00AC7466" w:rsidRPr="00E2283C">
        <w:rPr>
          <w:rFonts w:eastAsia="Calibri"/>
          <w:color w:val="auto"/>
          <w:szCs w:val="28"/>
        </w:rPr>
        <w:t xml:space="preserve">следующих </w:t>
      </w:r>
      <w:r w:rsidR="007C6083" w:rsidRPr="00E2283C">
        <w:rPr>
          <w:rFonts w:eastAsia="Calibri"/>
          <w:color w:val="auto"/>
          <w:szCs w:val="28"/>
        </w:rPr>
        <w:t>региональных проектов:</w:t>
      </w:r>
    </w:p>
    <w:p w14:paraId="7DAA8397" w14:textId="7A27EF04" w:rsidR="00F24581" w:rsidRPr="00E858EE" w:rsidRDefault="007C6083" w:rsidP="0006404D">
      <w:pPr>
        <w:spacing w:before="120" w:after="0" w:line="264" w:lineRule="auto"/>
        <w:ind w:left="0" w:firstLine="709"/>
        <w:rPr>
          <w:rFonts w:eastAsia="Calibri"/>
          <w:color w:val="auto"/>
          <w:szCs w:val="28"/>
        </w:rPr>
      </w:pPr>
      <w:r w:rsidRPr="002E4CA3">
        <w:rPr>
          <w:rFonts w:eastAsia="Calibri"/>
          <w:b/>
          <w:bCs/>
          <w:color w:val="002060"/>
          <w:szCs w:val="28"/>
        </w:rPr>
        <w:t>1)</w:t>
      </w:r>
      <w:r w:rsidRPr="002E4CA3">
        <w:rPr>
          <w:rFonts w:eastAsia="Calibri"/>
          <w:color w:val="002060"/>
          <w:szCs w:val="28"/>
        </w:rPr>
        <w:t xml:space="preserve"> </w:t>
      </w:r>
      <w:r w:rsidRPr="002E4CA3">
        <w:rPr>
          <w:rFonts w:eastAsia="Calibri"/>
          <w:b/>
          <w:bCs/>
          <w:color w:val="002060"/>
          <w:szCs w:val="28"/>
        </w:rPr>
        <w:t>Р</w:t>
      </w:r>
      <w:r w:rsidR="00FF4D27" w:rsidRPr="002E4CA3">
        <w:rPr>
          <w:rFonts w:eastAsia="Calibri"/>
          <w:b/>
          <w:bCs/>
          <w:color w:val="002060"/>
          <w:szCs w:val="28"/>
        </w:rPr>
        <w:t>егиональн</w:t>
      </w:r>
      <w:r w:rsidRPr="002E4CA3">
        <w:rPr>
          <w:rFonts w:eastAsia="Calibri"/>
          <w:b/>
          <w:bCs/>
          <w:color w:val="002060"/>
          <w:szCs w:val="28"/>
        </w:rPr>
        <w:t>ый</w:t>
      </w:r>
      <w:r w:rsidR="00FF4D27" w:rsidRPr="002E4CA3">
        <w:rPr>
          <w:rFonts w:eastAsia="Calibri"/>
          <w:b/>
          <w:bCs/>
          <w:color w:val="002060"/>
          <w:szCs w:val="28"/>
        </w:rPr>
        <w:t xml:space="preserve"> проект</w:t>
      </w:r>
      <w:r w:rsidR="00814C76" w:rsidRPr="002E4CA3">
        <w:rPr>
          <w:rFonts w:eastAsia="Calibri"/>
          <w:b/>
          <w:bCs/>
          <w:color w:val="002060"/>
          <w:szCs w:val="28"/>
        </w:rPr>
        <w:t xml:space="preserve"> «Сохранение лесов»</w:t>
      </w:r>
      <w:r w:rsidR="00814C76" w:rsidRPr="002E4CA3">
        <w:rPr>
          <w:rFonts w:eastAsia="Calibri"/>
          <w:color w:val="002060"/>
          <w:szCs w:val="28"/>
        </w:rPr>
        <w:t xml:space="preserve"> </w:t>
      </w:r>
      <w:r w:rsidR="00814C76" w:rsidRPr="00E2283C">
        <w:rPr>
          <w:rFonts w:eastAsia="Calibri"/>
          <w:color w:val="auto"/>
          <w:szCs w:val="28"/>
        </w:rPr>
        <w:t xml:space="preserve">– </w:t>
      </w:r>
      <w:bookmarkStart w:id="130" w:name="_Hlk55730456"/>
      <w:r w:rsidR="00A21E28" w:rsidRPr="00E2283C">
        <w:rPr>
          <w:rFonts w:eastAsia="Calibri"/>
          <w:color w:val="auto"/>
          <w:szCs w:val="28"/>
        </w:rPr>
        <w:t>профинансировано</w:t>
      </w:r>
      <w:bookmarkEnd w:id="130"/>
      <w:r w:rsidR="00A21E28" w:rsidRPr="00E2283C">
        <w:rPr>
          <w:rFonts w:eastAsia="Calibri"/>
          <w:color w:val="auto"/>
          <w:szCs w:val="28"/>
        </w:rPr>
        <w:t xml:space="preserve"> </w:t>
      </w:r>
      <w:r w:rsidR="0071300A" w:rsidRPr="00E858EE">
        <w:rPr>
          <w:rFonts w:eastAsia="Calibri"/>
          <w:color w:val="auto"/>
          <w:szCs w:val="28"/>
        </w:rPr>
        <w:t>4</w:t>
      </w:r>
      <w:r w:rsidR="000C420B" w:rsidRPr="00E858EE">
        <w:rPr>
          <w:rFonts w:eastAsia="Calibri"/>
          <w:color w:val="auto"/>
          <w:szCs w:val="28"/>
        </w:rPr>
        <w:t>2</w:t>
      </w:r>
      <w:r w:rsidR="0071300A" w:rsidRPr="00E858EE">
        <w:rPr>
          <w:rFonts w:eastAsia="Calibri"/>
          <w:color w:val="auto"/>
          <w:szCs w:val="28"/>
        </w:rPr>
        <w:t>,</w:t>
      </w:r>
      <w:r w:rsidR="000C420B" w:rsidRPr="00E858EE">
        <w:rPr>
          <w:rFonts w:eastAsia="Calibri"/>
          <w:color w:val="auto"/>
          <w:szCs w:val="28"/>
        </w:rPr>
        <w:t>1</w:t>
      </w:r>
      <w:r w:rsidR="00814C76" w:rsidRPr="00E858EE">
        <w:rPr>
          <w:rFonts w:eastAsia="Calibri"/>
          <w:color w:val="auto"/>
          <w:szCs w:val="28"/>
        </w:rPr>
        <w:t xml:space="preserve"> млн рублей</w:t>
      </w:r>
      <w:r w:rsidR="00E6337F" w:rsidRPr="00E858EE">
        <w:rPr>
          <w:rFonts w:eastAsia="Calibri"/>
          <w:color w:val="auto"/>
          <w:szCs w:val="28"/>
        </w:rPr>
        <w:t>,</w:t>
      </w:r>
      <w:r w:rsidR="00814C76" w:rsidRPr="00E858EE">
        <w:rPr>
          <w:rFonts w:eastAsia="Calibri"/>
          <w:color w:val="auto"/>
          <w:szCs w:val="28"/>
        </w:rPr>
        <w:t xml:space="preserve"> или</w:t>
      </w:r>
      <w:r w:rsidR="00A21E28" w:rsidRPr="00E858EE">
        <w:rPr>
          <w:rFonts w:eastAsia="Calibri"/>
          <w:color w:val="auto"/>
          <w:szCs w:val="28"/>
        </w:rPr>
        <w:t xml:space="preserve"> </w:t>
      </w:r>
      <w:bookmarkStart w:id="131" w:name="_Hlk53421107"/>
      <w:r w:rsidR="0071300A" w:rsidRPr="00E858EE">
        <w:rPr>
          <w:rFonts w:eastAsia="Calibri"/>
          <w:color w:val="auto"/>
          <w:szCs w:val="28"/>
        </w:rPr>
        <w:t>100</w:t>
      </w:r>
      <w:r w:rsidR="00814C76" w:rsidRPr="00E858EE">
        <w:rPr>
          <w:rFonts w:eastAsia="Calibri"/>
          <w:color w:val="auto"/>
          <w:szCs w:val="28"/>
        </w:rPr>
        <w:t xml:space="preserve"> % от </w:t>
      </w:r>
      <w:r w:rsidR="0071300A" w:rsidRPr="00E858EE">
        <w:rPr>
          <w:rFonts w:eastAsia="Calibri"/>
          <w:color w:val="auto"/>
          <w:szCs w:val="28"/>
        </w:rPr>
        <w:t>годовых</w:t>
      </w:r>
      <w:r w:rsidRPr="00E858EE">
        <w:rPr>
          <w:rFonts w:eastAsia="Calibri"/>
          <w:color w:val="auto"/>
          <w:szCs w:val="28"/>
        </w:rPr>
        <w:t xml:space="preserve"> назначений (</w:t>
      </w:r>
      <w:r w:rsidR="0066486B" w:rsidRPr="00E858EE">
        <w:rPr>
          <w:rFonts w:eastAsia="Calibri"/>
          <w:color w:val="auto"/>
          <w:szCs w:val="28"/>
        </w:rPr>
        <w:t>42,1</w:t>
      </w:r>
      <w:r w:rsidRPr="00E858EE">
        <w:rPr>
          <w:rFonts w:eastAsia="Calibri"/>
          <w:color w:val="auto"/>
          <w:szCs w:val="28"/>
        </w:rPr>
        <w:t xml:space="preserve"> млн рублей).</w:t>
      </w:r>
      <w:r w:rsidR="00814C76" w:rsidRPr="00E858EE">
        <w:rPr>
          <w:rFonts w:eastAsia="Calibri"/>
          <w:color w:val="auto"/>
          <w:szCs w:val="28"/>
        </w:rPr>
        <w:t xml:space="preserve"> </w:t>
      </w:r>
    </w:p>
    <w:p w14:paraId="134BF5DA" w14:textId="204642E4" w:rsidR="00AC7466" w:rsidRPr="00E92E6E" w:rsidRDefault="00AC7466" w:rsidP="00DE75BB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E92E6E">
        <w:rPr>
          <w:rFonts w:eastAsia="Calibri"/>
          <w:color w:val="auto"/>
          <w:szCs w:val="28"/>
        </w:rPr>
        <w:t xml:space="preserve">Кассовое исполнение </w:t>
      </w:r>
      <w:r w:rsidR="00077E46" w:rsidRPr="00E92E6E">
        <w:rPr>
          <w:rFonts w:eastAsia="Calibri"/>
          <w:color w:val="auto"/>
          <w:szCs w:val="28"/>
        </w:rPr>
        <w:t xml:space="preserve">по региональному проекту </w:t>
      </w:r>
      <w:r w:rsidRPr="00E92E6E">
        <w:rPr>
          <w:rFonts w:eastAsia="Calibri"/>
          <w:color w:val="auto"/>
          <w:szCs w:val="28"/>
        </w:rPr>
        <w:t xml:space="preserve">составило </w:t>
      </w:r>
      <w:r w:rsidR="00E92E6E" w:rsidRPr="00E92E6E">
        <w:rPr>
          <w:rFonts w:eastAsia="Calibri"/>
          <w:color w:val="auto"/>
          <w:szCs w:val="28"/>
        </w:rPr>
        <w:t>3</w:t>
      </w:r>
      <w:r w:rsidR="006F6F8A">
        <w:rPr>
          <w:rFonts w:eastAsia="Calibri"/>
          <w:color w:val="auto"/>
          <w:szCs w:val="28"/>
        </w:rPr>
        <w:t>9</w:t>
      </w:r>
      <w:r w:rsidR="00E92E6E" w:rsidRPr="00E92E6E">
        <w:rPr>
          <w:rFonts w:eastAsia="Calibri"/>
          <w:color w:val="auto"/>
          <w:szCs w:val="28"/>
        </w:rPr>
        <w:t>,</w:t>
      </w:r>
      <w:r w:rsidR="006F6F8A">
        <w:rPr>
          <w:rFonts w:eastAsia="Calibri"/>
          <w:color w:val="auto"/>
          <w:szCs w:val="28"/>
        </w:rPr>
        <w:t>9</w:t>
      </w:r>
      <w:r w:rsidRPr="00E92E6E">
        <w:rPr>
          <w:rFonts w:eastAsia="Calibri"/>
          <w:color w:val="auto"/>
          <w:szCs w:val="28"/>
        </w:rPr>
        <w:t xml:space="preserve"> млн рублей, или </w:t>
      </w:r>
      <w:r w:rsidR="00E92E6E" w:rsidRPr="00E92E6E">
        <w:rPr>
          <w:rFonts w:eastAsia="Calibri"/>
          <w:color w:val="auto"/>
          <w:szCs w:val="28"/>
        </w:rPr>
        <w:t>86,4</w:t>
      </w:r>
      <w:r w:rsidRPr="00E92E6E">
        <w:rPr>
          <w:rFonts w:eastAsia="Calibri"/>
          <w:color w:val="auto"/>
          <w:szCs w:val="28"/>
        </w:rPr>
        <w:t xml:space="preserve"> % от годовых назначений (</w:t>
      </w:r>
      <w:r w:rsidR="00E92E6E" w:rsidRPr="00E92E6E">
        <w:rPr>
          <w:rFonts w:eastAsia="Calibri"/>
          <w:color w:val="auto"/>
          <w:szCs w:val="28"/>
        </w:rPr>
        <w:t>42,1</w:t>
      </w:r>
      <w:r w:rsidRPr="00E92E6E">
        <w:rPr>
          <w:rFonts w:eastAsia="Calibri"/>
          <w:color w:val="auto"/>
          <w:szCs w:val="28"/>
        </w:rPr>
        <w:t xml:space="preserve"> млн рублей).</w:t>
      </w:r>
    </w:p>
    <w:bookmarkEnd w:id="131"/>
    <w:p w14:paraId="291EB594" w14:textId="7341728B" w:rsidR="000F5C7B" w:rsidRPr="00656AAE" w:rsidRDefault="000F5C7B" w:rsidP="00DE75BB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656AAE">
        <w:rPr>
          <w:rFonts w:eastAsia="Calibri"/>
          <w:color w:val="auto"/>
          <w:szCs w:val="28"/>
        </w:rPr>
        <w:t xml:space="preserve">Средства, выделенные по региональному проекту, Комитетом по лесному хозяйству Республики Дагестан </w:t>
      </w:r>
      <w:r w:rsidR="0068341D" w:rsidRPr="00656AAE">
        <w:rPr>
          <w:rFonts w:eastAsia="Calibri"/>
          <w:color w:val="auto"/>
          <w:szCs w:val="28"/>
        </w:rPr>
        <w:t>перечислены:</w:t>
      </w:r>
    </w:p>
    <w:p w14:paraId="1A66F1A4" w14:textId="598753DA" w:rsidR="009272EB" w:rsidRDefault="000F5C7B" w:rsidP="00DE75BB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24031A">
        <w:rPr>
          <w:rFonts w:eastAsia="Calibri"/>
          <w:b/>
          <w:bCs/>
          <w:i/>
          <w:iCs/>
          <w:color w:val="auto"/>
          <w:szCs w:val="28"/>
        </w:rPr>
        <w:t>- Г</w:t>
      </w:r>
      <w:r w:rsidR="00100AFC" w:rsidRPr="0024031A">
        <w:rPr>
          <w:rFonts w:eastAsia="Calibri"/>
          <w:b/>
          <w:bCs/>
          <w:i/>
          <w:iCs/>
          <w:color w:val="auto"/>
          <w:szCs w:val="28"/>
        </w:rPr>
        <w:t xml:space="preserve">БУ РД </w:t>
      </w:r>
      <w:r w:rsidRPr="0024031A">
        <w:rPr>
          <w:rFonts w:eastAsia="Calibri"/>
          <w:b/>
          <w:bCs/>
          <w:i/>
          <w:iCs/>
          <w:color w:val="auto"/>
          <w:szCs w:val="28"/>
        </w:rPr>
        <w:t>«Республиканские леса»</w:t>
      </w:r>
      <w:r w:rsidR="00100AFC" w:rsidRPr="00606F29">
        <w:rPr>
          <w:rFonts w:eastAsia="Calibri"/>
          <w:color w:val="auto"/>
          <w:szCs w:val="28"/>
        </w:rPr>
        <w:t xml:space="preserve"> – </w:t>
      </w:r>
      <w:r w:rsidR="00C70FF4" w:rsidRPr="00606F29">
        <w:rPr>
          <w:rFonts w:eastAsia="Calibri"/>
          <w:color w:val="auto"/>
          <w:szCs w:val="28"/>
        </w:rPr>
        <w:t>21,9</w:t>
      </w:r>
      <w:r w:rsidRPr="00606F29">
        <w:rPr>
          <w:rFonts w:eastAsia="Calibri"/>
          <w:color w:val="auto"/>
          <w:szCs w:val="28"/>
        </w:rPr>
        <w:t xml:space="preserve"> млн рублей</w:t>
      </w:r>
      <w:r w:rsidR="0024031A">
        <w:rPr>
          <w:rFonts w:eastAsia="Calibri"/>
          <w:color w:val="auto"/>
          <w:szCs w:val="28"/>
        </w:rPr>
        <w:t xml:space="preserve"> (ФБ, РД)</w:t>
      </w:r>
      <w:r w:rsidR="00100AFC" w:rsidRPr="00606F29">
        <w:rPr>
          <w:rFonts w:eastAsia="Calibri"/>
          <w:color w:val="auto"/>
          <w:szCs w:val="28"/>
        </w:rPr>
        <w:t>,</w:t>
      </w:r>
      <w:r w:rsidRPr="00606F29">
        <w:rPr>
          <w:rFonts w:eastAsia="Calibri"/>
          <w:color w:val="auto"/>
          <w:szCs w:val="28"/>
        </w:rPr>
        <w:t xml:space="preserve"> </w:t>
      </w:r>
      <w:r w:rsidR="0024031A">
        <w:rPr>
          <w:rFonts w:eastAsia="Calibri"/>
          <w:color w:val="auto"/>
          <w:szCs w:val="28"/>
        </w:rPr>
        <w:t>к</w:t>
      </w:r>
      <w:r w:rsidR="0024031A" w:rsidRPr="00E93653">
        <w:rPr>
          <w:rFonts w:eastAsia="Calibri"/>
          <w:bCs/>
          <w:color w:val="auto"/>
          <w:szCs w:val="28"/>
        </w:rPr>
        <w:t xml:space="preserve">ассовое исполнение </w:t>
      </w:r>
      <w:r w:rsidR="0006404D">
        <w:rPr>
          <w:rFonts w:eastAsia="Calibri"/>
          <w:bCs/>
          <w:color w:val="auto"/>
          <w:szCs w:val="28"/>
        </w:rPr>
        <w:t xml:space="preserve">- </w:t>
      </w:r>
      <w:r w:rsidR="0024031A" w:rsidRPr="00E93653">
        <w:rPr>
          <w:rFonts w:eastAsia="Calibri"/>
          <w:bCs/>
          <w:color w:val="auto"/>
          <w:szCs w:val="28"/>
        </w:rPr>
        <w:t>21,9 млн рублей, или 100 % от годовых назначений</w:t>
      </w:r>
      <w:r w:rsidR="0024031A">
        <w:rPr>
          <w:rFonts w:eastAsia="Calibri"/>
          <w:bCs/>
          <w:color w:val="auto"/>
          <w:szCs w:val="28"/>
        </w:rPr>
        <w:t xml:space="preserve">, </w:t>
      </w:r>
      <w:r w:rsidRPr="00606F29">
        <w:rPr>
          <w:rFonts w:eastAsia="Calibri"/>
          <w:color w:val="auto"/>
          <w:szCs w:val="28"/>
        </w:rPr>
        <w:t>в том числе</w:t>
      </w:r>
      <w:r w:rsidR="009272EB">
        <w:rPr>
          <w:rFonts w:eastAsia="Calibri"/>
          <w:color w:val="auto"/>
          <w:szCs w:val="28"/>
        </w:rPr>
        <w:t>:</w:t>
      </w:r>
    </w:p>
    <w:p w14:paraId="4EC93344" w14:textId="480D313E" w:rsidR="00E93653" w:rsidRDefault="000F5C7B" w:rsidP="00DE75BB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606F29">
        <w:rPr>
          <w:rFonts w:eastAsia="Calibri"/>
          <w:color w:val="auto"/>
          <w:szCs w:val="28"/>
        </w:rPr>
        <w:t xml:space="preserve">на приобретение лесохозяйственной техники и оборудования </w:t>
      </w:r>
      <w:r w:rsidR="00100AFC" w:rsidRPr="00606F29">
        <w:rPr>
          <w:rFonts w:eastAsia="Calibri"/>
          <w:color w:val="auto"/>
          <w:szCs w:val="28"/>
        </w:rPr>
        <w:t>–</w:t>
      </w:r>
      <w:r w:rsidRPr="00606F29">
        <w:rPr>
          <w:rFonts w:eastAsia="Calibri"/>
          <w:color w:val="auto"/>
          <w:szCs w:val="28"/>
        </w:rPr>
        <w:t xml:space="preserve"> 5,1 млн рублей</w:t>
      </w:r>
      <w:r w:rsidR="005A6BFB" w:rsidRPr="00606F29">
        <w:rPr>
          <w:rFonts w:eastAsia="Calibri"/>
          <w:color w:val="auto"/>
          <w:szCs w:val="28"/>
        </w:rPr>
        <w:t xml:space="preserve">. </w:t>
      </w:r>
      <w:r w:rsidR="00221540">
        <w:rPr>
          <w:rFonts w:eastAsia="Calibri"/>
          <w:color w:val="auto"/>
          <w:szCs w:val="28"/>
        </w:rPr>
        <w:t>Приобретено</w:t>
      </w:r>
      <w:r w:rsidR="00221540" w:rsidRPr="00221540">
        <w:rPr>
          <w:rFonts w:eastAsia="Calibri"/>
          <w:color w:val="auto"/>
          <w:szCs w:val="28"/>
        </w:rPr>
        <w:t xml:space="preserve"> лесохозяйственно</w:t>
      </w:r>
      <w:r w:rsidR="00221540">
        <w:rPr>
          <w:rFonts w:eastAsia="Calibri"/>
          <w:color w:val="auto"/>
          <w:szCs w:val="28"/>
        </w:rPr>
        <w:t>е</w:t>
      </w:r>
      <w:r w:rsidR="00221540" w:rsidRPr="00221540">
        <w:rPr>
          <w:rFonts w:eastAsia="Calibri"/>
          <w:color w:val="auto"/>
          <w:szCs w:val="28"/>
        </w:rPr>
        <w:t xml:space="preserve"> оборудовани</w:t>
      </w:r>
      <w:r w:rsidR="00221540">
        <w:rPr>
          <w:rFonts w:eastAsia="Calibri"/>
          <w:color w:val="auto"/>
          <w:szCs w:val="28"/>
        </w:rPr>
        <w:t>е</w:t>
      </w:r>
      <w:r w:rsidR="00221540" w:rsidRPr="00221540">
        <w:rPr>
          <w:rFonts w:eastAsia="Calibri"/>
          <w:color w:val="auto"/>
          <w:szCs w:val="28"/>
        </w:rPr>
        <w:t xml:space="preserve"> на сумму 1,</w:t>
      </w:r>
      <w:r w:rsidR="00221540">
        <w:rPr>
          <w:rFonts w:eastAsia="Calibri"/>
          <w:color w:val="auto"/>
          <w:szCs w:val="28"/>
        </w:rPr>
        <w:t>8</w:t>
      </w:r>
      <w:r w:rsidR="00221540" w:rsidRPr="00221540">
        <w:rPr>
          <w:rFonts w:eastAsia="Calibri"/>
          <w:color w:val="auto"/>
          <w:szCs w:val="28"/>
        </w:rPr>
        <w:t xml:space="preserve"> млн руб</w:t>
      </w:r>
      <w:r w:rsidR="00221540">
        <w:rPr>
          <w:rFonts w:eastAsia="Calibri"/>
          <w:color w:val="auto"/>
          <w:szCs w:val="28"/>
        </w:rPr>
        <w:t>лей</w:t>
      </w:r>
      <w:r w:rsidR="000503A1">
        <w:rPr>
          <w:rFonts w:eastAsia="Calibri"/>
          <w:color w:val="auto"/>
          <w:szCs w:val="28"/>
        </w:rPr>
        <w:t xml:space="preserve">, </w:t>
      </w:r>
      <w:r w:rsidR="000503A1">
        <w:rPr>
          <w:rFonts w:eastAsia="Calibri"/>
          <w:color w:val="auto"/>
          <w:szCs w:val="28"/>
        </w:rPr>
        <w:lastRenderedPageBreak/>
        <w:t>кассовое исполнение составило 1,8 млн рублей или 32,7 % от годовых назначений (5,1 млн рублей).</w:t>
      </w:r>
      <w:r w:rsidR="00221540" w:rsidRPr="00221540">
        <w:rPr>
          <w:rFonts w:eastAsia="Calibri"/>
          <w:color w:val="auto"/>
          <w:szCs w:val="28"/>
        </w:rPr>
        <w:t xml:space="preserve"> </w:t>
      </w:r>
      <w:r w:rsidR="00221540">
        <w:rPr>
          <w:rFonts w:eastAsia="Calibri"/>
          <w:color w:val="auto"/>
          <w:szCs w:val="28"/>
        </w:rPr>
        <w:t xml:space="preserve">На остаток средств (3,3 млн рублей) запланировано заключить контракты на приобретение 2-х тракторов МТЗ; </w:t>
      </w:r>
    </w:p>
    <w:p w14:paraId="05B9E2A3" w14:textId="70BFF603" w:rsidR="009272EB" w:rsidRDefault="009272EB" w:rsidP="00DE75BB">
      <w:pPr>
        <w:spacing w:after="0" w:line="264" w:lineRule="auto"/>
        <w:ind w:left="0" w:firstLine="709"/>
        <w:rPr>
          <w:rFonts w:eastAsia="Calibri"/>
          <w:bCs/>
          <w:color w:val="FF0000"/>
          <w:szCs w:val="28"/>
        </w:rPr>
      </w:pPr>
      <w:r w:rsidRPr="00606F29">
        <w:rPr>
          <w:rFonts w:eastAsia="Calibri"/>
          <w:color w:val="auto"/>
          <w:szCs w:val="28"/>
        </w:rPr>
        <w:t xml:space="preserve">на заготовку семян – 3,5 млн рублей, </w:t>
      </w:r>
      <w:r>
        <w:rPr>
          <w:rFonts w:eastAsia="Calibri"/>
          <w:color w:val="auto"/>
          <w:szCs w:val="28"/>
        </w:rPr>
        <w:t xml:space="preserve">кассовое исполнение – 3,5 мл рублей или 100 % от годовых назначений. </w:t>
      </w:r>
      <w:r w:rsidR="00606F29" w:rsidRPr="00606F29">
        <w:rPr>
          <w:rFonts w:eastAsia="Calibri"/>
          <w:color w:val="auto"/>
          <w:szCs w:val="28"/>
        </w:rPr>
        <w:t>Выполнен весь объем работ по загото</w:t>
      </w:r>
      <w:r w:rsidR="005A6BFB" w:rsidRPr="00606F29">
        <w:rPr>
          <w:rFonts w:eastAsia="Calibri"/>
          <w:bCs/>
          <w:color w:val="auto"/>
          <w:szCs w:val="28"/>
        </w:rPr>
        <w:t>в</w:t>
      </w:r>
      <w:r w:rsidR="00606F29" w:rsidRPr="00606F29">
        <w:rPr>
          <w:rFonts w:eastAsia="Calibri"/>
          <w:bCs/>
          <w:color w:val="auto"/>
          <w:szCs w:val="28"/>
        </w:rPr>
        <w:t xml:space="preserve">ке семян - </w:t>
      </w:r>
      <w:r w:rsidR="005A6BFB" w:rsidRPr="00606F29">
        <w:rPr>
          <w:rFonts w:eastAsia="Calibri"/>
          <w:bCs/>
          <w:color w:val="auto"/>
          <w:szCs w:val="28"/>
        </w:rPr>
        <w:t>5,5</w:t>
      </w:r>
      <w:r w:rsidR="00606F29" w:rsidRPr="00606F29">
        <w:rPr>
          <w:rFonts w:eastAsia="Calibri"/>
          <w:bCs/>
          <w:color w:val="auto"/>
          <w:szCs w:val="28"/>
        </w:rPr>
        <w:t xml:space="preserve"> </w:t>
      </w:r>
      <w:r w:rsidR="005A6BFB" w:rsidRPr="00606F29">
        <w:rPr>
          <w:rFonts w:eastAsia="Calibri"/>
          <w:bCs/>
          <w:color w:val="auto"/>
          <w:szCs w:val="28"/>
        </w:rPr>
        <w:t>тонн</w:t>
      </w:r>
      <w:r>
        <w:rPr>
          <w:rFonts w:eastAsia="Calibri"/>
          <w:bCs/>
          <w:color w:val="auto"/>
          <w:szCs w:val="28"/>
        </w:rPr>
        <w:t>;</w:t>
      </w:r>
      <w:r w:rsidR="00E93653">
        <w:rPr>
          <w:rFonts w:eastAsia="Calibri"/>
          <w:bCs/>
          <w:color w:val="auto"/>
          <w:szCs w:val="28"/>
        </w:rPr>
        <w:t xml:space="preserve"> </w:t>
      </w:r>
      <w:r w:rsidR="005A6BFB" w:rsidRPr="00D46D2E">
        <w:rPr>
          <w:rFonts w:eastAsia="Calibri"/>
          <w:bCs/>
          <w:color w:val="FF0000"/>
          <w:szCs w:val="28"/>
        </w:rPr>
        <w:t xml:space="preserve"> </w:t>
      </w:r>
    </w:p>
    <w:p w14:paraId="4428642B" w14:textId="5716D909" w:rsidR="009272EB" w:rsidRDefault="009272EB" w:rsidP="00DE75BB">
      <w:pPr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 w:rsidRPr="00606F29">
        <w:rPr>
          <w:rFonts w:eastAsia="Calibri"/>
          <w:color w:val="auto"/>
          <w:szCs w:val="28"/>
        </w:rPr>
        <w:t>на лесовосстановление 514 га – 13,3 млн рублей</w:t>
      </w:r>
      <w:r w:rsidR="00185718">
        <w:rPr>
          <w:rFonts w:eastAsia="Calibri"/>
          <w:color w:val="auto"/>
          <w:szCs w:val="28"/>
        </w:rPr>
        <w:t xml:space="preserve"> (ФБ, РД)</w:t>
      </w:r>
      <w:r w:rsidRPr="00606F29">
        <w:rPr>
          <w:rFonts w:eastAsia="Calibri"/>
          <w:color w:val="auto"/>
          <w:szCs w:val="28"/>
        </w:rPr>
        <w:t>,</w:t>
      </w:r>
      <w:r w:rsidRPr="00D46D2E">
        <w:rPr>
          <w:rFonts w:eastAsia="Calibri"/>
          <w:color w:val="FF0000"/>
          <w:szCs w:val="28"/>
        </w:rPr>
        <w:t xml:space="preserve"> </w:t>
      </w:r>
      <w:r w:rsidR="00185718" w:rsidRPr="00185718">
        <w:rPr>
          <w:rFonts w:eastAsia="Calibri"/>
          <w:color w:val="auto"/>
          <w:szCs w:val="28"/>
        </w:rPr>
        <w:t>к</w:t>
      </w:r>
      <w:r w:rsidR="00185718" w:rsidRPr="00185718">
        <w:rPr>
          <w:rFonts w:eastAsia="Calibri"/>
          <w:bCs/>
          <w:color w:val="auto"/>
          <w:szCs w:val="28"/>
        </w:rPr>
        <w:t>ассовое</w:t>
      </w:r>
      <w:r w:rsidR="00185718">
        <w:rPr>
          <w:rFonts w:eastAsia="Calibri"/>
          <w:bCs/>
          <w:color w:val="auto"/>
          <w:szCs w:val="28"/>
        </w:rPr>
        <w:t xml:space="preserve"> исполнение составило</w:t>
      </w:r>
      <w:r w:rsidR="00185718" w:rsidRPr="009272EB">
        <w:rPr>
          <w:rFonts w:eastAsia="Calibri"/>
          <w:bCs/>
          <w:color w:val="auto"/>
          <w:szCs w:val="28"/>
        </w:rPr>
        <w:t xml:space="preserve"> 13,6 млн руб</w:t>
      </w:r>
      <w:r w:rsidR="00185718">
        <w:rPr>
          <w:rFonts w:eastAsia="Calibri"/>
          <w:bCs/>
          <w:color w:val="auto"/>
          <w:szCs w:val="28"/>
        </w:rPr>
        <w:t xml:space="preserve">лей, в том числе за </w:t>
      </w:r>
      <w:proofErr w:type="gramStart"/>
      <w:r w:rsidR="00185718">
        <w:rPr>
          <w:rFonts w:eastAsia="Calibri"/>
          <w:bCs/>
          <w:color w:val="auto"/>
          <w:szCs w:val="28"/>
        </w:rPr>
        <w:t xml:space="preserve">счет </w:t>
      </w:r>
      <w:r w:rsidR="00185718" w:rsidRPr="009272EB">
        <w:rPr>
          <w:rFonts w:eastAsia="Calibri"/>
          <w:bCs/>
          <w:color w:val="auto"/>
          <w:szCs w:val="28"/>
        </w:rPr>
        <w:t xml:space="preserve"> субвенций</w:t>
      </w:r>
      <w:proofErr w:type="gramEnd"/>
      <w:r w:rsidR="00185718" w:rsidRPr="009272EB">
        <w:rPr>
          <w:rFonts w:eastAsia="Calibri"/>
          <w:bCs/>
          <w:color w:val="auto"/>
          <w:szCs w:val="28"/>
        </w:rPr>
        <w:t xml:space="preserve"> 12,9 млн</w:t>
      </w:r>
      <w:r w:rsidR="00185718">
        <w:rPr>
          <w:rFonts w:eastAsia="Calibri"/>
          <w:bCs/>
          <w:color w:val="auto"/>
          <w:szCs w:val="28"/>
        </w:rPr>
        <w:t xml:space="preserve"> </w:t>
      </w:r>
      <w:r w:rsidR="00185718" w:rsidRPr="009272EB">
        <w:rPr>
          <w:rFonts w:eastAsia="Calibri"/>
          <w:bCs/>
          <w:color w:val="auto"/>
          <w:szCs w:val="28"/>
        </w:rPr>
        <w:t>руб</w:t>
      </w:r>
      <w:r w:rsidR="00185718">
        <w:rPr>
          <w:rFonts w:eastAsia="Calibri"/>
          <w:bCs/>
          <w:color w:val="auto"/>
          <w:szCs w:val="28"/>
        </w:rPr>
        <w:t>лей (ФБ)</w:t>
      </w:r>
      <w:r w:rsidR="00185718" w:rsidRPr="009272EB">
        <w:rPr>
          <w:rFonts w:eastAsia="Calibri"/>
          <w:bCs/>
          <w:color w:val="auto"/>
          <w:szCs w:val="28"/>
        </w:rPr>
        <w:t xml:space="preserve"> и 0,7 млн</w:t>
      </w:r>
      <w:r w:rsidR="00185718">
        <w:rPr>
          <w:rFonts w:eastAsia="Calibri"/>
          <w:bCs/>
          <w:color w:val="auto"/>
          <w:szCs w:val="28"/>
        </w:rPr>
        <w:t xml:space="preserve"> </w:t>
      </w:r>
      <w:r w:rsidR="00185718" w:rsidRPr="009272EB">
        <w:rPr>
          <w:rFonts w:eastAsia="Calibri"/>
          <w:bCs/>
          <w:color w:val="auto"/>
          <w:szCs w:val="28"/>
        </w:rPr>
        <w:t>руб</w:t>
      </w:r>
      <w:r w:rsidR="00185718">
        <w:rPr>
          <w:rFonts w:eastAsia="Calibri"/>
          <w:bCs/>
          <w:color w:val="auto"/>
          <w:szCs w:val="28"/>
        </w:rPr>
        <w:t>лей</w:t>
      </w:r>
      <w:r w:rsidR="00185718" w:rsidRPr="009272EB">
        <w:rPr>
          <w:rFonts w:eastAsia="Calibri"/>
          <w:bCs/>
          <w:color w:val="auto"/>
          <w:szCs w:val="28"/>
        </w:rPr>
        <w:t xml:space="preserve"> за счет иных средств</w:t>
      </w:r>
      <w:r w:rsidR="00185718">
        <w:rPr>
          <w:rFonts w:eastAsia="Calibri"/>
          <w:bCs/>
          <w:color w:val="auto"/>
          <w:szCs w:val="28"/>
        </w:rPr>
        <w:t xml:space="preserve"> </w:t>
      </w:r>
      <w:r w:rsidR="0024031A">
        <w:rPr>
          <w:rFonts w:eastAsia="Calibri"/>
          <w:bCs/>
          <w:color w:val="auto"/>
          <w:szCs w:val="28"/>
        </w:rPr>
        <w:br/>
      </w:r>
      <w:r w:rsidR="00185718">
        <w:rPr>
          <w:rFonts w:eastAsia="Calibri"/>
          <w:bCs/>
          <w:color w:val="auto"/>
          <w:szCs w:val="28"/>
        </w:rPr>
        <w:t>(</w:t>
      </w:r>
      <w:r w:rsidR="0024031A" w:rsidRPr="0024031A">
        <w:rPr>
          <w:rFonts w:eastAsia="Calibri"/>
          <w:bCs/>
          <w:color w:val="auto"/>
          <w:szCs w:val="28"/>
        </w:rPr>
        <w:t>ГБУ «Республиканские леса»</w:t>
      </w:r>
      <w:r w:rsidR="00185718" w:rsidRPr="009272EB">
        <w:rPr>
          <w:rFonts w:eastAsia="Calibri"/>
          <w:bCs/>
          <w:color w:val="auto"/>
          <w:szCs w:val="28"/>
        </w:rPr>
        <w:t>).</w:t>
      </w:r>
      <w:r w:rsidR="00185718">
        <w:rPr>
          <w:rFonts w:eastAsia="Calibri"/>
          <w:bCs/>
          <w:color w:val="auto"/>
          <w:szCs w:val="28"/>
        </w:rPr>
        <w:t xml:space="preserve"> </w:t>
      </w:r>
      <w:r w:rsidR="00E93653" w:rsidRPr="00E93653">
        <w:rPr>
          <w:rFonts w:eastAsia="Calibri"/>
          <w:bCs/>
          <w:color w:val="auto"/>
          <w:szCs w:val="28"/>
        </w:rPr>
        <w:t>П</w:t>
      </w:r>
      <w:r w:rsidR="005A6BFB" w:rsidRPr="00E93653">
        <w:rPr>
          <w:rFonts w:eastAsia="Calibri"/>
          <w:bCs/>
          <w:color w:val="auto"/>
          <w:szCs w:val="28"/>
        </w:rPr>
        <w:t xml:space="preserve">роведены лесовосстановительные работы на </w:t>
      </w:r>
      <w:r w:rsidR="00E93653" w:rsidRPr="00E93653">
        <w:rPr>
          <w:rFonts w:eastAsia="Calibri"/>
          <w:bCs/>
          <w:color w:val="auto"/>
          <w:szCs w:val="28"/>
        </w:rPr>
        <w:t>448</w:t>
      </w:r>
      <w:r w:rsidR="005A6BFB" w:rsidRPr="00E93653">
        <w:rPr>
          <w:rFonts w:eastAsia="Calibri"/>
          <w:bCs/>
          <w:color w:val="auto"/>
          <w:szCs w:val="28"/>
        </w:rPr>
        <w:t xml:space="preserve"> га</w:t>
      </w:r>
      <w:r w:rsidR="00E93653" w:rsidRPr="00E93653">
        <w:rPr>
          <w:rFonts w:eastAsia="Calibri"/>
          <w:bCs/>
          <w:color w:val="auto"/>
          <w:szCs w:val="28"/>
        </w:rPr>
        <w:t>, или 96,6 %</w:t>
      </w:r>
      <w:r w:rsidR="005A6BFB" w:rsidRPr="00E93653">
        <w:rPr>
          <w:rFonts w:eastAsia="Calibri"/>
          <w:bCs/>
          <w:color w:val="auto"/>
          <w:szCs w:val="28"/>
        </w:rPr>
        <w:t xml:space="preserve"> </w:t>
      </w:r>
      <w:r w:rsidR="00E93653" w:rsidRPr="00E93653">
        <w:rPr>
          <w:rFonts w:eastAsia="Calibri"/>
          <w:bCs/>
          <w:color w:val="auto"/>
          <w:szCs w:val="28"/>
        </w:rPr>
        <w:t>от годового объема (464 га)</w:t>
      </w:r>
      <w:r w:rsidR="00185718">
        <w:rPr>
          <w:rFonts w:eastAsia="Calibri"/>
          <w:bCs/>
          <w:color w:val="auto"/>
          <w:szCs w:val="28"/>
        </w:rPr>
        <w:t xml:space="preserve">. </w:t>
      </w:r>
      <w:r w:rsidR="00E93653">
        <w:rPr>
          <w:rFonts w:eastAsia="Calibri"/>
          <w:bCs/>
          <w:color w:val="FF0000"/>
          <w:szCs w:val="28"/>
        </w:rPr>
        <w:t xml:space="preserve"> </w:t>
      </w:r>
      <w:r w:rsidR="00185718">
        <w:rPr>
          <w:rFonts w:eastAsia="Calibri"/>
          <w:bCs/>
          <w:color w:val="auto"/>
          <w:szCs w:val="28"/>
        </w:rPr>
        <w:t xml:space="preserve"> </w:t>
      </w:r>
    </w:p>
    <w:p w14:paraId="38DA3314" w14:textId="457E6D56" w:rsidR="00AC7466" w:rsidRPr="00602D39" w:rsidRDefault="000F5C7B" w:rsidP="00DE75BB">
      <w:pPr>
        <w:spacing w:after="0" w:line="264" w:lineRule="auto"/>
        <w:ind w:left="0" w:firstLine="709"/>
        <w:rPr>
          <w:rFonts w:eastAsia="Calibri"/>
          <w:bCs/>
          <w:color w:val="auto"/>
          <w:szCs w:val="28"/>
          <w:lang w:eastAsia="en-US"/>
        </w:rPr>
      </w:pPr>
      <w:r w:rsidRPr="000503A1">
        <w:rPr>
          <w:rFonts w:eastAsia="Calibri"/>
          <w:color w:val="auto"/>
          <w:szCs w:val="28"/>
        </w:rPr>
        <w:t xml:space="preserve">- </w:t>
      </w:r>
      <w:r w:rsidRPr="00602D39">
        <w:rPr>
          <w:rFonts w:eastAsia="Calibri"/>
          <w:b/>
          <w:bCs/>
          <w:i/>
          <w:iCs/>
          <w:color w:val="auto"/>
          <w:szCs w:val="28"/>
        </w:rPr>
        <w:t>ГАУ</w:t>
      </w:r>
      <w:r w:rsidR="00100AFC" w:rsidRPr="00602D39">
        <w:rPr>
          <w:rFonts w:eastAsia="Calibri"/>
          <w:b/>
          <w:bCs/>
          <w:i/>
          <w:iCs/>
          <w:color w:val="auto"/>
          <w:szCs w:val="28"/>
        </w:rPr>
        <w:t xml:space="preserve"> РД </w:t>
      </w:r>
      <w:r w:rsidRPr="00602D39">
        <w:rPr>
          <w:rFonts w:eastAsia="Calibri"/>
          <w:b/>
          <w:bCs/>
          <w:i/>
          <w:iCs/>
          <w:color w:val="auto"/>
          <w:szCs w:val="28"/>
        </w:rPr>
        <w:t>«Дагестанский лесопожарный центр»</w:t>
      </w:r>
      <w:r w:rsidRPr="000503A1">
        <w:rPr>
          <w:rFonts w:eastAsia="Calibri"/>
          <w:color w:val="auto"/>
          <w:szCs w:val="28"/>
        </w:rPr>
        <w:t xml:space="preserve"> </w:t>
      </w:r>
      <w:r w:rsidR="00100AFC" w:rsidRPr="000503A1">
        <w:rPr>
          <w:rFonts w:eastAsia="Calibri"/>
          <w:color w:val="auto"/>
          <w:szCs w:val="28"/>
        </w:rPr>
        <w:t>–</w:t>
      </w:r>
      <w:r w:rsidRPr="000503A1">
        <w:rPr>
          <w:rFonts w:eastAsia="Calibri"/>
          <w:color w:val="auto"/>
          <w:szCs w:val="28"/>
        </w:rPr>
        <w:t xml:space="preserve"> </w:t>
      </w:r>
      <w:r w:rsidR="000503A1" w:rsidRPr="000503A1">
        <w:rPr>
          <w:rFonts w:eastAsia="Calibri"/>
          <w:color w:val="auto"/>
          <w:szCs w:val="28"/>
        </w:rPr>
        <w:t>20,2</w:t>
      </w:r>
      <w:r w:rsidRPr="000503A1">
        <w:rPr>
          <w:rFonts w:eastAsia="Calibri"/>
          <w:color w:val="auto"/>
          <w:szCs w:val="28"/>
        </w:rPr>
        <w:t xml:space="preserve"> млн рублей на закупку лесопожарной техники и лесопожарного оборудования. </w:t>
      </w:r>
      <w:bookmarkStart w:id="132" w:name="_Hlk48142104"/>
      <w:r w:rsidR="007C6083" w:rsidRPr="000503A1">
        <w:rPr>
          <w:rFonts w:eastAsia="Calibri"/>
          <w:color w:val="auto"/>
          <w:szCs w:val="28"/>
        </w:rPr>
        <w:t xml:space="preserve">Кассовое исполнение составило </w:t>
      </w:r>
      <w:r w:rsidR="007C6083" w:rsidRPr="00602D39">
        <w:rPr>
          <w:rFonts w:eastAsia="Calibri"/>
          <w:color w:val="auto"/>
          <w:szCs w:val="28"/>
        </w:rPr>
        <w:t>19,</w:t>
      </w:r>
      <w:r w:rsidR="009E062A" w:rsidRPr="00602D39">
        <w:rPr>
          <w:rFonts w:eastAsia="Calibri"/>
          <w:color w:val="auto"/>
          <w:szCs w:val="28"/>
        </w:rPr>
        <w:t>7</w:t>
      </w:r>
      <w:r w:rsidR="007C6083" w:rsidRPr="00602D39">
        <w:rPr>
          <w:rFonts w:eastAsia="Calibri"/>
          <w:color w:val="auto"/>
          <w:szCs w:val="28"/>
        </w:rPr>
        <w:t xml:space="preserve"> млн рублей, или </w:t>
      </w:r>
      <w:r w:rsidR="009E062A" w:rsidRPr="00602D39">
        <w:rPr>
          <w:rFonts w:eastAsia="Calibri"/>
          <w:color w:val="auto"/>
          <w:szCs w:val="28"/>
        </w:rPr>
        <w:t>100</w:t>
      </w:r>
      <w:r w:rsidR="007C6083" w:rsidRPr="00602D39">
        <w:rPr>
          <w:rFonts w:eastAsia="Calibri"/>
          <w:color w:val="auto"/>
          <w:szCs w:val="28"/>
        </w:rPr>
        <w:t xml:space="preserve"> % от </w:t>
      </w:r>
      <w:r w:rsidR="00AC7466" w:rsidRPr="00602D39">
        <w:rPr>
          <w:rFonts w:eastAsia="Calibri"/>
          <w:color w:val="auto"/>
          <w:szCs w:val="28"/>
        </w:rPr>
        <w:t>годовых</w:t>
      </w:r>
      <w:r w:rsidR="009E062A" w:rsidRPr="00602D39">
        <w:rPr>
          <w:rFonts w:eastAsia="Calibri"/>
          <w:color w:val="auto"/>
          <w:szCs w:val="28"/>
        </w:rPr>
        <w:t xml:space="preserve"> назначений</w:t>
      </w:r>
      <w:r w:rsidR="000503A1" w:rsidRPr="00602D39">
        <w:rPr>
          <w:rFonts w:eastAsia="Calibri"/>
          <w:color w:val="auto"/>
          <w:szCs w:val="28"/>
        </w:rPr>
        <w:t xml:space="preserve">. </w:t>
      </w:r>
      <w:r w:rsidR="00AC7466" w:rsidRPr="00602D39">
        <w:rPr>
          <w:rFonts w:eastAsia="Calibri"/>
          <w:color w:val="auto"/>
          <w:szCs w:val="28"/>
        </w:rPr>
        <w:t>Закуплена и оплачена техника на общую сумму 19,</w:t>
      </w:r>
      <w:r w:rsidR="00602D39" w:rsidRPr="00602D39">
        <w:rPr>
          <w:rFonts w:eastAsia="Calibri"/>
          <w:color w:val="auto"/>
          <w:szCs w:val="28"/>
        </w:rPr>
        <w:t>7</w:t>
      </w:r>
      <w:r w:rsidR="00AC7466" w:rsidRPr="00602D39">
        <w:rPr>
          <w:rFonts w:eastAsia="Calibri"/>
          <w:color w:val="auto"/>
          <w:szCs w:val="28"/>
        </w:rPr>
        <w:t xml:space="preserve"> млн рублей (</w:t>
      </w:r>
      <w:r w:rsidR="00AC7466" w:rsidRPr="00602D39">
        <w:rPr>
          <w:rFonts w:eastAsia="Calibri"/>
          <w:bCs/>
          <w:color w:val="auto"/>
          <w:szCs w:val="28"/>
          <w:lang w:eastAsia="en-US"/>
        </w:rPr>
        <w:t xml:space="preserve">пожарные </w:t>
      </w:r>
      <w:r w:rsidR="00AC7466" w:rsidRPr="000503A1">
        <w:rPr>
          <w:rFonts w:eastAsia="Calibri"/>
          <w:bCs/>
          <w:color w:val="auto"/>
          <w:szCs w:val="28"/>
          <w:lang w:eastAsia="en-US"/>
        </w:rPr>
        <w:t>автоцистерны АЦ 1,6-40 (33088) ВЛ на базе ГАЗ 33088 (4 шт.) – 15,9 млн рублей, гусеничный трактор ДТ-75 – 2,6 млн рублей, автомобиль Нива Шевроле – 0,7 млн рублей,</w:t>
      </w:r>
      <w:r w:rsidR="00AC7466" w:rsidRPr="00D46D2E">
        <w:rPr>
          <w:rFonts w:eastAsia="Calibri"/>
          <w:bCs/>
          <w:color w:val="FF0000"/>
          <w:szCs w:val="28"/>
          <w:lang w:eastAsia="en-US"/>
        </w:rPr>
        <w:t xml:space="preserve"> </w:t>
      </w:r>
      <w:r w:rsidR="00AC7466" w:rsidRPr="00602D39">
        <w:rPr>
          <w:rFonts w:eastAsia="Calibri"/>
          <w:bCs/>
          <w:color w:val="auto"/>
          <w:szCs w:val="28"/>
          <w:lang w:eastAsia="en-US"/>
        </w:rPr>
        <w:t xml:space="preserve">воздуходувки (7 шт.) – 0,3 млн рублей, противопожарная установка высокого давления «Ермак» - 0,2 млн рублей. </w:t>
      </w:r>
    </w:p>
    <w:p w14:paraId="1D56B483" w14:textId="2C905A05" w:rsidR="00AC7466" w:rsidRPr="00602D39" w:rsidRDefault="00AC7466" w:rsidP="0006404D">
      <w:pPr>
        <w:spacing w:after="0" w:line="264" w:lineRule="auto"/>
        <w:ind w:left="0" w:firstLine="709"/>
        <w:rPr>
          <w:bCs/>
          <w:color w:val="auto"/>
          <w:szCs w:val="24"/>
        </w:rPr>
      </w:pPr>
      <w:r w:rsidRPr="00602D39">
        <w:rPr>
          <w:rFonts w:eastAsia="Calibri"/>
          <w:bCs/>
          <w:color w:val="auto"/>
          <w:szCs w:val="28"/>
          <w:lang w:eastAsia="en-US"/>
        </w:rPr>
        <w:t>За счет экономии заключены договора на закупку радиостанций (20 шт.) – 0,10 млн рублей, пожарных рукавов (50 шт.) – 0,089 млн рублей;</w:t>
      </w:r>
    </w:p>
    <w:p w14:paraId="7DAD46E3" w14:textId="7D5CAEC4" w:rsidR="00602D39" w:rsidRPr="00602D39" w:rsidRDefault="00602D39" w:rsidP="0006404D">
      <w:pPr>
        <w:spacing w:after="0" w:line="264" w:lineRule="auto"/>
        <w:ind w:left="0" w:firstLine="709"/>
        <w:rPr>
          <w:rFonts w:eastAsia="Calibri"/>
          <w:b/>
          <w:color w:val="auto"/>
          <w:szCs w:val="28"/>
        </w:rPr>
      </w:pPr>
      <w:r w:rsidRPr="00602D39">
        <w:rPr>
          <w:rFonts w:eastAsia="Calibri"/>
          <w:color w:val="auto"/>
          <w:szCs w:val="28"/>
        </w:rPr>
        <w:t>В</w:t>
      </w:r>
      <w:r>
        <w:rPr>
          <w:rFonts w:eastAsia="Calibri"/>
          <w:color w:val="auto"/>
          <w:szCs w:val="28"/>
        </w:rPr>
        <w:t xml:space="preserve">сего в </w:t>
      </w:r>
      <w:r w:rsidRPr="00602D39">
        <w:rPr>
          <w:rFonts w:eastAsia="Calibri"/>
          <w:color w:val="auto"/>
          <w:szCs w:val="28"/>
        </w:rPr>
        <w:t xml:space="preserve">ходе реализации регионального проекта </w:t>
      </w:r>
      <w:r w:rsidRPr="00602D39">
        <w:rPr>
          <w:bCs/>
          <w:color w:val="auto"/>
          <w:szCs w:val="24"/>
        </w:rPr>
        <w:t xml:space="preserve">«Сохранение лесов» заключены 7 контрактов </w:t>
      </w:r>
      <w:r w:rsidRPr="00602D39">
        <w:rPr>
          <w:rFonts w:eastAsia="Calibri"/>
          <w:color w:val="auto"/>
          <w:szCs w:val="28"/>
        </w:rPr>
        <w:t xml:space="preserve">на сумму 22,50 млн рублей, или </w:t>
      </w:r>
      <w:r w:rsidRPr="00602D39">
        <w:rPr>
          <w:bCs/>
          <w:color w:val="auto"/>
          <w:szCs w:val="24"/>
        </w:rPr>
        <w:t>85,7 % от планового объема (8 контрактов).</w:t>
      </w:r>
    </w:p>
    <w:p w14:paraId="04F6CA5F" w14:textId="28085B07" w:rsidR="00A83356" w:rsidRPr="004D2C19" w:rsidRDefault="002937F4" w:rsidP="0006404D">
      <w:pPr>
        <w:spacing w:before="120" w:after="0" w:line="252" w:lineRule="auto"/>
        <w:ind w:left="0" w:firstLine="709"/>
        <w:rPr>
          <w:rFonts w:eastAsia="Calibri"/>
          <w:color w:val="auto"/>
          <w:szCs w:val="28"/>
        </w:rPr>
      </w:pPr>
      <w:r w:rsidRPr="002E4CA3">
        <w:rPr>
          <w:rFonts w:eastAsia="Calibri"/>
          <w:b/>
          <w:color w:val="002060"/>
          <w:szCs w:val="28"/>
        </w:rPr>
        <w:t>2)</w:t>
      </w:r>
      <w:r w:rsidRPr="002E4CA3">
        <w:rPr>
          <w:rFonts w:eastAsia="Calibri"/>
          <w:bCs/>
          <w:color w:val="002060"/>
          <w:szCs w:val="28"/>
        </w:rPr>
        <w:t xml:space="preserve"> </w:t>
      </w:r>
      <w:r w:rsidRPr="002E4CA3">
        <w:rPr>
          <w:rFonts w:eastAsia="Calibri"/>
          <w:b/>
          <w:color w:val="002060"/>
          <w:szCs w:val="28"/>
        </w:rPr>
        <w:t>Региональный проект «Чистая вода»</w:t>
      </w:r>
      <w:r w:rsidRPr="004D2C19">
        <w:rPr>
          <w:rFonts w:eastAsia="Calibri"/>
          <w:bCs/>
          <w:color w:val="auto"/>
          <w:szCs w:val="28"/>
        </w:rPr>
        <w:t xml:space="preserve"> </w:t>
      </w:r>
      <w:r w:rsidR="00750FC2" w:rsidRPr="004D2C19">
        <w:rPr>
          <w:rFonts w:eastAsia="Calibri"/>
          <w:bCs/>
          <w:color w:val="auto"/>
          <w:szCs w:val="28"/>
        </w:rPr>
        <w:t>–</w:t>
      </w:r>
      <w:r w:rsidRPr="004D2C19">
        <w:rPr>
          <w:rFonts w:eastAsia="Calibri"/>
          <w:bCs/>
          <w:color w:val="auto"/>
          <w:szCs w:val="28"/>
        </w:rPr>
        <w:t xml:space="preserve"> </w:t>
      </w:r>
      <w:r w:rsidR="00A21E28" w:rsidRPr="004D2C19">
        <w:rPr>
          <w:rFonts w:eastAsia="Calibri"/>
          <w:color w:val="auto"/>
          <w:szCs w:val="28"/>
        </w:rPr>
        <w:t>профинансировано</w:t>
      </w:r>
      <w:r w:rsidR="00A21E28" w:rsidRPr="004D2C19">
        <w:rPr>
          <w:rFonts w:eastAsia="Calibri"/>
          <w:bCs/>
          <w:color w:val="auto"/>
          <w:szCs w:val="28"/>
        </w:rPr>
        <w:t xml:space="preserve"> </w:t>
      </w:r>
      <w:r w:rsidRPr="004D2C19">
        <w:rPr>
          <w:rFonts w:eastAsia="Calibri"/>
          <w:bCs/>
          <w:color w:val="auto"/>
          <w:szCs w:val="28"/>
        </w:rPr>
        <w:t>10,8</w:t>
      </w:r>
      <w:r w:rsidR="00B606F4" w:rsidRPr="004D2C19">
        <w:rPr>
          <w:rFonts w:eastAsia="Calibri"/>
          <w:bCs/>
          <w:color w:val="auto"/>
          <w:szCs w:val="28"/>
        </w:rPr>
        <w:t xml:space="preserve"> млн рублей</w:t>
      </w:r>
      <w:r w:rsidR="00A83356" w:rsidRPr="004D2C19">
        <w:rPr>
          <w:rFonts w:eastAsia="Calibri"/>
          <w:bCs/>
          <w:color w:val="auto"/>
          <w:szCs w:val="28"/>
        </w:rPr>
        <w:t xml:space="preserve"> или 100</w:t>
      </w:r>
      <w:r w:rsidR="00A83356" w:rsidRPr="004D2C19">
        <w:rPr>
          <w:rFonts w:eastAsia="Calibri"/>
          <w:color w:val="auto"/>
          <w:szCs w:val="28"/>
        </w:rPr>
        <w:t xml:space="preserve"> % от </w:t>
      </w:r>
      <w:r w:rsidR="007329AC" w:rsidRPr="004D2C19">
        <w:rPr>
          <w:rFonts w:eastAsia="Calibri"/>
          <w:color w:val="auto"/>
          <w:szCs w:val="28"/>
        </w:rPr>
        <w:t xml:space="preserve">годовых </w:t>
      </w:r>
      <w:r w:rsidR="00A83356" w:rsidRPr="004D2C19">
        <w:rPr>
          <w:rFonts w:eastAsia="Calibri"/>
          <w:color w:val="auto"/>
          <w:szCs w:val="28"/>
        </w:rPr>
        <w:t xml:space="preserve">назначений (10,8 млн рублей). </w:t>
      </w:r>
    </w:p>
    <w:p w14:paraId="533711CE" w14:textId="7890241E" w:rsidR="003808B5" w:rsidRPr="004D2C19" w:rsidRDefault="00B606F4" w:rsidP="00DE75BB">
      <w:pPr>
        <w:spacing w:after="0" w:line="252" w:lineRule="auto"/>
        <w:ind w:left="0" w:firstLine="709"/>
        <w:rPr>
          <w:rFonts w:eastAsia="Calibri"/>
          <w:bCs/>
          <w:color w:val="auto"/>
          <w:szCs w:val="28"/>
        </w:rPr>
      </w:pPr>
      <w:r w:rsidRPr="004D2C19">
        <w:rPr>
          <w:rFonts w:eastAsia="Calibri"/>
          <w:bCs/>
          <w:color w:val="auto"/>
          <w:szCs w:val="28"/>
        </w:rPr>
        <w:t>Бюджетные средства перечислены</w:t>
      </w:r>
      <w:r w:rsidR="00833928" w:rsidRPr="004D2C19">
        <w:rPr>
          <w:rFonts w:eastAsia="Calibri"/>
          <w:bCs/>
          <w:color w:val="auto"/>
          <w:szCs w:val="28"/>
        </w:rPr>
        <w:t xml:space="preserve"> Министерству строительства и жилищно-коммунального хозяйства Республики Дагестан </w:t>
      </w:r>
      <w:r w:rsidRPr="004D2C19">
        <w:rPr>
          <w:rFonts w:eastAsia="Calibri"/>
          <w:bCs/>
          <w:color w:val="auto"/>
          <w:szCs w:val="28"/>
        </w:rPr>
        <w:t xml:space="preserve">на </w:t>
      </w:r>
      <w:r w:rsidR="00833928" w:rsidRPr="004D2C19">
        <w:rPr>
          <w:rFonts w:eastAsia="Calibri"/>
          <w:bCs/>
          <w:color w:val="auto"/>
          <w:szCs w:val="28"/>
        </w:rPr>
        <w:t>р</w:t>
      </w:r>
      <w:r w:rsidRPr="004D2C19">
        <w:rPr>
          <w:rFonts w:eastAsia="Calibri"/>
          <w:bCs/>
          <w:color w:val="auto"/>
          <w:szCs w:val="28"/>
        </w:rPr>
        <w:t xml:space="preserve">еализацию мероприятий </w:t>
      </w:r>
      <w:r w:rsidR="00833928" w:rsidRPr="004D2C19">
        <w:rPr>
          <w:rFonts w:eastAsia="Calibri"/>
          <w:bCs/>
          <w:color w:val="auto"/>
          <w:szCs w:val="28"/>
        </w:rPr>
        <w:t>по строительству</w:t>
      </w:r>
      <w:r w:rsidRPr="004D2C19">
        <w:rPr>
          <w:rFonts w:eastAsia="Calibri"/>
          <w:bCs/>
          <w:color w:val="auto"/>
          <w:szCs w:val="28"/>
        </w:rPr>
        <w:t xml:space="preserve"> объект</w:t>
      </w:r>
      <w:r w:rsidR="00833928" w:rsidRPr="004D2C19">
        <w:rPr>
          <w:rFonts w:eastAsia="Calibri"/>
          <w:bCs/>
          <w:color w:val="auto"/>
          <w:szCs w:val="28"/>
        </w:rPr>
        <w:t>а</w:t>
      </w:r>
      <w:r w:rsidRPr="004D2C19">
        <w:rPr>
          <w:rFonts w:eastAsia="Calibri"/>
          <w:bCs/>
          <w:color w:val="auto"/>
          <w:szCs w:val="28"/>
        </w:rPr>
        <w:t xml:space="preserve"> «Водопровод в с. Гочоб Чародинского района»</w:t>
      </w:r>
      <w:r w:rsidR="00C5459B">
        <w:rPr>
          <w:rFonts w:eastAsia="Calibri"/>
          <w:bCs/>
          <w:color w:val="auto"/>
          <w:szCs w:val="28"/>
        </w:rPr>
        <w:t xml:space="preserve"> </w:t>
      </w:r>
      <w:bookmarkStart w:id="133" w:name="_Hlk58516026"/>
      <w:r w:rsidR="00C5459B">
        <w:rPr>
          <w:rFonts w:eastAsia="Calibri"/>
          <w:bCs/>
          <w:color w:val="auto"/>
          <w:szCs w:val="28"/>
        </w:rPr>
        <w:t>(переходящий объект с 2019 года)</w:t>
      </w:r>
      <w:r w:rsidRPr="004D2C19">
        <w:rPr>
          <w:rFonts w:eastAsia="Calibri"/>
          <w:bCs/>
          <w:color w:val="auto"/>
          <w:szCs w:val="28"/>
        </w:rPr>
        <w:t>.</w:t>
      </w:r>
      <w:bookmarkEnd w:id="133"/>
    </w:p>
    <w:p w14:paraId="2AA21716" w14:textId="0D39A737" w:rsidR="002937F4" w:rsidRDefault="008623B5" w:rsidP="00DE75BB">
      <w:pPr>
        <w:spacing w:after="0" w:line="252" w:lineRule="auto"/>
        <w:ind w:left="0" w:firstLine="709"/>
        <w:rPr>
          <w:rFonts w:eastAsia="Calibri"/>
          <w:bCs/>
          <w:color w:val="FF0000"/>
          <w:szCs w:val="28"/>
        </w:rPr>
      </w:pPr>
      <w:bookmarkStart w:id="134" w:name="_Hlk58515287"/>
      <w:r w:rsidRPr="004D2C19">
        <w:rPr>
          <w:rFonts w:eastAsia="Calibri"/>
          <w:bCs/>
          <w:color w:val="auto"/>
          <w:szCs w:val="28"/>
        </w:rPr>
        <w:t xml:space="preserve"> </w:t>
      </w:r>
      <w:r w:rsidR="0094004C" w:rsidRPr="004D2C19">
        <w:rPr>
          <w:rFonts w:eastAsia="Calibri"/>
          <w:bCs/>
          <w:color w:val="auto"/>
          <w:szCs w:val="28"/>
        </w:rPr>
        <w:t>Кассовое исполнение</w:t>
      </w:r>
      <w:r w:rsidR="00A83356" w:rsidRPr="004D2C19">
        <w:rPr>
          <w:rFonts w:eastAsia="Calibri"/>
          <w:bCs/>
          <w:color w:val="auto"/>
          <w:szCs w:val="28"/>
        </w:rPr>
        <w:t xml:space="preserve"> </w:t>
      </w:r>
      <w:r w:rsidR="00077E46" w:rsidRPr="004D2C19">
        <w:rPr>
          <w:rFonts w:eastAsia="Calibri"/>
          <w:bCs/>
          <w:color w:val="auto"/>
          <w:szCs w:val="28"/>
        </w:rPr>
        <w:t xml:space="preserve">по региональному проекту </w:t>
      </w:r>
      <w:r w:rsidR="00A83356" w:rsidRPr="004D2C19">
        <w:rPr>
          <w:rFonts w:eastAsia="Calibri"/>
          <w:bCs/>
          <w:color w:val="auto"/>
          <w:szCs w:val="28"/>
        </w:rPr>
        <w:t>составило 6,</w:t>
      </w:r>
      <w:r w:rsidR="007329AC" w:rsidRPr="004D2C19">
        <w:rPr>
          <w:rFonts w:eastAsia="Calibri"/>
          <w:bCs/>
          <w:color w:val="auto"/>
          <w:szCs w:val="28"/>
        </w:rPr>
        <w:t>4</w:t>
      </w:r>
      <w:r w:rsidR="00A83356" w:rsidRPr="004D2C19">
        <w:rPr>
          <w:rFonts w:eastAsia="Calibri"/>
          <w:bCs/>
          <w:color w:val="auto"/>
          <w:szCs w:val="28"/>
        </w:rPr>
        <w:t xml:space="preserve"> млн рублей или 59 % от годовых назначений</w:t>
      </w:r>
      <w:r w:rsidR="007A1E41" w:rsidRPr="004D2C19">
        <w:rPr>
          <w:rFonts w:eastAsia="Calibri"/>
          <w:bCs/>
          <w:color w:val="auto"/>
          <w:szCs w:val="28"/>
        </w:rPr>
        <w:t xml:space="preserve"> (10,8 млн рублей</w:t>
      </w:r>
      <w:r w:rsidR="007A1E41" w:rsidRPr="00DA2343">
        <w:rPr>
          <w:rFonts w:eastAsia="Calibri"/>
          <w:bCs/>
          <w:color w:val="auto"/>
          <w:szCs w:val="28"/>
        </w:rPr>
        <w:t>)</w:t>
      </w:r>
      <w:r w:rsidR="00A83356" w:rsidRPr="00DA2343">
        <w:rPr>
          <w:rFonts w:eastAsia="Calibri"/>
          <w:bCs/>
          <w:color w:val="auto"/>
          <w:szCs w:val="28"/>
        </w:rPr>
        <w:t>.</w:t>
      </w:r>
      <w:r w:rsidR="00A83356" w:rsidRPr="004D2C19">
        <w:rPr>
          <w:rFonts w:eastAsia="Calibri"/>
          <w:bCs/>
          <w:color w:val="FF0000"/>
          <w:szCs w:val="28"/>
        </w:rPr>
        <w:t xml:space="preserve"> </w:t>
      </w:r>
      <w:r w:rsidR="00AC7466" w:rsidRPr="004D2C19">
        <w:rPr>
          <w:rFonts w:eastAsia="Calibri"/>
          <w:bCs/>
          <w:color w:val="FF0000"/>
          <w:szCs w:val="28"/>
        </w:rPr>
        <w:t xml:space="preserve"> </w:t>
      </w:r>
    </w:p>
    <w:bookmarkEnd w:id="134"/>
    <w:p w14:paraId="13354FA5" w14:textId="5E54FD6B" w:rsidR="00AC7466" w:rsidRDefault="00AC7466" w:rsidP="00DE75BB">
      <w:pPr>
        <w:spacing w:after="0" w:line="252" w:lineRule="auto"/>
        <w:ind w:left="0" w:firstLine="709"/>
        <w:rPr>
          <w:rFonts w:eastAsia="Calibri"/>
          <w:color w:val="auto"/>
          <w:szCs w:val="28"/>
        </w:rPr>
      </w:pPr>
      <w:r w:rsidRPr="004D2C19">
        <w:rPr>
          <w:rFonts w:eastAsia="Calibri"/>
          <w:color w:val="auto"/>
          <w:szCs w:val="28"/>
        </w:rPr>
        <w:t>В ходе реализации регионального проекта «Чистая вода» заключен контракт на сумму 10,82 млн рублей</w:t>
      </w:r>
      <w:r w:rsidR="005A3559" w:rsidRPr="004D2C19">
        <w:rPr>
          <w:rFonts w:eastAsia="Calibri"/>
          <w:bCs/>
          <w:color w:val="auto"/>
          <w:szCs w:val="28"/>
        </w:rPr>
        <w:t xml:space="preserve"> по строительству объекта «Водопровод в </w:t>
      </w:r>
      <w:r w:rsidR="007A7973">
        <w:rPr>
          <w:rFonts w:eastAsia="Calibri"/>
          <w:bCs/>
          <w:color w:val="auto"/>
          <w:szCs w:val="28"/>
        </w:rPr>
        <w:t xml:space="preserve">  </w:t>
      </w:r>
      <w:r w:rsidR="005A3559" w:rsidRPr="004D2C19">
        <w:rPr>
          <w:rFonts w:eastAsia="Calibri"/>
          <w:bCs/>
          <w:color w:val="auto"/>
          <w:szCs w:val="28"/>
        </w:rPr>
        <w:t>с. Гочоб Чародинского района»</w:t>
      </w:r>
      <w:r w:rsidRPr="004D2C19">
        <w:rPr>
          <w:rFonts w:eastAsia="Calibri"/>
          <w:color w:val="auto"/>
          <w:szCs w:val="28"/>
        </w:rPr>
        <w:t xml:space="preserve">. </w:t>
      </w:r>
    </w:p>
    <w:p w14:paraId="53F79DB6" w14:textId="54AF55AC" w:rsidR="00914B4C" w:rsidRDefault="00914B4C" w:rsidP="00DE75BB">
      <w:pPr>
        <w:spacing w:after="0" w:line="252" w:lineRule="auto"/>
        <w:ind w:left="0" w:firstLine="709"/>
        <w:rPr>
          <w:rFonts w:eastAsia="Calibri"/>
          <w:color w:val="auto"/>
          <w:szCs w:val="28"/>
        </w:rPr>
      </w:pPr>
      <w:r w:rsidRPr="00914B4C">
        <w:rPr>
          <w:rFonts w:eastAsia="Calibri"/>
          <w:color w:val="auto"/>
          <w:szCs w:val="28"/>
        </w:rPr>
        <w:t>В 2020 году в ходе реализации регионального проекта «Чистая вода» зап</w:t>
      </w:r>
      <w:r w:rsidR="00C54B55">
        <w:rPr>
          <w:rFonts w:eastAsia="Calibri"/>
          <w:color w:val="auto"/>
          <w:szCs w:val="28"/>
        </w:rPr>
        <w:t>ланировано строительство объекта</w:t>
      </w:r>
      <w:r w:rsidRPr="00914B4C">
        <w:rPr>
          <w:rFonts w:eastAsia="Calibri"/>
          <w:color w:val="auto"/>
          <w:szCs w:val="28"/>
        </w:rPr>
        <w:t xml:space="preserve"> «Водопровод» в с. Гочоб Чародинского района. Объект является переходящим с 2019 года. Степень готовности объекта на 01.01.2020 составляла 36,3 %. В виду необходимости корректировки </w:t>
      </w:r>
      <w:r w:rsidRPr="00914B4C">
        <w:rPr>
          <w:rFonts w:eastAsia="Calibri"/>
          <w:color w:val="auto"/>
          <w:szCs w:val="28"/>
        </w:rPr>
        <w:lastRenderedPageBreak/>
        <w:t>проектной документации в рамках заключенного контракта на строительно-монтажные работы, строительство объекта перенесено на 2020 год.</w:t>
      </w:r>
    </w:p>
    <w:p w14:paraId="2919B5C4" w14:textId="12D44BC2" w:rsidR="00272BF0" w:rsidRPr="00477958" w:rsidRDefault="00174FEE" w:rsidP="00DE75BB">
      <w:pPr>
        <w:spacing w:after="0" w:line="252" w:lineRule="auto"/>
        <w:ind w:left="0" w:firstLine="709"/>
        <w:rPr>
          <w:rFonts w:eastAsia="Calibri"/>
          <w:color w:val="auto"/>
          <w:szCs w:val="28"/>
        </w:rPr>
      </w:pPr>
      <w:r w:rsidRPr="002E4CA3">
        <w:rPr>
          <w:rFonts w:eastAsia="Calibri"/>
          <w:b/>
          <w:color w:val="002060"/>
          <w:szCs w:val="28"/>
        </w:rPr>
        <w:t>3)</w:t>
      </w:r>
      <w:r w:rsidRPr="002E4CA3">
        <w:rPr>
          <w:rFonts w:eastAsia="Calibri"/>
          <w:bCs/>
          <w:color w:val="002060"/>
          <w:szCs w:val="28"/>
        </w:rPr>
        <w:t xml:space="preserve"> </w:t>
      </w:r>
      <w:r w:rsidRPr="002E4CA3">
        <w:rPr>
          <w:rFonts w:eastAsia="Calibri"/>
          <w:b/>
          <w:color w:val="002060"/>
          <w:szCs w:val="28"/>
        </w:rPr>
        <w:t xml:space="preserve">Региональный проект </w:t>
      </w:r>
      <w:bookmarkStart w:id="135" w:name="_Hlk55746298"/>
      <w:r w:rsidRPr="002E4CA3">
        <w:rPr>
          <w:rFonts w:eastAsia="Calibri"/>
          <w:b/>
          <w:color w:val="002060"/>
          <w:szCs w:val="28"/>
        </w:rPr>
        <w:t>«</w:t>
      </w:r>
      <w:r w:rsidR="00272BF0" w:rsidRPr="002E4CA3">
        <w:rPr>
          <w:rFonts w:eastAsia="Calibri"/>
          <w:b/>
          <w:color w:val="002060"/>
          <w:szCs w:val="28"/>
        </w:rPr>
        <w:t>Комплексная система обращения с твердыми коммунальными отходами»</w:t>
      </w:r>
      <w:r w:rsidR="00272BF0" w:rsidRPr="00477958">
        <w:rPr>
          <w:rFonts w:eastAsia="Calibri"/>
          <w:bCs/>
          <w:color w:val="auto"/>
          <w:szCs w:val="28"/>
        </w:rPr>
        <w:t xml:space="preserve"> </w:t>
      </w:r>
      <w:bookmarkEnd w:id="135"/>
      <w:r w:rsidR="00272BF0" w:rsidRPr="00477958">
        <w:rPr>
          <w:rFonts w:eastAsia="Calibri"/>
          <w:bCs/>
          <w:color w:val="auto"/>
          <w:szCs w:val="28"/>
        </w:rPr>
        <w:t xml:space="preserve">- </w:t>
      </w:r>
      <w:r w:rsidR="00A21E28" w:rsidRPr="00477958">
        <w:rPr>
          <w:rFonts w:eastAsia="Calibri"/>
          <w:color w:val="auto"/>
          <w:szCs w:val="28"/>
        </w:rPr>
        <w:t>профинансировано</w:t>
      </w:r>
      <w:r w:rsidR="00A21E28" w:rsidRPr="00477958">
        <w:rPr>
          <w:rFonts w:eastAsia="Calibri"/>
          <w:bCs/>
          <w:color w:val="auto"/>
          <w:szCs w:val="28"/>
        </w:rPr>
        <w:t xml:space="preserve"> </w:t>
      </w:r>
      <w:r w:rsidR="00272BF0" w:rsidRPr="00477958">
        <w:rPr>
          <w:rFonts w:eastAsia="Calibri"/>
          <w:bCs/>
          <w:color w:val="auto"/>
          <w:szCs w:val="28"/>
        </w:rPr>
        <w:t>21,7 млн рублей или 43,0</w:t>
      </w:r>
      <w:r w:rsidR="00272BF0" w:rsidRPr="00477958">
        <w:rPr>
          <w:rFonts w:eastAsia="Calibri"/>
          <w:color w:val="auto"/>
          <w:szCs w:val="28"/>
        </w:rPr>
        <w:t xml:space="preserve"> % от годовых назначений (50,4 млн рублей). </w:t>
      </w:r>
    </w:p>
    <w:p w14:paraId="39473E24" w14:textId="42752633" w:rsidR="00272BF0" w:rsidRDefault="005A3559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r w:rsidRPr="00477958">
        <w:rPr>
          <w:rFonts w:eastAsia="Calibri"/>
          <w:bCs/>
          <w:color w:val="auto"/>
          <w:szCs w:val="28"/>
        </w:rPr>
        <w:t xml:space="preserve"> </w:t>
      </w:r>
      <w:r w:rsidR="00272BF0" w:rsidRPr="00477958">
        <w:rPr>
          <w:rFonts w:eastAsia="Calibri"/>
          <w:bCs/>
          <w:color w:val="auto"/>
          <w:szCs w:val="28"/>
        </w:rPr>
        <w:t>Бюджетные средства</w:t>
      </w:r>
      <w:r w:rsidRPr="00477958">
        <w:rPr>
          <w:rFonts w:eastAsia="Calibri"/>
          <w:bCs/>
          <w:color w:val="auto"/>
          <w:szCs w:val="28"/>
        </w:rPr>
        <w:t xml:space="preserve"> в рам</w:t>
      </w:r>
      <w:r w:rsidR="001D1ED8" w:rsidRPr="00477958">
        <w:rPr>
          <w:rFonts w:eastAsia="Calibri"/>
          <w:bCs/>
          <w:color w:val="auto"/>
          <w:szCs w:val="28"/>
        </w:rPr>
        <w:t>к</w:t>
      </w:r>
      <w:r w:rsidRPr="00477958">
        <w:rPr>
          <w:rFonts w:eastAsia="Calibri"/>
          <w:bCs/>
          <w:color w:val="auto"/>
          <w:szCs w:val="28"/>
        </w:rPr>
        <w:t xml:space="preserve">ах реализации регионального </w:t>
      </w:r>
      <w:proofErr w:type="gramStart"/>
      <w:r w:rsidRPr="00477958">
        <w:rPr>
          <w:rFonts w:eastAsia="Calibri"/>
          <w:bCs/>
          <w:color w:val="auto"/>
          <w:szCs w:val="28"/>
        </w:rPr>
        <w:t xml:space="preserve">проекта </w:t>
      </w:r>
      <w:r w:rsidR="00272BF0" w:rsidRPr="00477958">
        <w:rPr>
          <w:rFonts w:eastAsia="Calibri"/>
          <w:bCs/>
          <w:color w:val="auto"/>
          <w:szCs w:val="28"/>
        </w:rPr>
        <w:t xml:space="preserve"> перечислены</w:t>
      </w:r>
      <w:proofErr w:type="gramEnd"/>
      <w:r w:rsidR="00272BF0" w:rsidRPr="00477958">
        <w:rPr>
          <w:rFonts w:eastAsia="Calibri"/>
          <w:bCs/>
          <w:color w:val="auto"/>
          <w:szCs w:val="28"/>
        </w:rPr>
        <w:t xml:space="preserve"> Министерству природных ресурсов и экологии Республики Дагестан </w:t>
      </w:r>
      <w:r w:rsidR="00272BF0" w:rsidRPr="00477958">
        <w:rPr>
          <w:rFonts w:eastAsia="Calibri"/>
          <w:color w:val="auto"/>
          <w:szCs w:val="28"/>
        </w:rPr>
        <w:t xml:space="preserve">на </w:t>
      </w:r>
      <w:r w:rsidR="00272BF0" w:rsidRPr="00477958">
        <w:rPr>
          <w:bCs/>
          <w:color w:val="auto"/>
          <w:szCs w:val="28"/>
          <w:lang w:eastAsia="en-US"/>
        </w:rPr>
        <w:t>предоставление субсидий из республиканского бюджета Республики Дагестан юридическим лицам на финансовое обеспечение части затрат, связанных с предоставлением коммунальной услуги по обращению с твердыми коммунальными отходами.</w:t>
      </w:r>
    </w:p>
    <w:p w14:paraId="23473E35" w14:textId="3F23B27B" w:rsidR="00786851" w:rsidRDefault="00786851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r w:rsidRPr="00786851">
        <w:rPr>
          <w:bCs/>
          <w:color w:val="auto"/>
          <w:szCs w:val="28"/>
          <w:lang w:eastAsia="en-US"/>
        </w:rPr>
        <w:t xml:space="preserve">Минприроды РД заключено соглашение на сумму 21,7 млн рублей с региональным оператором </w:t>
      </w:r>
      <w:bookmarkStart w:id="136" w:name="_Hlk58515453"/>
      <w:r w:rsidRPr="00786851">
        <w:rPr>
          <w:bCs/>
          <w:color w:val="auto"/>
          <w:szCs w:val="28"/>
          <w:lang w:eastAsia="en-US"/>
        </w:rPr>
        <w:t xml:space="preserve">ООО УК «Лидер» </w:t>
      </w:r>
      <w:bookmarkEnd w:id="136"/>
      <w:r w:rsidRPr="00786851">
        <w:rPr>
          <w:bCs/>
          <w:color w:val="auto"/>
          <w:szCs w:val="28"/>
          <w:lang w:eastAsia="en-US"/>
        </w:rPr>
        <w:t>в соответствии с постановлением Правительства РФ от 09.04.2020 № 473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«Экология».</w:t>
      </w:r>
    </w:p>
    <w:p w14:paraId="3F923FA7" w14:textId="6576952D" w:rsidR="00786851" w:rsidRDefault="00786851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r w:rsidRPr="00786851">
        <w:rPr>
          <w:bCs/>
          <w:color w:val="auto"/>
          <w:szCs w:val="28"/>
          <w:lang w:eastAsia="en-US"/>
        </w:rPr>
        <w:t xml:space="preserve">Кассовое исполнение по региональному проекту составило </w:t>
      </w:r>
      <w:r>
        <w:rPr>
          <w:bCs/>
          <w:color w:val="auto"/>
          <w:szCs w:val="28"/>
          <w:lang w:eastAsia="en-US"/>
        </w:rPr>
        <w:t>21,7</w:t>
      </w:r>
      <w:r w:rsidRPr="00786851">
        <w:rPr>
          <w:bCs/>
          <w:color w:val="auto"/>
          <w:szCs w:val="28"/>
          <w:lang w:eastAsia="en-US"/>
        </w:rPr>
        <w:t xml:space="preserve"> млн рублей или </w:t>
      </w:r>
      <w:r>
        <w:rPr>
          <w:bCs/>
          <w:color w:val="auto"/>
          <w:szCs w:val="28"/>
          <w:lang w:eastAsia="en-US"/>
        </w:rPr>
        <w:t>43,0</w:t>
      </w:r>
      <w:r w:rsidRPr="00786851">
        <w:rPr>
          <w:bCs/>
          <w:color w:val="auto"/>
          <w:szCs w:val="28"/>
          <w:lang w:eastAsia="en-US"/>
        </w:rPr>
        <w:t xml:space="preserve"> % от годовых назначений (</w:t>
      </w:r>
      <w:r>
        <w:rPr>
          <w:bCs/>
          <w:color w:val="auto"/>
          <w:szCs w:val="28"/>
          <w:lang w:eastAsia="en-US"/>
        </w:rPr>
        <w:t>50,4</w:t>
      </w:r>
      <w:r w:rsidRPr="00786851">
        <w:rPr>
          <w:bCs/>
          <w:color w:val="auto"/>
          <w:szCs w:val="28"/>
          <w:lang w:eastAsia="en-US"/>
        </w:rPr>
        <w:t xml:space="preserve"> млн рублей). </w:t>
      </w:r>
      <w:r>
        <w:rPr>
          <w:bCs/>
          <w:color w:val="auto"/>
          <w:szCs w:val="28"/>
          <w:lang w:eastAsia="en-US"/>
        </w:rPr>
        <w:t>Минприроды РД согласно заключенному соглашению средства в сумме 21,7</w:t>
      </w:r>
      <w:r w:rsidR="00C54B55">
        <w:rPr>
          <w:bCs/>
          <w:color w:val="auto"/>
          <w:szCs w:val="28"/>
          <w:lang w:eastAsia="en-US"/>
        </w:rPr>
        <w:t xml:space="preserve"> млн рублей</w:t>
      </w:r>
      <w:r>
        <w:rPr>
          <w:bCs/>
          <w:color w:val="auto"/>
          <w:szCs w:val="28"/>
          <w:lang w:eastAsia="en-US"/>
        </w:rPr>
        <w:t xml:space="preserve"> перечислены </w:t>
      </w:r>
      <w:r w:rsidRPr="00786851">
        <w:rPr>
          <w:bCs/>
          <w:color w:val="auto"/>
          <w:szCs w:val="28"/>
          <w:lang w:eastAsia="en-US"/>
        </w:rPr>
        <w:t>ООО УК «Лидер»</w:t>
      </w:r>
      <w:r w:rsidR="00C5459B">
        <w:rPr>
          <w:bCs/>
          <w:color w:val="auto"/>
          <w:szCs w:val="28"/>
          <w:lang w:eastAsia="en-US"/>
        </w:rPr>
        <w:t xml:space="preserve"> на </w:t>
      </w:r>
      <w:r w:rsidR="00C5459B" w:rsidRPr="00C5459B">
        <w:rPr>
          <w:bCs/>
          <w:color w:val="auto"/>
          <w:szCs w:val="28"/>
          <w:lang w:eastAsia="en-US"/>
        </w:rPr>
        <w:t>расход</w:t>
      </w:r>
      <w:r w:rsidR="00C5459B">
        <w:rPr>
          <w:bCs/>
          <w:color w:val="auto"/>
          <w:szCs w:val="28"/>
          <w:lang w:eastAsia="en-US"/>
        </w:rPr>
        <w:t>ы</w:t>
      </w:r>
      <w:r w:rsidR="00C5459B" w:rsidRPr="00C5459B">
        <w:rPr>
          <w:bCs/>
          <w:color w:val="auto"/>
          <w:szCs w:val="28"/>
          <w:lang w:eastAsia="en-US"/>
        </w:rPr>
        <w:t>, связанны</w:t>
      </w:r>
      <w:r w:rsidR="00C5459B">
        <w:rPr>
          <w:bCs/>
          <w:color w:val="auto"/>
          <w:szCs w:val="28"/>
          <w:lang w:eastAsia="en-US"/>
        </w:rPr>
        <w:t>е</w:t>
      </w:r>
      <w:r w:rsidR="00C5459B" w:rsidRPr="00C5459B">
        <w:rPr>
          <w:bCs/>
          <w:color w:val="auto"/>
          <w:szCs w:val="28"/>
          <w:lang w:eastAsia="en-US"/>
        </w:rPr>
        <w:t xml:space="preserve"> с обеспечением непрерывной работы по обращению с твердыми коммунальными отходами,</w:t>
      </w:r>
    </w:p>
    <w:p w14:paraId="3327AC2C" w14:textId="77777777" w:rsidR="00786851" w:rsidRPr="00477958" w:rsidRDefault="00786851" w:rsidP="00DE75BB">
      <w:pPr>
        <w:widowControl w:val="0"/>
        <w:autoSpaceDE w:val="0"/>
        <w:autoSpaceDN w:val="0"/>
        <w:spacing w:after="0" w:line="264" w:lineRule="auto"/>
        <w:ind w:left="0" w:firstLine="709"/>
        <w:rPr>
          <w:bCs/>
          <w:color w:val="auto"/>
          <w:szCs w:val="28"/>
          <w:lang w:eastAsia="en-US"/>
        </w:rPr>
      </w:pPr>
    </w:p>
    <w:bookmarkEnd w:id="132"/>
    <w:p w14:paraId="67FC9286" w14:textId="0E86E28E" w:rsidR="00416318" w:rsidRPr="003A35C1" w:rsidRDefault="00D82109" w:rsidP="00DE75BB">
      <w:pPr>
        <w:spacing w:after="0" w:line="252" w:lineRule="auto"/>
        <w:ind w:left="0" w:firstLine="709"/>
        <w:rPr>
          <w:b/>
          <w:bCs/>
          <w:color w:val="auto"/>
          <w:szCs w:val="28"/>
          <w:lang w:eastAsia="en-US"/>
        </w:rPr>
      </w:pPr>
      <w:r w:rsidRPr="00D82109">
        <w:rPr>
          <w:b/>
          <w:bCs/>
          <w:color w:val="auto"/>
          <w:szCs w:val="28"/>
          <w:lang w:eastAsia="en-US"/>
        </w:rPr>
        <w:t>6.3.</w:t>
      </w:r>
      <w:r w:rsidR="003A674F" w:rsidRPr="003A35C1">
        <w:rPr>
          <w:bCs/>
          <w:color w:val="auto"/>
          <w:szCs w:val="28"/>
          <w:lang w:eastAsia="en-US"/>
        </w:rPr>
        <w:t xml:space="preserve"> </w:t>
      </w:r>
      <w:r w:rsidR="00416318" w:rsidRPr="003A35C1">
        <w:rPr>
          <w:b/>
          <w:bCs/>
          <w:color w:val="auto"/>
          <w:szCs w:val="28"/>
          <w:lang w:eastAsia="en-US"/>
        </w:rPr>
        <w:t>По результатам мониторинга реализации национального проекта «Экология» можно сделать вывод о наличии рисков неосвоения бюджетных средств и выполнения плановых целевых показателей.</w:t>
      </w:r>
    </w:p>
    <w:p w14:paraId="3DAEF57C" w14:textId="5FBE6D27" w:rsidR="00EA594F" w:rsidRPr="003A35C1" w:rsidRDefault="00EA594F" w:rsidP="00DE75BB">
      <w:pPr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bookmarkStart w:id="137" w:name="_Hlk58254980"/>
      <w:r w:rsidRPr="003A35C1">
        <w:rPr>
          <w:bCs/>
          <w:color w:val="auto"/>
          <w:szCs w:val="28"/>
          <w:lang w:eastAsia="en-US"/>
        </w:rPr>
        <w:t>В 2020 году в ходе реализации регионального проекта «Комплексная система обращения с твердыми коммунальными отходами</w:t>
      </w:r>
      <w:r w:rsidR="00685B8B" w:rsidRPr="003A35C1">
        <w:rPr>
          <w:bCs/>
          <w:color w:val="auto"/>
          <w:szCs w:val="28"/>
          <w:lang w:eastAsia="en-US"/>
        </w:rPr>
        <w:t xml:space="preserve"> (Республика Дагестан)</w:t>
      </w:r>
      <w:r w:rsidRPr="003A35C1">
        <w:rPr>
          <w:bCs/>
          <w:color w:val="auto"/>
          <w:szCs w:val="28"/>
          <w:lang w:eastAsia="en-US"/>
        </w:rPr>
        <w:t>»</w:t>
      </w:r>
      <w:r w:rsidR="007A56FF" w:rsidRPr="003A35C1">
        <w:rPr>
          <w:bCs/>
          <w:color w:val="auto"/>
          <w:szCs w:val="28"/>
          <w:lang w:eastAsia="en-US"/>
        </w:rPr>
        <w:t xml:space="preserve"> </w:t>
      </w:r>
      <w:bookmarkEnd w:id="137"/>
      <w:r w:rsidRPr="003A35C1">
        <w:rPr>
          <w:bCs/>
          <w:color w:val="auto"/>
          <w:szCs w:val="28"/>
          <w:lang w:eastAsia="en-US"/>
        </w:rPr>
        <w:t>запланировано введение в промышленную эксплуатацию мощностей по обработке и утилизации отходов объемом 400 тыс. тонн за счет приобретения оборудования для мусоросортировочных комплексов на территориях городов Дербент (мощностью 100 тыс. тонн/год) и Махачкала (300 тыс. тонн/год).</w:t>
      </w:r>
    </w:p>
    <w:p w14:paraId="6500A047" w14:textId="19064DA5" w:rsidR="00641532" w:rsidRPr="003A35C1" w:rsidRDefault="007A56FF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r w:rsidRPr="003A35C1">
        <w:rPr>
          <w:bCs/>
          <w:color w:val="auto"/>
          <w:szCs w:val="28"/>
          <w:lang w:eastAsia="en-US"/>
        </w:rPr>
        <w:t xml:space="preserve">Распоряжением Правительства РФ от 29.05.2020 г. № 1449-р </w:t>
      </w:r>
      <w:r w:rsidR="008C5E41" w:rsidRPr="003A35C1">
        <w:rPr>
          <w:bCs/>
          <w:color w:val="auto"/>
          <w:szCs w:val="28"/>
          <w:lang w:eastAsia="en-US"/>
        </w:rPr>
        <w:t>в республиканский бюджет поступили денежные средства из федерального бюджета на сумму 50</w:t>
      </w:r>
      <w:r w:rsidRPr="003A35C1">
        <w:rPr>
          <w:bCs/>
          <w:color w:val="auto"/>
          <w:szCs w:val="28"/>
          <w:lang w:eastAsia="en-US"/>
        </w:rPr>
        <w:t>,</w:t>
      </w:r>
      <w:r w:rsidR="008C5E41" w:rsidRPr="003A35C1">
        <w:rPr>
          <w:bCs/>
          <w:color w:val="auto"/>
          <w:szCs w:val="28"/>
          <w:lang w:eastAsia="en-US"/>
        </w:rPr>
        <w:t>4</w:t>
      </w:r>
      <w:r w:rsidRPr="003A35C1">
        <w:rPr>
          <w:bCs/>
          <w:color w:val="auto"/>
          <w:szCs w:val="28"/>
          <w:lang w:eastAsia="en-US"/>
        </w:rPr>
        <w:t xml:space="preserve"> млн</w:t>
      </w:r>
      <w:r w:rsidR="008C5E41" w:rsidRPr="003A35C1">
        <w:rPr>
          <w:bCs/>
          <w:color w:val="auto"/>
          <w:szCs w:val="28"/>
          <w:lang w:eastAsia="en-US"/>
        </w:rPr>
        <w:t xml:space="preserve"> рублей. </w:t>
      </w:r>
      <w:r w:rsidR="00641532" w:rsidRPr="003A35C1">
        <w:rPr>
          <w:bCs/>
          <w:color w:val="auto"/>
          <w:szCs w:val="28"/>
          <w:lang w:eastAsia="en-US"/>
        </w:rPr>
        <w:t xml:space="preserve">Однако, в </w:t>
      </w:r>
      <w:r w:rsidR="008C5E41" w:rsidRPr="003A35C1">
        <w:rPr>
          <w:bCs/>
          <w:color w:val="auto"/>
          <w:szCs w:val="28"/>
          <w:lang w:eastAsia="en-US"/>
        </w:rPr>
        <w:t xml:space="preserve">соответствии с Соглашением о предоставлении иного межбюджетного трансферта, имеющего целевое </w:t>
      </w:r>
      <w:r w:rsidR="008C5E41" w:rsidRPr="003A35C1">
        <w:rPr>
          <w:bCs/>
          <w:color w:val="auto"/>
          <w:szCs w:val="28"/>
          <w:lang w:eastAsia="en-US"/>
        </w:rPr>
        <w:lastRenderedPageBreak/>
        <w:t>назначение, из федерального бюджета бюджету субъекта Российской Федерации от 30.06.2020 г. № 051-17-2020-006, заключенным между Минприроды России и Правительством Республики Дагестан,</w:t>
      </w:r>
      <w:r w:rsidR="00641532" w:rsidRPr="003A35C1">
        <w:rPr>
          <w:bCs/>
          <w:color w:val="auto"/>
          <w:szCs w:val="28"/>
          <w:lang w:eastAsia="en-US"/>
        </w:rPr>
        <w:t xml:space="preserve"> указанные средства предназначены для финансового обеспечения части затрат, возникших в результате сложившейся неблагоприятной ситуации, вызванной распространением новой коронавирусной инфекции, и связанных с предоставлением коммунальной услуги по обращению с твердыми коммунальными отходами.</w:t>
      </w:r>
    </w:p>
    <w:p w14:paraId="179B5FB7" w14:textId="2633B127" w:rsidR="00641532" w:rsidRPr="003A35C1" w:rsidRDefault="00641532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color w:val="auto"/>
        </w:rPr>
      </w:pPr>
      <w:r w:rsidRPr="003A35C1">
        <w:rPr>
          <w:bCs/>
          <w:color w:val="auto"/>
          <w:szCs w:val="28"/>
          <w:lang w:eastAsia="en-US"/>
        </w:rPr>
        <w:t xml:space="preserve">Таким образом, в 2020 году финансирование мероприятий по введению в промышленную эксплуатацию 37,1 млн. тонн мощностей по утилизации отходов и фракций после обработки ТКО, не предусмотрено. </w:t>
      </w:r>
      <w:r w:rsidRPr="003A35C1">
        <w:rPr>
          <w:rFonts w:eastAsia="Calibri"/>
          <w:color w:val="auto"/>
          <w:szCs w:val="28"/>
        </w:rPr>
        <w:t xml:space="preserve"> Соответственно, целевые показатели</w:t>
      </w:r>
      <w:r w:rsidR="0000016C" w:rsidRPr="003A35C1">
        <w:rPr>
          <w:rFonts w:eastAsia="Calibri"/>
          <w:color w:val="auto"/>
          <w:szCs w:val="28"/>
        </w:rPr>
        <w:t xml:space="preserve"> регионального</w:t>
      </w:r>
      <w:r w:rsidRPr="003A35C1">
        <w:rPr>
          <w:rFonts w:eastAsia="Calibri"/>
          <w:color w:val="auto"/>
          <w:szCs w:val="28"/>
        </w:rPr>
        <w:t xml:space="preserve"> проекта (</w:t>
      </w:r>
      <w:r w:rsidR="0000016C" w:rsidRPr="003A35C1">
        <w:rPr>
          <w:rFonts w:eastAsia="Calibri"/>
          <w:color w:val="auto"/>
          <w:szCs w:val="28"/>
        </w:rPr>
        <w:t>«Д</w:t>
      </w:r>
      <w:r w:rsidRPr="003A35C1">
        <w:rPr>
          <w:rFonts w:eastAsia="Calibri"/>
          <w:color w:val="auto"/>
          <w:szCs w:val="28"/>
        </w:rPr>
        <w:t>оля твердых коммунальных отходов, направленных на обработку в общем объеме образованных твердых коммунальных отходов</w:t>
      </w:r>
      <w:r w:rsidR="0000016C" w:rsidRPr="003A35C1">
        <w:rPr>
          <w:rFonts w:eastAsia="Calibri"/>
          <w:color w:val="auto"/>
          <w:szCs w:val="28"/>
        </w:rPr>
        <w:t>»</w:t>
      </w:r>
      <w:r w:rsidRPr="003A35C1">
        <w:rPr>
          <w:rFonts w:eastAsia="Calibri"/>
          <w:color w:val="auto"/>
          <w:szCs w:val="28"/>
        </w:rPr>
        <w:t xml:space="preserve"> - 10 %, </w:t>
      </w:r>
      <w:r w:rsidR="0000016C" w:rsidRPr="003A35C1">
        <w:rPr>
          <w:rFonts w:eastAsia="Calibri"/>
          <w:color w:val="auto"/>
          <w:szCs w:val="28"/>
        </w:rPr>
        <w:t>«Д</w:t>
      </w:r>
      <w:r w:rsidRPr="003A35C1">
        <w:rPr>
          <w:rFonts w:eastAsia="Calibri"/>
          <w:color w:val="auto"/>
          <w:szCs w:val="28"/>
        </w:rPr>
        <w:t>оля твердых коммунальных отходов, направленных на утилизацию, в общем объеме образованных твердых коммунальных отходов - 4 %)</w:t>
      </w:r>
      <w:r w:rsidR="0000016C" w:rsidRPr="003A35C1">
        <w:rPr>
          <w:rFonts w:eastAsia="Calibri"/>
          <w:color w:val="auto"/>
          <w:szCs w:val="28"/>
        </w:rPr>
        <w:t>»)</w:t>
      </w:r>
      <w:r w:rsidRPr="003A35C1">
        <w:rPr>
          <w:rFonts w:eastAsia="Calibri"/>
          <w:color w:val="auto"/>
          <w:szCs w:val="28"/>
        </w:rPr>
        <w:t xml:space="preserve"> в 2020 году имеют риски не</w:t>
      </w:r>
      <w:r w:rsidR="00786851">
        <w:rPr>
          <w:rFonts w:eastAsia="Calibri"/>
          <w:color w:val="auto"/>
          <w:szCs w:val="28"/>
        </w:rPr>
        <w:t>выполнения</w:t>
      </w:r>
      <w:r w:rsidRPr="003A35C1">
        <w:rPr>
          <w:rFonts w:eastAsia="Calibri"/>
          <w:color w:val="auto"/>
          <w:szCs w:val="28"/>
        </w:rPr>
        <w:t>.</w:t>
      </w:r>
      <w:r w:rsidRPr="003A35C1">
        <w:rPr>
          <w:color w:val="auto"/>
        </w:rPr>
        <w:t xml:space="preserve">  </w:t>
      </w:r>
    </w:p>
    <w:p w14:paraId="00C28AC6" w14:textId="6690D7BA" w:rsidR="00895D5F" w:rsidRPr="00107D97" w:rsidRDefault="008C5E41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r w:rsidRPr="00C5459B">
        <w:rPr>
          <w:bCs/>
          <w:color w:val="auto"/>
          <w:szCs w:val="28"/>
          <w:lang w:eastAsia="en-US"/>
        </w:rPr>
        <w:t xml:space="preserve">Минприроды РД </w:t>
      </w:r>
      <w:r w:rsidR="004A389C" w:rsidRPr="00C5459B">
        <w:rPr>
          <w:bCs/>
          <w:color w:val="auto"/>
          <w:szCs w:val="28"/>
          <w:lang w:eastAsia="en-US"/>
        </w:rPr>
        <w:t>заключено</w:t>
      </w:r>
      <w:r w:rsidRPr="00C5459B">
        <w:rPr>
          <w:bCs/>
          <w:color w:val="auto"/>
          <w:szCs w:val="28"/>
          <w:lang w:eastAsia="en-US"/>
        </w:rPr>
        <w:t xml:space="preserve"> </w:t>
      </w:r>
      <w:r w:rsidR="004A389C" w:rsidRPr="00C5459B">
        <w:rPr>
          <w:bCs/>
          <w:color w:val="auto"/>
          <w:szCs w:val="28"/>
          <w:lang w:eastAsia="en-US"/>
        </w:rPr>
        <w:t xml:space="preserve">соглашение </w:t>
      </w:r>
      <w:r w:rsidR="00F61967" w:rsidRPr="00C5459B">
        <w:rPr>
          <w:bCs/>
          <w:color w:val="auto"/>
          <w:szCs w:val="28"/>
          <w:lang w:eastAsia="en-US"/>
        </w:rPr>
        <w:t xml:space="preserve">на сумму </w:t>
      </w:r>
      <w:r w:rsidR="0000016C" w:rsidRPr="00C5459B">
        <w:rPr>
          <w:bCs/>
          <w:color w:val="auto"/>
          <w:szCs w:val="28"/>
          <w:lang w:eastAsia="en-US"/>
        </w:rPr>
        <w:t xml:space="preserve">21,7 млн рублей </w:t>
      </w:r>
      <w:r w:rsidRPr="00C5459B">
        <w:rPr>
          <w:bCs/>
          <w:color w:val="auto"/>
          <w:szCs w:val="28"/>
          <w:lang w:eastAsia="en-US"/>
        </w:rPr>
        <w:t>с региональным оператором ООО УК «Лидер» в соответствии с постановлением Правительства РФ от 09.04.2020 № 473</w:t>
      </w:r>
      <w:r w:rsidR="00C5459B" w:rsidRPr="00C5459B">
        <w:rPr>
          <w:bCs/>
          <w:color w:val="auto"/>
          <w:szCs w:val="28"/>
          <w:lang w:eastAsia="en-US"/>
        </w:rPr>
        <w:t xml:space="preserve">. Однако, </w:t>
      </w:r>
      <w:bookmarkStart w:id="138" w:name="_Hlk55636620"/>
      <w:bookmarkStart w:id="139" w:name="_Hlk55746193"/>
      <w:r w:rsidR="00C5459B" w:rsidRPr="00C5459B">
        <w:rPr>
          <w:bCs/>
          <w:color w:val="auto"/>
          <w:szCs w:val="28"/>
          <w:lang w:eastAsia="en-US"/>
        </w:rPr>
        <w:t>з</w:t>
      </w:r>
      <w:r w:rsidR="00F61967" w:rsidRPr="00C5459B">
        <w:rPr>
          <w:bCs/>
          <w:color w:val="auto"/>
          <w:szCs w:val="28"/>
          <w:lang w:eastAsia="en-US"/>
        </w:rPr>
        <w:t xml:space="preserve">а исключением ООО УК «Лидер», заявки остальных участников на получение </w:t>
      </w:r>
      <w:r w:rsidR="00F61967" w:rsidRPr="00107D97">
        <w:rPr>
          <w:bCs/>
          <w:color w:val="auto"/>
          <w:szCs w:val="28"/>
          <w:lang w:eastAsia="en-US"/>
        </w:rPr>
        <w:t>субсидий не соответствуют требованиям постановления Правительства Республики Дагестан от</w:t>
      </w:r>
      <w:r w:rsidR="0000016C" w:rsidRPr="00107D97">
        <w:rPr>
          <w:bCs/>
          <w:color w:val="auto"/>
          <w:szCs w:val="28"/>
          <w:lang w:eastAsia="en-US"/>
        </w:rPr>
        <w:t xml:space="preserve"> </w:t>
      </w:r>
      <w:r w:rsidR="00F61967" w:rsidRPr="00107D97">
        <w:rPr>
          <w:bCs/>
          <w:color w:val="auto"/>
          <w:szCs w:val="28"/>
          <w:lang w:eastAsia="en-US"/>
        </w:rPr>
        <w:t xml:space="preserve">2 сентября 2020 г. N 194. Таким образом, существует риск </w:t>
      </w:r>
      <w:r w:rsidR="00416318" w:rsidRPr="00107D97">
        <w:rPr>
          <w:bCs/>
          <w:color w:val="auto"/>
          <w:szCs w:val="28"/>
          <w:lang w:eastAsia="en-US"/>
        </w:rPr>
        <w:t>не освоения</w:t>
      </w:r>
      <w:r w:rsidR="00F61967" w:rsidRPr="00107D97">
        <w:rPr>
          <w:bCs/>
          <w:color w:val="auto"/>
          <w:szCs w:val="28"/>
          <w:lang w:eastAsia="en-US"/>
        </w:rPr>
        <w:t xml:space="preserve"> субсидий в размере </w:t>
      </w:r>
      <w:r w:rsidR="00071B74" w:rsidRPr="00107D97">
        <w:rPr>
          <w:bCs/>
          <w:color w:val="auto"/>
          <w:szCs w:val="28"/>
          <w:lang w:eastAsia="en-US"/>
        </w:rPr>
        <w:t>28,7 млн рублей.</w:t>
      </w:r>
      <w:r w:rsidR="00F61967" w:rsidRPr="00107D97">
        <w:rPr>
          <w:bCs/>
          <w:color w:val="auto"/>
          <w:szCs w:val="28"/>
          <w:lang w:eastAsia="en-US"/>
        </w:rPr>
        <w:t xml:space="preserve"> </w:t>
      </w:r>
    </w:p>
    <w:p w14:paraId="6260D017" w14:textId="4C31035F" w:rsidR="00107D97" w:rsidRPr="00107D97" w:rsidRDefault="00107D97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r>
        <w:rPr>
          <w:bCs/>
          <w:color w:val="auto"/>
          <w:szCs w:val="28"/>
          <w:lang w:eastAsia="en-US"/>
        </w:rPr>
        <w:t>В целях снижения риска неосвоения в 2020 году предусмотренных бюджетных ассигнований в</w:t>
      </w:r>
      <w:r w:rsidRPr="00107D97">
        <w:rPr>
          <w:bCs/>
          <w:color w:val="auto"/>
          <w:szCs w:val="28"/>
          <w:lang w:eastAsia="en-US"/>
        </w:rPr>
        <w:t xml:space="preserve"> Минприроды Росси</w:t>
      </w:r>
      <w:r>
        <w:rPr>
          <w:bCs/>
          <w:color w:val="auto"/>
          <w:szCs w:val="28"/>
          <w:lang w:eastAsia="en-US"/>
        </w:rPr>
        <w:t>и</w:t>
      </w:r>
      <w:r w:rsidRPr="00107D97">
        <w:rPr>
          <w:bCs/>
          <w:color w:val="auto"/>
          <w:szCs w:val="28"/>
          <w:lang w:eastAsia="en-US"/>
        </w:rPr>
        <w:t xml:space="preserve"> направлено письмо о необходимости заключения дополнительного заключения финансирования с целью уменьшить объем предоставл</w:t>
      </w:r>
      <w:r>
        <w:rPr>
          <w:bCs/>
          <w:color w:val="auto"/>
          <w:szCs w:val="28"/>
          <w:lang w:eastAsia="en-US"/>
        </w:rPr>
        <w:t>енного</w:t>
      </w:r>
      <w:r w:rsidRPr="00107D97">
        <w:rPr>
          <w:bCs/>
          <w:color w:val="auto"/>
          <w:szCs w:val="28"/>
          <w:lang w:eastAsia="en-US"/>
        </w:rPr>
        <w:t xml:space="preserve"> межбюджетного трансферта (50, 42 млн. руб.)  до фактически выделенных средств получателям субсидии (21,68 рублей). </w:t>
      </w:r>
      <w:r>
        <w:rPr>
          <w:bCs/>
          <w:color w:val="auto"/>
          <w:szCs w:val="28"/>
          <w:lang w:eastAsia="en-US"/>
        </w:rPr>
        <w:t xml:space="preserve"> </w:t>
      </w:r>
      <w:r w:rsidRPr="00107D97">
        <w:rPr>
          <w:bCs/>
          <w:color w:val="auto"/>
          <w:szCs w:val="28"/>
          <w:lang w:eastAsia="en-US"/>
        </w:rPr>
        <w:t>В электронном бюджете сформировано Дополнительное соглашения</w:t>
      </w:r>
      <w:r w:rsidR="00CF096B">
        <w:rPr>
          <w:bCs/>
          <w:color w:val="auto"/>
          <w:szCs w:val="28"/>
          <w:lang w:eastAsia="en-US"/>
        </w:rPr>
        <w:t>, которое</w:t>
      </w:r>
      <w:r w:rsidRPr="00107D97">
        <w:rPr>
          <w:bCs/>
          <w:color w:val="auto"/>
          <w:szCs w:val="28"/>
          <w:lang w:eastAsia="en-US"/>
        </w:rPr>
        <w:t xml:space="preserve"> находится на стадии подписания.</w:t>
      </w:r>
    </w:p>
    <w:bookmarkEnd w:id="138"/>
    <w:bookmarkEnd w:id="139"/>
    <w:p w14:paraId="68DDD1C8" w14:textId="1145DC8E" w:rsidR="00914B4C" w:rsidRDefault="00914B4C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r>
        <w:rPr>
          <w:bCs/>
          <w:color w:val="auto"/>
          <w:szCs w:val="28"/>
          <w:lang w:eastAsia="en-US"/>
        </w:rPr>
        <w:t>По региональному проекту «Чистая вода» с</w:t>
      </w:r>
      <w:r w:rsidRPr="00914B4C">
        <w:rPr>
          <w:bCs/>
          <w:color w:val="auto"/>
          <w:szCs w:val="28"/>
          <w:lang w:eastAsia="en-US"/>
        </w:rPr>
        <w:t xml:space="preserve">уществует значительный риск завершения в 2020 году строительства водопровода </w:t>
      </w:r>
      <w:r w:rsidR="00C54B55">
        <w:rPr>
          <w:bCs/>
          <w:color w:val="auto"/>
          <w:szCs w:val="28"/>
          <w:lang w:eastAsia="en-US"/>
        </w:rPr>
        <w:t xml:space="preserve">в </w:t>
      </w:r>
      <w:r w:rsidRPr="00914B4C">
        <w:rPr>
          <w:bCs/>
          <w:color w:val="auto"/>
          <w:szCs w:val="28"/>
          <w:lang w:eastAsia="en-US"/>
        </w:rPr>
        <w:t xml:space="preserve">с. Гочоб Чародинского района Республики Дагестан.  </w:t>
      </w:r>
      <w:r>
        <w:rPr>
          <w:bCs/>
          <w:color w:val="auto"/>
          <w:szCs w:val="28"/>
          <w:lang w:eastAsia="en-US"/>
        </w:rPr>
        <w:t>Вв</w:t>
      </w:r>
      <w:r w:rsidRPr="0072166A">
        <w:rPr>
          <w:bCs/>
          <w:color w:val="auto"/>
          <w:szCs w:val="28"/>
          <w:lang w:eastAsia="en-US"/>
        </w:rPr>
        <w:t xml:space="preserve">од объекта в эксплуатацию </w:t>
      </w:r>
      <w:r>
        <w:rPr>
          <w:bCs/>
          <w:color w:val="auto"/>
          <w:szCs w:val="28"/>
          <w:lang w:eastAsia="en-US"/>
        </w:rPr>
        <w:t xml:space="preserve">был </w:t>
      </w:r>
      <w:r w:rsidRPr="0072166A">
        <w:rPr>
          <w:bCs/>
          <w:color w:val="auto"/>
          <w:szCs w:val="28"/>
          <w:lang w:eastAsia="en-US"/>
        </w:rPr>
        <w:t xml:space="preserve">запланирован в июле 2020 года.  Однако по состоянию на 1.12.2020г. строительство объекта не завершено. </w:t>
      </w:r>
    </w:p>
    <w:p w14:paraId="6DD141C3" w14:textId="0B057DD4" w:rsidR="00914B4C" w:rsidRPr="00914B4C" w:rsidRDefault="00914B4C" w:rsidP="00DE75BB">
      <w:pPr>
        <w:widowControl w:val="0"/>
        <w:autoSpaceDE w:val="0"/>
        <w:autoSpaceDN w:val="0"/>
        <w:spacing w:after="0" w:line="252" w:lineRule="auto"/>
        <w:ind w:left="0" w:firstLine="709"/>
        <w:rPr>
          <w:bCs/>
          <w:color w:val="auto"/>
          <w:szCs w:val="28"/>
          <w:lang w:eastAsia="en-US"/>
        </w:rPr>
      </w:pPr>
      <w:r w:rsidRPr="00914B4C">
        <w:rPr>
          <w:bCs/>
          <w:color w:val="auto"/>
          <w:szCs w:val="28"/>
          <w:lang w:eastAsia="en-US"/>
        </w:rPr>
        <w:t>Согласно отчету Минстроя РД о реализации регионального проекта «Чистая вода» прогнозный риск оценен на уровне 50 %, с просроченным сроком исполнения - 360 дней, и предполагаемой датой наступления риска – 25.12.2</w:t>
      </w:r>
      <w:r>
        <w:rPr>
          <w:bCs/>
          <w:color w:val="auto"/>
          <w:szCs w:val="28"/>
          <w:lang w:eastAsia="en-US"/>
        </w:rPr>
        <w:t>020</w:t>
      </w:r>
      <w:r w:rsidRPr="00914B4C">
        <w:rPr>
          <w:bCs/>
          <w:color w:val="auto"/>
          <w:szCs w:val="28"/>
          <w:lang w:eastAsia="en-US"/>
        </w:rPr>
        <w:t xml:space="preserve">г. Прогнозная сумма </w:t>
      </w:r>
      <w:proofErr w:type="gramStart"/>
      <w:r w:rsidRPr="00914B4C">
        <w:rPr>
          <w:bCs/>
          <w:color w:val="auto"/>
          <w:szCs w:val="28"/>
          <w:lang w:eastAsia="en-US"/>
        </w:rPr>
        <w:t>неосвоения  годовых</w:t>
      </w:r>
      <w:proofErr w:type="gramEnd"/>
      <w:r w:rsidRPr="00914B4C">
        <w:rPr>
          <w:bCs/>
          <w:color w:val="auto"/>
          <w:szCs w:val="28"/>
          <w:lang w:eastAsia="en-US"/>
        </w:rPr>
        <w:t xml:space="preserve"> назначений – 4,4 млн рублей, или 40,7 % от годовых назн</w:t>
      </w:r>
      <w:r>
        <w:rPr>
          <w:bCs/>
          <w:color w:val="auto"/>
          <w:szCs w:val="28"/>
          <w:lang w:eastAsia="en-US"/>
        </w:rPr>
        <w:t>а</w:t>
      </w:r>
      <w:r w:rsidRPr="00914B4C">
        <w:rPr>
          <w:bCs/>
          <w:color w:val="auto"/>
          <w:szCs w:val="28"/>
          <w:lang w:eastAsia="en-US"/>
        </w:rPr>
        <w:t xml:space="preserve">чений (10,8 млн рублей).    </w:t>
      </w:r>
    </w:p>
    <w:p w14:paraId="3B5E64DB" w14:textId="70464BC8" w:rsidR="00D94B1D" w:rsidRDefault="00D94B1D" w:rsidP="00EA594F">
      <w:pPr>
        <w:widowControl w:val="0"/>
        <w:autoSpaceDE w:val="0"/>
        <w:autoSpaceDN w:val="0"/>
        <w:spacing w:after="0" w:line="240" w:lineRule="auto"/>
        <w:ind w:left="0" w:firstLine="709"/>
        <w:rPr>
          <w:bCs/>
          <w:color w:val="FF0000"/>
          <w:szCs w:val="28"/>
          <w:lang w:eastAsia="en-US"/>
        </w:rPr>
      </w:pPr>
    </w:p>
    <w:p w14:paraId="53D63A41" w14:textId="0724A348" w:rsidR="0006404D" w:rsidRDefault="0006404D" w:rsidP="00EA594F">
      <w:pPr>
        <w:widowControl w:val="0"/>
        <w:autoSpaceDE w:val="0"/>
        <w:autoSpaceDN w:val="0"/>
        <w:spacing w:after="0" w:line="240" w:lineRule="auto"/>
        <w:ind w:left="0" w:firstLine="709"/>
        <w:rPr>
          <w:bCs/>
          <w:color w:val="FF0000"/>
          <w:szCs w:val="28"/>
          <w:lang w:eastAsia="en-US"/>
        </w:rPr>
      </w:pPr>
    </w:p>
    <w:bookmarkEnd w:id="128"/>
    <w:p w14:paraId="35168CEF" w14:textId="452C1E6C" w:rsidR="00DD6931" w:rsidRDefault="00F46E02" w:rsidP="00197867">
      <w:pPr>
        <w:ind w:left="0" w:firstLine="709"/>
        <w:jc w:val="center"/>
        <w:rPr>
          <w:rFonts w:eastAsia="Calibri"/>
          <w:b/>
          <w:color w:val="002060"/>
          <w:szCs w:val="28"/>
        </w:rPr>
      </w:pPr>
      <w:r>
        <w:rPr>
          <w:rFonts w:eastAsia="Calibri"/>
          <w:b/>
          <w:bCs/>
          <w:color w:val="002060"/>
          <w:szCs w:val="28"/>
          <w:lang w:val="en-US"/>
        </w:rPr>
        <w:lastRenderedPageBreak/>
        <w:t>V</w:t>
      </w:r>
      <w:r w:rsidR="00D82109">
        <w:rPr>
          <w:rFonts w:eastAsia="Calibri"/>
          <w:b/>
          <w:bCs/>
          <w:color w:val="002060"/>
          <w:szCs w:val="28"/>
          <w:lang w:val="en-US"/>
        </w:rPr>
        <w:t>I</w:t>
      </w:r>
      <w:r>
        <w:rPr>
          <w:rFonts w:eastAsia="Calibri"/>
          <w:b/>
          <w:bCs/>
          <w:color w:val="002060"/>
          <w:szCs w:val="28"/>
          <w:lang w:val="en-US"/>
        </w:rPr>
        <w:t>I</w:t>
      </w:r>
      <w:r w:rsidR="008F7FCC" w:rsidRPr="002E4CA3">
        <w:rPr>
          <w:rFonts w:eastAsia="Calibri"/>
          <w:bCs/>
          <w:color w:val="002060"/>
          <w:szCs w:val="28"/>
        </w:rPr>
        <w:t xml:space="preserve"> </w:t>
      </w:r>
      <w:r w:rsidR="003B0E91" w:rsidRPr="002E4CA3">
        <w:rPr>
          <w:rFonts w:eastAsia="Calibri"/>
          <w:b/>
          <w:color w:val="002060"/>
          <w:szCs w:val="28"/>
        </w:rPr>
        <w:t xml:space="preserve">Национальный проект </w:t>
      </w:r>
      <w:bookmarkStart w:id="140" w:name="_Hlk41649559"/>
    </w:p>
    <w:p w14:paraId="6B3CDC00" w14:textId="31025311" w:rsidR="00EF040B" w:rsidRDefault="003B0E91" w:rsidP="00197867">
      <w:pPr>
        <w:ind w:left="0" w:firstLine="709"/>
        <w:jc w:val="center"/>
        <w:rPr>
          <w:rFonts w:eastAsia="Calibri"/>
          <w:b/>
          <w:color w:val="002060"/>
          <w:szCs w:val="28"/>
        </w:rPr>
      </w:pPr>
      <w:r w:rsidRPr="002E4CA3">
        <w:rPr>
          <w:rFonts w:eastAsia="Calibri"/>
          <w:b/>
          <w:color w:val="002060"/>
          <w:szCs w:val="28"/>
        </w:rPr>
        <w:t>«Безопасные и качественные автомобильные дороги»</w:t>
      </w:r>
      <w:bookmarkStart w:id="141" w:name="_Hlk41650029"/>
      <w:bookmarkEnd w:id="140"/>
    </w:p>
    <w:p w14:paraId="7F244080" w14:textId="77777777" w:rsidR="002E4CA3" w:rsidRPr="002E4CA3" w:rsidRDefault="002E4CA3" w:rsidP="00416318">
      <w:pPr>
        <w:ind w:left="0" w:firstLine="709"/>
        <w:rPr>
          <w:rFonts w:eastAsia="Calibri"/>
          <w:b/>
          <w:color w:val="002060"/>
          <w:szCs w:val="28"/>
        </w:rPr>
      </w:pPr>
    </w:p>
    <w:p w14:paraId="432696C4" w14:textId="22B405F6" w:rsidR="00EF040B" w:rsidRPr="00477958" w:rsidRDefault="00C34CD7" w:rsidP="00EF040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34CD7">
        <w:rPr>
          <w:rFonts w:eastAsia="Calibri"/>
          <w:b/>
          <w:color w:val="auto"/>
          <w:szCs w:val="28"/>
        </w:rPr>
        <w:t>7.1.</w:t>
      </w:r>
      <w:r>
        <w:rPr>
          <w:rFonts w:eastAsia="Calibri"/>
          <w:color w:val="auto"/>
          <w:szCs w:val="28"/>
        </w:rPr>
        <w:t xml:space="preserve"> </w:t>
      </w:r>
      <w:r w:rsidR="00EF040B" w:rsidRPr="00477958">
        <w:rPr>
          <w:rFonts w:eastAsia="Calibri"/>
          <w:color w:val="auto"/>
          <w:szCs w:val="28"/>
        </w:rPr>
        <w:t>В Республике Дагестан в рамках национального проекта «</w:t>
      </w:r>
      <w:bookmarkStart w:id="142" w:name="_Hlk55654451"/>
      <w:r w:rsidR="00EF040B" w:rsidRPr="00477958">
        <w:rPr>
          <w:rFonts w:eastAsia="Calibri"/>
          <w:color w:val="auto"/>
          <w:szCs w:val="28"/>
        </w:rPr>
        <w:t>Безопасные и качественные автомобильные дороги</w:t>
      </w:r>
      <w:bookmarkEnd w:id="142"/>
      <w:r w:rsidR="00EF040B" w:rsidRPr="00477958">
        <w:rPr>
          <w:rFonts w:eastAsia="Calibri"/>
          <w:color w:val="auto"/>
          <w:szCs w:val="28"/>
        </w:rPr>
        <w:t xml:space="preserve">» реализуются 3 региональных проекта. </w:t>
      </w:r>
    </w:p>
    <w:p w14:paraId="5647E28F" w14:textId="7ACF6B72" w:rsidR="00F42633" w:rsidRPr="00F42633" w:rsidRDefault="00F42633" w:rsidP="00F42633">
      <w:pPr>
        <w:pStyle w:val="ae"/>
        <w:numPr>
          <w:ilvl w:val="0"/>
          <w:numId w:val="21"/>
        </w:numPr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 xml:space="preserve">«Дорожная сеть», </w:t>
      </w:r>
    </w:p>
    <w:p w14:paraId="7C9E469A" w14:textId="7A71998F" w:rsidR="00F42633" w:rsidRPr="00F42633" w:rsidRDefault="00F42633" w:rsidP="00F42633">
      <w:pPr>
        <w:pStyle w:val="ae"/>
        <w:numPr>
          <w:ilvl w:val="0"/>
          <w:numId w:val="21"/>
        </w:numPr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 xml:space="preserve">«Общесистемные меры развития дорожного хозяйства», </w:t>
      </w:r>
    </w:p>
    <w:p w14:paraId="76436F9F" w14:textId="076065D7" w:rsidR="00F42633" w:rsidRPr="00F42633" w:rsidRDefault="00F42633" w:rsidP="00F42633">
      <w:pPr>
        <w:pStyle w:val="ae"/>
        <w:numPr>
          <w:ilvl w:val="0"/>
          <w:numId w:val="21"/>
        </w:numPr>
        <w:rPr>
          <w:rFonts w:eastAsia="Calibri"/>
          <w:i/>
          <w:iCs/>
          <w:color w:val="auto"/>
          <w:szCs w:val="28"/>
        </w:rPr>
      </w:pPr>
      <w:r w:rsidRPr="00F42633">
        <w:rPr>
          <w:rFonts w:eastAsia="Calibri"/>
          <w:i/>
          <w:iCs/>
          <w:color w:val="auto"/>
          <w:szCs w:val="28"/>
        </w:rPr>
        <w:t>«Безопасность дорожного движения».</w:t>
      </w:r>
    </w:p>
    <w:p w14:paraId="5E842379" w14:textId="16193594" w:rsidR="00F24581" w:rsidRPr="00283455" w:rsidRDefault="00D54EBA" w:rsidP="00C3471D">
      <w:pPr>
        <w:spacing w:before="120"/>
        <w:ind w:left="0" w:firstLine="709"/>
        <w:rPr>
          <w:rFonts w:eastAsia="Calibri"/>
          <w:color w:val="auto"/>
          <w:szCs w:val="28"/>
        </w:rPr>
      </w:pPr>
      <w:r w:rsidRPr="00477958">
        <w:rPr>
          <w:rFonts w:eastAsia="Calibri"/>
          <w:color w:val="auto"/>
          <w:szCs w:val="28"/>
        </w:rPr>
        <w:t xml:space="preserve">В 2020 году на реализацию национального проекта предусмотрены бюджетные ассигнования в сумме </w:t>
      </w:r>
      <w:r w:rsidR="00413C41" w:rsidRPr="00283455">
        <w:rPr>
          <w:rFonts w:eastAsia="Calibri"/>
          <w:color w:val="auto"/>
          <w:szCs w:val="28"/>
        </w:rPr>
        <w:t>2 463,4</w:t>
      </w:r>
      <w:r w:rsidR="000E5EAB">
        <w:rPr>
          <w:rStyle w:val="a5"/>
          <w:rFonts w:eastAsia="Calibri"/>
          <w:color w:val="auto"/>
          <w:szCs w:val="28"/>
        </w:rPr>
        <w:footnoteReference w:id="6"/>
      </w:r>
      <w:r w:rsidR="00413C41" w:rsidRPr="00283455">
        <w:rPr>
          <w:rFonts w:eastAsia="Calibri"/>
          <w:color w:val="auto"/>
          <w:szCs w:val="28"/>
        </w:rPr>
        <w:t xml:space="preserve"> </w:t>
      </w:r>
      <w:r w:rsidR="003B0E91" w:rsidRPr="00283455">
        <w:rPr>
          <w:rFonts w:eastAsia="Calibri"/>
          <w:color w:val="auto"/>
          <w:szCs w:val="28"/>
        </w:rPr>
        <w:t>млн рублей</w:t>
      </w:r>
      <w:r w:rsidR="00F24581" w:rsidRPr="00283455">
        <w:rPr>
          <w:rFonts w:eastAsia="Calibri"/>
          <w:color w:val="auto"/>
          <w:szCs w:val="28"/>
        </w:rPr>
        <w:t xml:space="preserve">, в том числе </w:t>
      </w:r>
      <w:r w:rsidR="00416318" w:rsidRPr="00283455">
        <w:rPr>
          <w:rFonts w:eastAsia="Calibri"/>
          <w:color w:val="auto"/>
          <w:szCs w:val="28"/>
        </w:rPr>
        <w:t xml:space="preserve">средства </w:t>
      </w:r>
      <w:r w:rsidR="003B0E91" w:rsidRPr="00283455">
        <w:rPr>
          <w:rFonts w:eastAsia="Calibri"/>
          <w:color w:val="auto"/>
          <w:szCs w:val="28"/>
        </w:rPr>
        <w:t xml:space="preserve">федерального бюджета – </w:t>
      </w:r>
      <w:r w:rsidR="00413C41" w:rsidRPr="00283455">
        <w:rPr>
          <w:rFonts w:eastAsia="Calibri"/>
          <w:color w:val="auto"/>
          <w:szCs w:val="28"/>
        </w:rPr>
        <w:t>1 310</w:t>
      </w:r>
      <w:r w:rsidR="00356BF0" w:rsidRPr="00283455">
        <w:rPr>
          <w:rFonts w:eastAsia="Calibri"/>
          <w:color w:val="auto"/>
          <w:szCs w:val="28"/>
        </w:rPr>
        <w:t>,0</w:t>
      </w:r>
      <w:r w:rsidR="003B0E91" w:rsidRPr="00283455">
        <w:rPr>
          <w:rFonts w:eastAsia="Calibri"/>
          <w:color w:val="auto"/>
          <w:szCs w:val="28"/>
        </w:rPr>
        <w:t xml:space="preserve"> млн рублей</w:t>
      </w:r>
      <w:r w:rsidR="00416318" w:rsidRPr="00283455">
        <w:rPr>
          <w:rFonts w:eastAsia="Calibri"/>
          <w:color w:val="auto"/>
          <w:szCs w:val="28"/>
        </w:rPr>
        <w:t xml:space="preserve">, средства </w:t>
      </w:r>
      <w:r w:rsidR="003B0E91" w:rsidRPr="00283455">
        <w:rPr>
          <w:rFonts w:eastAsia="Calibri"/>
          <w:color w:val="auto"/>
          <w:szCs w:val="28"/>
        </w:rPr>
        <w:t>республиканского бюджета Республики Дагестан – 1 153,</w:t>
      </w:r>
      <w:r w:rsidR="00EE1804" w:rsidRPr="00283455">
        <w:rPr>
          <w:rFonts w:eastAsia="Calibri"/>
          <w:color w:val="auto"/>
          <w:szCs w:val="28"/>
        </w:rPr>
        <w:t>4</w:t>
      </w:r>
      <w:r w:rsidR="003B0E91" w:rsidRPr="00283455">
        <w:rPr>
          <w:rFonts w:eastAsia="Calibri"/>
          <w:color w:val="auto"/>
          <w:szCs w:val="28"/>
        </w:rPr>
        <w:t xml:space="preserve"> млн рублей</w:t>
      </w:r>
      <w:r w:rsidR="009E6748" w:rsidRPr="00283455">
        <w:rPr>
          <w:rFonts w:eastAsia="Calibri"/>
          <w:color w:val="auto"/>
          <w:szCs w:val="28"/>
        </w:rPr>
        <w:t>.</w:t>
      </w:r>
    </w:p>
    <w:p w14:paraId="498B98B2" w14:textId="2C4247F4" w:rsidR="00F24581" w:rsidRPr="00E4050C" w:rsidRDefault="00F24581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E4050C">
        <w:rPr>
          <w:rFonts w:eastAsia="Calibri"/>
          <w:color w:val="auto"/>
          <w:szCs w:val="28"/>
        </w:rPr>
        <w:t xml:space="preserve">На 1 </w:t>
      </w:r>
      <w:r w:rsidR="00283455" w:rsidRPr="00E4050C">
        <w:rPr>
          <w:rFonts w:eastAsia="Calibri"/>
          <w:color w:val="auto"/>
          <w:szCs w:val="28"/>
        </w:rPr>
        <w:t>декабря</w:t>
      </w:r>
      <w:r w:rsidRPr="00E4050C">
        <w:rPr>
          <w:rFonts w:eastAsia="Calibri"/>
          <w:color w:val="auto"/>
          <w:szCs w:val="28"/>
        </w:rPr>
        <w:t xml:space="preserve"> 2020 года расходы </w:t>
      </w:r>
      <w:r w:rsidR="003B0E91" w:rsidRPr="00E4050C">
        <w:rPr>
          <w:rFonts w:eastAsia="Calibri"/>
          <w:color w:val="auto"/>
          <w:szCs w:val="28"/>
        </w:rPr>
        <w:t xml:space="preserve">профинансированы </w:t>
      </w:r>
      <w:r w:rsidR="0006372E" w:rsidRPr="00E4050C">
        <w:rPr>
          <w:rFonts w:eastAsia="Calibri"/>
          <w:color w:val="auto"/>
          <w:szCs w:val="28"/>
        </w:rPr>
        <w:t xml:space="preserve">в сумме </w:t>
      </w:r>
      <w:r w:rsidR="001149F5" w:rsidRPr="00E4050C">
        <w:rPr>
          <w:rFonts w:eastAsia="Calibri"/>
          <w:color w:val="auto"/>
          <w:szCs w:val="28"/>
        </w:rPr>
        <w:t>1</w:t>
      </w:r>
      <w:r w:rsidR="00881AC6" w:rsidRPr="00E4050C">
        <w:rPr>
          <w:rFonts w:eastAsia="Calibri"/>
          <w:color w:val="auto"/>
          <w:szCs w:val="28"/>
        </w:rPr>
        <w:t> </w:t>
      </w:r>
      <w:r w:rsidR="00283455" w:rsidRPr="00E4050C">
        <w:rPr>
          <w:rFonts w:eastAsia="Calibri"/>
          <w:color w:val="auto"/>
          <w:szCs w:val="28"/>
        </w:rPr>
        <w:t>661</w:t>
      </w:r>
      <w:r w:rsidR="00881AC6" w:rsidRPr="00E4050C">
        <w:rPr>
          <w:rFonts w:eastAsia="Calibri"/>
          <w:color w:val="auto"/>
          <w:szCs w:val="28"/>
        </w:rPr>
        <w:t>,</w:t>
      </w:r>
      <w:r w:rsidR="00283455" w:rsidRPr="00E4050C">
        <w:rPr>
          <w:rFonts w:eastAsia="Calibri"/>
          <w:color w:val="auto"/>
          <w:szCs w:val="28"/>
        </w:rPr>
        <w:t>4</w:t>
      </w:r>
      <w:r w:rsidR="003B0E91" w:rsidRPr="00E4050C">
        <w:rPr>
          <w:rFonts w:eastAsia="Calibri"/>
          <w:color w:val="auto"/>
          <w:szCs w:val="28"/>
        </w:rPr>
        <w:t xml:space="preserve"> млн рублей</w:t>
      </w:r>
      <w:r w:rsidR="00E6337F" w:rsidRPr="00E4050C">
        <w:rPr>
          <w:rFonts w:eastAsia="Calibri"/>
          <w:color w:val="auto"/>
          <w:szCs w:val="28"/>
        </w:rPr>
        <w:t>,</w:t>
      </w:r>
      <w:r w:rsidR="003B0E91" w:rsidRPr="00E4050C">
        <w:rPr>
          <w:rFonts w:eastAsia="Calibri"/>
          <w:color w:val="auto"/>
          <w:szCs w:val="28"/>
        </w:rPr>
        <w:t xml:space="preserve"> или </w:t>
      </w:r>
      <w:r w:rsidR="00283455" w:rsidRPr="00E4050C">
        <w:rPr>
          <w:rFonts w:eastAsia="Calibri"/>
          <w:color w:val="auto"/>
          <w:szCs w:val="28"/>
        </w:rPr>
        <w:t>67,4</w:t>
      </w:r>
      <w:r w:rsidR="003B0E91" w:rsidRPr="00E4050C">
        <w:rPr>
          <w:rFonts w:eastAsia="Calibri"/>
          <w:color w:val="auto"/>
          <w:szCs w:val="28"/>
        </w:rPr>
        <w:t xml:space="preserve"> % от </w:t>
      </w:r>
      <w:r w:rsidR="00283455" w:rsidRPr="00E4050C">
        <w:rPr>
          <w:rFonts w:eastAsia="Calibri"/>
          <w:color w:val="auto"/>
          <w:szCs w:val="28"/>
        </w:rPr>
        <w:t>годовых</w:t>
      </w:r>
      <w:r w:rsidR="003B0E91" w:rsidRPr="00E4050C">
        <w:rPr>
          <w:rFonts w:eastAsia="Calibri"/>
          <w:color w:val="auto"/>
          <w:szCs w:val="28"/>
        </w:rPr>
        <w:t xml:space="preserve"> назначений</w:t>
      </w:r>
      <w:r w:rsidR="001149F5" w:rsidRPr="00E4050C">
        <w:rPr>
          <w:rFonts w:eastAsia="Calibri"/>
          <w:color w:val="auto"/>
          <w:szCs w:val="28"/>
        </w:rPr>
        <w:t xml:space="preserve"> (2 463,4</w:t>
      </w:r>
      <w:r w:rsidR="003A1F51" w:rsidRPr="00E4050C">
        <w:rPr>
          <w:rFonts w:eastAsia="Calibri"/>
          <w:color w:val="auto"/>
          <w:szCs w:val="28"/>
        </w:rPr>
        <w:t xml:space="preserve"> млн рублей). </w:t>
      </w:r>
    </w:p>
    <w:p w14:paraId="2FA64271" w14:textId="6F6C8DD0" w:rsidR="004B091E" w:rsidRPr="00283455" w:rsidRDefault="00F24581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83455">
        <w:rPr>
          <w:rFonts w:eastAsia="Calibri"/>
          <w:color w:val="auto"/>
          <w:szCs w:val="28"/>
        </w:rPr>
        <w:t xml:space="preserve">Кассовые расходы </w:t>
      </w:r>
      <w:r w:rsidR="00077E46" w:rsidRPr="00283455">
        <w:rPr>
          <w:rFonts w:eastAsia="Calibri"/>
          <w:color w:val="auto"/>
          <w:szCs w:val="28"/>
        </w:rPr>
        <w:t xml:space="preserve">по </w:t>
      </w:r>
      <w:r w:rsidR="002F669E">
        <w:rPr>
          <w:rFonts w:eastAsia="Calibri"/>
          <w:color w:val="auto"/>
          <w:szCs w:val="28"/>
        </w:rPr>
        <w:t>национальному</w:t>
      </w:r>
      <w:r w:rsidR="00077E46" w:rsidRPr="00283455">
        <w:rPr>
          <w:rFonts w:eastAsia="Calibri"/>
          <w:color w:val="auto"/>
          <w:szCs w:val="28"/>
        </w:rPr>
        <w:t xml:space="preserve"> проекту </w:t>
      </w:r>
      <w:r w:rsidR="00D54EBA" w:rsidRPr="00283455">
        <w:rPr>
          <w:rFonts w:eastAsia="Calibri"/>
          <w:color w:val="auto"/>
          <w:szCs w:val="28"/>
        </w:rPr>
        <w:t xml:space="preserve">исполнены в сумме </w:t>
      </w:r>
      <w:r w:rsidR="00283455" w:rsidRPr="00283455">
        <w:rPr>
          <w:rFonts w:eastAsia="Calibri"/>
          <w:color w:val="auto"/>
          <w:szCs w:val="28"/>
        </w:rPr>
        <w:br/>
      </w:r>
      <w:r w:rsidR="00BD198A" w:rsidRPr="00283455">
        <w:rPr>
          <w:rFonts w:eastAsia="Calibri"/>
          <w:color w:val="auto"/>
          <w:szCs w:val="28"/>
        </w:rPr>
        <w:t>1 </w:t>
      </w:r>
      <w:r w:rsidR="00283455" w:rsidRPr="00283455">
        <w:rPr>
          <w:rFonts w:eastAsia="Calibri"/>
          <w:color w:val="auto"/>
          <w:szCs w:val="28"/>
        </w:rPr>
        <w:t>5</w:t>
      </w:r>
      <w:r w:rsidR="005D13A2">
        <w:rPr>
          <w:rFonts w:eastAsia="Calibri"/>
          <w:color w:val="auto"/>
          <w:szCs w:val="28"/>
        </w:rPr>
        <w:t>60</w:t>
      </w:r>
      <w:r w:rsidR="002E4EBC" w:rsidRPr="00283455">
        <w:rPr>
          <w:rFonts w:eastAsia="Calibri"/>
          <w:color w:val="auto"/>
          <w:szCs w:val="28"/>
        </w:rPr>
        <w:t>,</w:t>
      </w:r>
      <w:r w:rsidR="005D13A2">
        <w:rPr>
          <w:rFonts w:eastAsia="Calibri"/>
          <w:color w:val="auto"/>
          <w:szCs w:val="28"/>
        </w:rPr>
        <w:t>9</w:t>
      </w:r>
      <w:r w:rsidR="0085689F" w:rsidRPr="00283455">
        <w:rPr>
          <w:rFonts w:eastAsia="Calibri"/>
          <w:color w:val="auto"/>
          <w:szCs w:val="28"/>
        </w:rPr>
        <w:t xml:space="preserve"> </w:t>
      </w:r>
      <w:r w:rsidR="004B091E" w:rsidRPr="00283455">
        <w:rPr>
          <w:rFonts w:eastAsia="Calibri"/>
          <w:color w:val="auto"/>
          <w:szCs w:val="28"/>
        </w:rPr>
        <w:t xml:space="preserve">млн рублей, </w:t>
      </w:r>
      <w:r w:rsidR="00D54EBA" w:rsidRPr="00283455">
        <w:rPr>
          <w:rFonts w:eastAsia="Calibri"/>
          <w:color w:val="auto"/>
          <w:szCs w:val="28"/>
        </w:rPr>
        <w:t>что составляет</w:t>
      </w:r>
      <w:r w:rsidR="004B091E" w:rsidRPr="00283455">
        <w:rPr>
          <w:rFonts w:eastAsia="Calibri"/>
          <w:color w:val="auto"/>
          <w:szCs w:val="28"/>
        </w:rPr>
        <w:t xml:space="preserve"> </w:t>
      </w:r>
      <w:r w:rsidR="00BD198A" w:rsidRPr="00283455">
        <w:rPr>
          <w:rFonts w:eastAsia="Calibri"/>
          <w:color w:val="auto"/>
          <w:szCs w:val="28"/>
        </w:rPr>
        <w:t>9</w:t>
      </w:r>
      <w:r w:rsidR="005D13A2">
        <w:rPr>
          <w:rFonts w:eastAsia="Calibri"/>
          <w:color w:val="auto"/>
          <w:szCs w:val="28"/>
        </w:rPr>
        <w:t>4</w:t>
      </w:r>
      <w:r w:rsidR="004B091E" w:rsidRPr="00283455">
        <w:rPr>
          <w:rFonts w:eastAsia="Calibri"/>
          <w:color w:val="auto"/>
          <w:szCs w:val="28"/>
        </w:rPr>
        <w:t xml:space="preserve"> % </w:t>
      </w:r>
      <w:bookmarkStart w:id="143" w:name="_Hlk48142257"/>
      <w:r w:rsidR="004B091E" w:rsidRPr="00283455">
        <w:rPr>
          <w:rFonts w:eastAsia="Calibri"/>
          <w:color w:val="auto"/>
          <w:szCs w:val="28"/>
        </w:rPr>
        <w:t>от объема финансирования</w:t>
      </w:r>
      <w:r w:rsidR="00BE3D8F" w:rsidRPr="00283455">
        <w:rPr>
          <w:rFonts w:eastAsia="Calibri"/>
          <w:color w:val="auto"/>
          <w:szCs w:val="28"/>
        </w:rPr>
        <w:t xml:space="preserve"> </w:t>
      </w:r>
      <w:r w:rsidR="00417697">
        <w:rPr>
          <w:rFonts w:eastAsia="Calibri"/>
          <w:color w:val="auto"/>
          <w:szCs w:val="28"/>
        </w:rPr>
        <w:br/>
      </w:r>
      <w:r w:rsidR="004B091E" w:rsidRPr="00283455">
        <w:rPr>
          <w:rFonts w:eastAsia="Calibri"/>
          <w:color w:val="auto"/>
          <w:szCs w:val="28"/>
        </w:rPr>
        <w:t>(</w:t>
      </w:r>
      <w:r w:rsidR="00BD198A" w:rsidRPr="00283455">
        <w:rPr>
          <w:rFonts w:eastAsia="Calibri"/>
          <w:color w:val="auto"/>
          <w:szCs w:val="28"/>
        </w:rPr>
        <w:t>1</w:t>
      </w:r>
      <w:r w:rsidR="00283455" w:rsidRPr="00283455">
        <w:rPr>
          <w:rFonts w:eastAsia="Calibri"/>
          <w:color w:val="auto"/>
          <w:szCs w:val="28"/>
        </w:rPr>
        <w:t> 661,4 м</w:t>
      </w:r>
      <w:r w:rsidR="004B091E" w:rsidRPr="00283455">
        <w:rPr>
          <w:rFonts w:eastAsia="Calibri"/>
          <w:color w:val="auto"/>
          <w:szCs w:val="28"/>
        </w:rPr>
        <w:t xml:space="preserve">лн рублей), </w:t>
      </w:r>
      <w:r w:rsidR="00283455" w:rsidRPr="00283455">
        <w:rPr>
          <w:rFonts w:eastAsia="Calibri"/>
          <w:color w:val="auto"/>
          <w:szCs w:val="28"/>
        </w:rPr>
        <w:t>и</w:t>
      </w:r>
      <w:r w:rsidR="004B091E" w:rsidRPr="00283455">
        <w:rPr>
          <w:rFonts w:eastAsia="Calibri"/>
          <w:color w:val="auto"/>
          <w:szCs w:val="28"/>
        </w:rPr>
        <w:t xml:space="preserve"> </w:t>
      </w:r>
      <w:r w:rsidR="00283455" w:rsidRPr="00283455">
        <w:rPr>
          <w:rFonts w:eastAsia="Calibri"/>
          <w:color w:val="auto"/>
          <w:szCs w:val="28"/>
        </w:rPr>
        <w:t>63,</w:t>
      </w:r>
      <w:r w:rsidR="005D13A2">
        <w:rPr>
          <w:rFonts w:eastAsia="Calibri"/>
          <w:color w:val="auto"/>
          <w:szCs w:val="28"/>
        </w:rPr>
        <w:t>3</w:t>
      </w:r>
      <w:r w:rsidR="009A77DE" w:rsidRPr="00283455">
        <w:rPr>
          <w:rFonts w:eastAsia="Calibri"/>
          <w:color w:val="auto"/>
          <w:szCs w:val="28"/>
        </w:rPr>
        <w:t xml:space="preserve"> </w:t>
      </w:r>
      <w:r w:rsidR="004B091E" w:rsidRPr="00283455">
        <w:rPr>
          <w:rFonts w:eastAsia="Calibri"/>
          <w:color w:val="auto"/>
          <w:szCs w:val="28"/>
        </w:rPr>
        <w:t xml:space="preserve">% от </w:t>
      </w:r>
      <w:r w:rsidR="002E4EBC" w:rsidRPr="00283455">
        <w:rPr>
          <w:rFonts w:eastAsia="Calibri"/>
          <w:color w:val="auto"/>
          <w:szCs w:val="28"/>
        </w:rPr>
        <w:t xml:space="preserve">годовых </w:t>
      </w:r>
      <w:r w:rsidR="004B091E" w:rsidRPr="00283455">
        <w:rPr>
          <w:rFonts w:eastAsia="Calibri"/>
          <w:color w:val="auto"/>
          <w:szCs w:val="28"/>
        </w:rPr>
        <w:t>назначений (</w:t>
      </w:r>
      <w:r w:rsidR="00BD198A" w:rsidRPr="00283455">
        <w:rPr>
          <w:rFonts w:eastAsia="Calibri"/>
          <w:color w:val="auto"/>
          <w:szCs w:val="28"/>
        </w:rPr>
        <w:t>2 463,4</w:t>
      </w:r>
      <w:r w:rsidR="004B091E" w:rsidRPr="00283455">
        <w:rPr>
          <w:rFonts w:eastAsia="Calibri"/>
          <w:color w:val="auto"/>
          <w:szCs w:val="28"/>
        </w:rPr>
        <w:t xml:space="preserve"> млн рублей).  </w:t>
      </w:r>
    </w:p>
    <w:bookmarkEnd w:id="143"/>
    <w:p w14:paraId="04C51BC4" w14:textId="14B4AC32" w:rsidR="0000016C" w:rsidRPr="00283455" w:rsidRDefault="0000016C" w:rsidP="0000016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83455">
        <w:rPr>
          <w:rFonts w:eastAsia="Calibri"/>
          <w:color w:val="auto"/>
          <w:szCs w:val="28"/>
        </w:rPr>
        <w:t xml:space="preserve">Не освоено на 1 </w:t>
      </w:r>
      <w:r w:rsidR="00283455" w:rsidRPr="00283455">
        <w:rPr>
          <w:rFonts w:eastAsia="Calibri"/>
          <w:color w:val="auto"/>
          <w:szCs w:val="28"/>
        </w:rPr>
        <w:t>декабря</w:t>
      </w:r>
      <w:r w:rsidRPr="00283455">
        <w:rPr>
          <w:rFonts w:eastAsia="Calibri"/>
          <w:color w:val="auto"/>
          <w:szCs w:val="28"/>
        </w:rPr>
        <w:t xml:space="preserve"> 2020 года бюджетных ассигнований в сумме </w:t>
      </w:r>
      <w:r w:rsidR="00417697">
        <w:rPr>
          <w:rFonts w:eastAsia="Calibri"/>
          <w:color w:val="auto"/>
          <w:szCs w:val="28"/>
        </w:rPr>
        <w:br/>
      </w:r>
      <w:r w:rsidR="00283455" w:rsidRPr="00283455">
        <w:rPr>
          <w:rFonts w:eastAsia="Calibri"/>
          <w:color w:val="auto"/>
          <w:szCs w:val="28"/>
        </w:rPr>
        <w:t>9</w:t>
      </w:r>
      <w:r w:rsidR="00D2397A">
        <w:rPr>
          <w:rFonts w:eastAsia="Calibri"/>
          <w:color w:val="auto"/>
          <w:szCs w:val="28"/>
        </w:rPr>
        <w:t>0</w:t>
      </w:r>
      <w:r w:rsidR="005D13A2">
        <w:rPr>
          <w:rFonts w:eastAsia="Calibri"/>
          <w:color w:val="auto"/>
          <w:szCs w:val="28"/>
        </w:rPr>
        <w:t>2</w:t>
      </w:r>
      <w:r w:rsidR="00203BD0" w:rsidRPr="00283455">
        <w:rPr>
          <w:rFonts w:eastAsia="Calibri"/>
          <w:color w:val="auto"/>
          <w:szCs w:val="28"/>
        </w:rPr>
        <w:t>,</w:t>
      </w:r>
      <w:r w:rsidR="005D13A2">
        <w:rPr>
          <w:rFonts w:eastAsia="Calibri"/>
          <w:color w:val="auto"/>
          <w:szCs w:val="28"/>
        </w:rPr>
        <w:t>5</w:t>
      </w:r>
      <w:r w:rsidRPr="00283455">
        <w:rPr>
          <w:rFonts w:eastAsia="Calibri"/>
          <w:color w:val="auto"/>
          <w:szCs w:val="28"/>
        </w:rPr>
        <w:t xml:space="preserve"> млн рублей или </w:t>
      </w:r>
      <w:r w:rsidR="00283455" w:rsidRPr="00283455">
        <w:rPr>
          <w:rFonts w:eastAsia="Calibri"/>
          <w:color w:val="auto"/>
          <w:szCs w:val="28"/>
        </w:rPr>
        <w:t>36,</w:t>
      </w:r>
      <w:r w:rsidR="005D13A2">
        <w:rPr>
          <w:rFonts w:eastAsia="Calibri"/>
          <w:color w:val="auto"/>
          <w:szCs w:val="28"/>
        </w:rPr>
        <w:t>6</w:t>
      </w:r>
      <w:r w:rsidR="00203BD0" w:rsidRPr="00283455">
        <w:rPr>
          <w:rFonts w:eastAsia="Calibri"/>
          <w:color w:val="auto"/>
          <w:szCs w:val="28"/>
        </w:rPr>
        <w:t xml:space="preserve"> %</w:t>
      </w:r>
      <w:r w:rsidR="00416318" w:rsidRPr="00283455">
        <w:rPr>
          <w:rFonts w:eastAsia="Calibri"/>
          <w:color w:val="auto"/>
          <w:szCs w:val="28"/>
        </w:rPr>
        <w:t xml:space="preserve"> от годовых назначений. </w:t>
      </w:r>
    </w:p>
    <w:p w14:paraId="5BF789F3" w14:textId="6B6CC92B" w:rsidR="00734C9C" w:rsidRPr="00417697" w:rsidRDefault="00734C9C" w:rsidP="0041631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83455">
        <w:rPr>
          <w:rFonts w:eastAsia="Calibri"/>
          <w:color w:val="auto"/>
          <w:szCs w:val="28"/>
        </w:rPr>
        <w:t xml:space="preserve">В рамках реализации национального проекта «Безопасные и качественные автомобильные дороги» запланировано заключить </w:t>
      </w:r>
      <w:r w:rsidR="00283455" w:rsidRPr="00283455">
        <w:rPr>
          <w:rFonts w:eastAsia="Calibri"/>
          <w:color w:val="auto"/>
          <w:szCs w:val="28"/>
        </w:rPr>
        <w:t>19</w:t>
      </w:r>
      <w:r w:rsidRPr="00283455">
        <w:rPr>
          <w:rFonts w:eastAsia="Calibri"/>
          <w:color w:val="auto"/>
          <w:szCs w:val="28"/>
        </w:rPr>
        <w:t xml:space="preserve"> контракт</w:t>
      </w:r>
      <w:r w:rsidR="00283455" w:rsidRPr="00283455">
        <w:rPr>
          <w:rFonts w:eastAsia="Calibri"/>
          <w:color w:val="auto"/>
          <w:szCs w:val="28"/>
        </w:rPr>
        <w:t>ов</w:t>
      </w:r>
      <w:r w:rsidRPr="00283455">
        <w:rPr>
          <w:rFonts w:eastAsia="Calibri"/>
          <w:color w:val="auto"/>
          <w:szCs w:val="28"/>
        </w:rPr>
        <w:t xml:space="preserve"> по 2 региональным проектам</w:t>
      </w:r>
      <w:r w:rsidRPr="00417697">
        <w:rPr>
          <w:rFonts w:eastAsia="Calibri"/>
          <w:color w:val="auto"/>
          <w:szCs w:val="28"/>
        </w:rPr>
        <w:t xml:space="preserve">. Заключено </w:t>
      </w:r>
      <w:r w:rsidR="00283455" w:rsidRPr="00417697">
        <w:rPr>
          <w:rFonts w:eastAsia="Calibri"/>
          <w:color w:val="auto"/>
          <w:szCs w:val="28"/>
        </w:rPr>
        <w:t>18</w:t>
      </w:r>
      <w:r w:rsidRPr="00417697">
        <w:rPr>
          <w:rFonts w:eastAsia="Calibri"/>
          <w:color w:val="auto"/>
          <w:szCs w:val="28"/>
        </w:rPr>
        <w:t xml:space="preserve"> контрактов на</w:t>
      </w:r>
      <w:r w:rsidR="006A69CE">
        <w:rPr>
          <w:rFonts w:eastAsia="Calibri"/>
          <w:color w:val="auto"/>
          <w:szCs w:val="28"/>
        </w:rPr>
        <w:t xml:space="preserve"> общую</w:t>
      </w:r>
      <w:r w:rsidRPr="00417697">
        <w:rPr>
          <w:rFonts w:eastAsia="Calibri"/>
          <w:color w:val="auto"/>
          <w:szCs w:val="28"/>
        </w:rPr>
        <w:t xml:space="preserve"> сумму </w:t>
      </w:r>
      <w:r w:rsidR="005D13A2">
        <w:rPr>
          <w:rFonts w:eastAsia="Calibri"/>
          <w:color w:val="auto"/>
          <w:szCs w:val="28"/>
        </w:rPr>
        <w:br/>
      </w:r>
      <w:r w:rsidRPr="00417697">
        <w:rPr>
          <w:rFonts w:eastAsia="Calibri"/>
          <w:color w:val="auto"/>
          <w:szCs w:val="28"/>
        </w:rPr>
        <w:t xml:space="preserve">1 </w:t>
      </w:r>
      <w:r w:rsidR="00283455" w:rsidRPr="00417697">
        <w:rPr>
          <w:rFonts w:eastAsia="Calibri"/>
          <w:color w:val="auto"/>
          <w:szCs w:val="28"/>
        </w:rPr>
        <w:t>732</w:t>
      </w:r>
      <w:r w:rsidRPr="00417697">
        <w:rPr>
          <w:rFonts w:eastAsia="Calibri"/>
          <w:color w:val="auto"/>
          <w:szCs w:val="28"/>
        </w:rPr>
        <w:t>,</w:t>
      </w:r>
      <w:r w:rsidR="00283455" w:rsidRPr="00417697">
        <w:rPr>
          <w:rFonts w:eastAsia="Calibri"/>
          <w:color w:val="auto"/>
          <w:szCs w:val="28"/>
        </w:rPr>
        <w:t>6</w:t>
      </w:r>
      <w:r w:rsidRPr="00417697">
        <w:rPr>
          <w:rFonts w:eastAsia="Calibri"/>
          <w:color w:val="auto"/>
          <w:szCs w:val="28"/>
        </w:rPr>
        <w:t xml:space="preserve"> млн рублей, или </w:t>
      </w:r>
      <w:r w:rsidR="00283455" w:rsidRPr="00417697">
        <w:rPr>
          <w:rFonts w:eastAsia="Calibri"/>
          <w:color w:val="auto"/>
          <w:szCs w:val="28"/>
        </w:rPr>
        <w:t>94,7</w:t>
      </w:r>
      <w:r w:rsidRPr="00417697">
        <w:rPr>
          <w:rFonts w:eastAsia="Calibri"/>
          <w:color w:val="auto"/>
          <w:szCs w:val="28"/>
        </w:rPr>
        <w:t xml:space="preserve"> % от планового объема контрактов (</w:t>
      </w:r>
      <w:r w:rsidR="00283455" w:rsidRPr="00417697">
        <w:rPr>
          <w:rFonts w:eastAsia="Calibri"/>
          <w:color w:val="auto"/>
          <w:szCs w:val="28"/>
        </w:rPr>
        <w:t>19</w:t>
      </w:r>
      <w:r w:rsidRPr="00417697">
        <w:rPr>
          <w:rFonts w:eastAsia="Calibri"/>
          <w:color w:val="auto"/>
          <w:szCs w:val="28"/>
        </w:rPr>
        <w:t xml:space="preserve"> контракт</w:t>
      </w:r>
      <w:r w:rsidR="00417697" w:rsidRPr="00417697">
        <w:rPr>
          <w:rFonts w:eastAsia="Calibri"/>
          <w:color w:val="auto"/>
          <w:szCs w:val="28"/>
        </w:rPr>
        <w:t>ов</w:t>
      </w:r>
      <w:r w:rsidRPr="00417697">
        <w:rPr>
          <w:rFonts w:eastAsia="Calibri"/>
          <w:color w:val="auto"/>
          <w:szCs w:val="28"/>
        </w:rPr>
        <w:t>).</w:t>
      </w:r>
    </w:p>
    <w:p w14:paraId="376696A2" w14:textId="208E1216" w:rsidR="00203BD0" w:rsidRPr="00283455" w:rsidRDefault="00203BD0" w:rsidP="00416318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83455">
        <w:rPr>
          <w:rFonts w:eastAsia="Calibri"/>
          <w:color w:val="auto"/>
          <w:szCs w:val="28"/>
        </w:rPr>
        <w:t xml:space="preserve">В 2020 году финансирование по национальному проекту </w:t>
      </w:r>
      <w:r w:rsidRPr="00283455">
        <w:rPr>
          <w:rFonts w:eastAsia="Calibri"/>
          <w:bCs/>
          <w:color w:val="auto"/>
          <w:szCs w:val="28"/>
        </w:rPr>
        <w:t>«Безопасные и качественные автомобильные дороги»</w:t>
      </w:r>
      <w:r w:rsidRPr="00283455">
        <w:rPr>
          <w:rFonts w:eastAsia="Calibri"/>
          <w:color w:val="auto"/>
          <w:szCs w:val="28"/>
        </w:rPr>
        <w:t xml:space="preserve"> предусмотрено на реализацию </w:t>
      </w:r>
      <w:r w:rsidR="006A69CE">
        <w:rPr>
          <w:rFonts w:eastAsia="Calibri"/>
          <w:color w:val="auto"/>
          <w:szCs w:val="28"/>
        </w:rPr>
        <w:br/>
      </w:r>
      <w:r w:rsidRPr="00283455">
        <w:rPr>
          <w:rFonts w:eastAsia="Calibri"/>
          <w:color w:val="auto"/>
          <w:szCs w:val="28"/>
        </w:rPr>
        <w:t>2 региональных проектов: «Дорожная сеть» и «Общесистемные меры развития дорожного хозяйства».</w:t>
      </w:r>
    </w:p>
    <w:p w14:paraId="5A36D1FD" w14:textId="10C1E4D3" w:rsidR="00203BD0" w:rsidRPr="00562631" w:rsidRDefault="00C34CD7" w:rsidP="00203BD0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7.2</w:t>
      </w:r>
      <w:r w:rsidR="00203BD0" w:rsidRPr="00562631">
        <w:rPr>
          <w:rFonts w:eastAsia="Calibri"/>
          <w:b/>
          <w:color w:val="auto"/>
          <w:szCs w:val="28"/>
        </w:rPr>
        <w:t>.</w:t>
      </w:r>
      <w:r w:rsidR="00203BD0" w:rsidRPr="00562631">
        <w:rPr>
          <w:rFonts w:eastAsia="Calibri"/>
          <w:color w:val="auto"/>
          <w:szCs w:val="28"/>
        </w:rPr>
        <w:t xml:space="preserve"> В целях реализации национального проекта «</w:t>
      </w:r>
      <w:r w:rsidR="00EC3792" w:rsidRPr="00562631">
        <w:rPr>
          <w:rFonts w:eastAsia="Calibri"/>
          <w:color w:val="auto"/>
          <w:szCs w:val="28"/>
        </w:rPr>
        <w:t>Безопасные и качественные автомобильные дороги</w:t>
      </w:r>
      <w:r w:rsidR="00203BD0" w:rsidRPr="00562631">
        <w:rPr>
          <w:rFonts w:eastAsia="Calibri"/>
          <w:color w:val="auto"/>
          <w:szCs w:val="28"/>
        </w:rPr>
        <w:t>» бюджетные средства направлены на финансирование мероприятий следующих региональных проектов:</w:t>
      </w:r>
    </w:p>
    <w:p w14:paraId="64B4F6CB" w14:textId="476E62E4" w:rsidR="00F052C5" w:rsidRPr="009D69BC" w:rsidRDefault="00356BF0" w:rsidP="004C2A73">
      <w:pPr>
        <w:pStyle w:val="ae"/>
        <w:spacing w:before="120" w:after="0"/>
        <w:ind w:left="0" w:firstLine="709"/>
        <w:rPr>
          <w:rFonts w:eastAsia="Calibri"/>
          <w:color w:val="auto"/>
          <w:szCs w:val="28"/>
        </w:rPr>
      </w:pPr>
      <w:r w:rsidRPr="004C2A73">
        <w:rPr>
          <w:rFonts w:eastAsia="Calibri"/>
          <w:b/>
          <w:bCs/>
          <w:color w:val="002060"/>
          <w:szCs w:val="28"/>
        </w:rPr>
        <w:t xml:space="preserve">1) </w:t>
      </w:r>
      <w:r w:rsidR="00F052C5" w:rsidRPr="004C2A73">
        <w:rPr>
          <w:rFonts w:eastAsia="Calibri"/>
          <w:b/>
          <w:bCs/>
          <w:color w:val="002060"/>
          <w:szCs w:val="28"/>
        </w:rPr>
        <w:t>Региональный проект «Дорожная сеть»</w:t>
      </w:r>
      <w:r w:rsidR="00F052C5" w:rsidRPr="00E4050C">
        <w:rPr>
          <w:rFonts w:eastAsia="Calibri"/>
          <w:color w:val="auto"/>
          <w:szCs w:val="28"/>
        </w:rPr>
        <w:t xml:space="preserve"> </w:t>
      </w:r>
      <w:r w:rsidRPr="00E4050C">
        <w:rPr>
          <w:rFonts w:eastAsia="Calibri"/>
          <w:color w:val="auto"/>
          <w:szCs w:val="28"/>
        </w:rPr>
        <w:sym w:font="Symbol" w:char="F02D"/>
      </w:r>
      <w:r w:rsidR="00E10CE1" w:rsidRPr="00E4050C">
        <w:rPr>
          <w:rFonts w:eastAsia="Calibri"/>
          <w:color w:val="auto"/>
          <w:szCs w:val="28"/>
        </w:rPr>
        <w:t xml:space="preserve"> </w:t>
      </w:r>
      <w:r w:rsidR="00A21E28" w:rsidRPr="00E4050C">
        <w:rPr>
          <w:rFonts w:eastAsia="Calibri"/>
          <w:color w:val="auto"/>
          <w:szCs w:val="28"/>
        </w:rPr>
        <w:t xml:space="preserve">профинансировано </w:t>
      </w:r>
      <w:r w:rsidR="005D13A2">
        <w:rPr>
          <w:rFonts w:eastAsia="Calibri"/>
          <w:color w:val="auto"/>
          <w:szCs w:val="28"/>
        </w:rPr>
        <w:br/>
      </w:r>
      <w:r w:rsidR="00BD198A" w:rsidRPr="00E4050C">
        <w:rPr>
          <w:rFonts w:eastAsia="Calibri"/>
          <w:color w:val="auto"/>
          <w:szCs w:val="28"/>
        </w:rPr>
        <w:t>1</w:t>
      </w:r>
      <w:r w:rsidR="00283455" w:rsidRPr="00E4050C">
        <w:rPr>
          <w:rFonts w:eastAsia="Calibri"/>
          <w:color w:val="auto"/>
          <w:szCs w:val="28"/>
        </w:rPr>
        <w:t> 565,8</w:t>
      </w:r>
      <w:r w:rsidR="004B091E" w:rsidRPr="00E4050C">
        <w:rPr>
          <w:rFonts w:eastAsia="Calibri"/>
          <w:color w:val="auto"/>
          <w:szCs w:val="28"/>
        </w:rPr>
        <w:t xml:space="preserve"> </w:t>
      </w:r>
      <w:r w:rsidR="004B091E" w:rsidRPr="009D69BC">
        <w:rPr>
          <w:rFonts w:eastAsia="Calibri"/>
          <w:color w:val="auto"/>
          <w:szCs w:val="28"/>
        </w:rPr>
        <w:t>млн рублей</w:t>
      </w:r>
      <w:r w:rsidR="0006372E" w:rsidRPr="009D69BC">
        <w:rPr>
          <w:rFonts w:eastAsia="Calibri"/>
          <w:color w:val="auto"/>
          <w:szCs w:val="28"/>
        </w:rPr>
        <w:t>,</w:t>
      </w:r>
      <w:r w:rsidR="004B091E" w:rsidRPr="009D69BC">
        <w:rPr>
          <w:rFonts w:eastAsia="Calibri"/>
          <w:color w:val="auto"/>
          <w:szCs w:val="28"/>
        </w:rPr>
        <w:t xml:space="preserve"> или </w:t>
      </w:r>
      <w:r w:rsidR="00283455" w:rsidRPr="009D69BC">
        <w:rPr>
          <w:rFonts w:eastAsia="Calibri"/>
          <w:color w:val="auto"/>
          <w:szCs w:val="28"/>
        </w:rPr>
        <w:t>71,4</w:t>
      </w:r>
      <w:r w:rsidR="004B091E" w:rsidRPr="009D69BC">
        <w:rPr>
          <w:rFonts w:eastAsia="Calibri"/>
          <w:color w:val="auto"/>
          <w:szCs w:val="28"/>
        </w:rPr>
        <w:t xml:space="preserve"> % от </w:t>
      </w:r>
      <w:r w:rsidR="009A5C95" w:rsidRPr="009D69BC">
        <w:rPr>
          <w:rFonts w:eastAsia="Calibri"/>
          <w:color w:val="auto"/>
          <w:szCs w:val="28"/>
        </w:rPr>
        <w:t>годовых</w:t>
      </w:r>
      <w:r w:rsidR="004B091E" w:rsidRPr="009D69BC">
        <w:rPr>
          <w:rFonts w:eastAsia="Calibri"/>
          <w:color w:val="auto"/>
          <w:szCs w:val="28"/>
        </w:rPr>
        <w:t xml:space="preserve"> назначений (</w:t>
      </w:r>
      <w:r w:rsidR="00BD198A" w:rsidRPr="009D69BC">
        <w:rPr>
          <w:rFonts w:eastAsia="Calibri"/>
          <w:color w:val="auto"/>
          <w:szCs w:val="28"/>
        </w:rPr>
        <w:t>2 193,9</w:t>
      </w:r>
      <w:r w:rsidR="004B091E" w:rsidRPr="009D69BC">
        <w:rPr>
          <w:rFonts w:eastAsia="Calibri"/>
          <w:color w:val="auto"/>
          <w:szCs w:val="28"/>
        </w:rPr>
        <w:t xml:space="preserve"> млн рублей)</w:t>
      </w:r>
      <w:r w:rsidR="00EC3792" w:rsidRPr="009D69BC">
        <w:rPr>
          <w:rFonts w:eastAsia="Calibri"/>
          <w:color w:val="auto"/>
          <w:szCs w:val="28"/>
        </w:rPr>
        <w:t>.</w:t>
      </w:r>
      <w:r w:rsidR="00891A02" w:rsidRPr="009D69BC">
        <w:rPr>
          <w:rFonts w:eastAsia="Calibri"/>
          <w:color w:val="auto"/>
          <w:szCs w:val="28"/>
        </w:rPr>
        <w:t xml:space="preserve"> </w:t>
      </w:r>
    </w:p>
    <w:p w14:paraId="4922EEEA" w14:textId="3086894D" w:rsidR="00F24581" w:rsidRPr="006922DB" w:rsidRDefault="00D53654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D69BC">
        <w:rPr>
          <w:rFonts w:eastAsia="Calibri"/>
          <w:color w:val="auto"/>
          <w:szCs w:val="28"/>
          <w:lang w:bidi="ru-RU"/>
        </w:rPr>
        <w:t>К</w:t>
      </w:r>
      <w:r w:rsidRPr="009D69BC">
        <w:rPr>
          <w:rFonts w:eastAsia="Calibri"/>
          <w:color w:val="auto"/>
          <w:szCs w:val="28"/>
        </w:rPr>
        <w:t>ассов</w:t>
      </w:r>
      <w:r w:rsidR="00EC3792" w:rsidRPr="009D69BC">
        <w:rPr>
          <w:rFonts w:eastAsia="Calibri"/>
          <w:color w:val="auto"/>
          <w:szCs w:val="28"/>
        </w:rPr>
        <w:t>о</w:t>
      </w:r>
      <w:r w:rsidR="00D54EBA" w:rsidRPr="009D69BC">
        <w:rPr>
          <w:rFonts w:eastAsia="Calibri"/>
          <w:color w:val="auto"/>
          <w:szCs w:val="28"/>
        </w:rPr>
        <w:t xml:space="preserve">е </w:t>
      </w:r>
      <w:r w:rsidR="00EC3792" w:rsidRPr="009D69BC">
        <w:rPr>
          <w:rFonts w:eastAsia="Calibri"/>
          <w:color w:val="auto"/>
          <w:szCs w:val="28"/>
        </w:rPr>
        <w:t>исполнение</w:t>
      </w:r>
      <w:r w:rsidR="00D54EBA" w:rsidRPr="009D69BC">
        <w:rPr>
          <w:rFonts w:eastAsia="Calibri"/>
          <w:color w:val="auto"/>
          <w:szCs w:val="28"/>
        </w:rPr>
        <w:t xml:space="preserve"> </w:t>
      </w:r>
      <w:r w:rsidRPr="009D69BC">
        <w:rPr>
          <w:rFonts w:eastAsia="Calibri"/>
          <w:color w:val="auto"/>
          <w:szCs w:val="28"/>
        </w:rPr>
        <w:t xml:space="preserve">по региональному проекту </w:t>
      </w:r>
      <w:r w:rsidR="00EC3792" w:rsidRPr="009D69BC">
        <w:rPr>
          <w:rFonts w:eastAsia="Calibri"/>
          <w:color w:val="auto"/>
          <w:szCs w:val="28"/>
        </w:rPr>
        <w:t>составило</w:t>
      </w:r>
      <w:r w:rsidR="00D54EBA" w:rsidRPr="009D69BC">
        <w:rPr>
          <w:rFonts w:eastAsia="Calibri"/>
          <w:color w:val="auto"/>
          <w:szCs w:val="28"/>
        </w:rPr>
        <w:t xml:space="preserve"> </w:t>
      </w:r>
      <w:r w:rsidR="00BD198A" w:rsidRPr="009D69BC">
        <w:rPr>
          <w:rFonts w:eastAsia="Calibri"/>
          <w:color w:val="auto"/>
          <w:szCs w:val="28"/>
        </w:rPr>
        <w:t>1</w:t>
      </w:r>
      <w:r w:rsidR="00D2397A" w:rsidRPr="009D69BC">
        <w:rPr>
          <w:rFonts w:eastAsia="Calibri"/>
          <w:color w:val="auto"/>
          <w:szCs w:val="28"/>
        </w:rPr>
        <w:t> </w:t>
      </w:r>
      <w:r w:rsidR="005D13A2">
        <w:rPr>
          <w:rFonts w:eastAsia="Calibri"/>
          <w:color w:val="auto"/>
          <w:szCs w:val="28"/>
        </w:rPr>
        <w:t>501</w:t>
      </w:r>
      <w:r w:rsidR="00D2397A" w:rsidRPr="009D69BC">
        <w:rPr>
          <w:rFonts w:eastAsia="Calibri"/>
          <w:color w:val="auto"/>
          <w:szCs w:val="28"/>
        </w:rPr>
        <w:t>,</w:t>
      </w:r>
      <w:r w:rsidR="005D13A2">
        <w:rPr>
          <w:rFonts w:eastAsia="Calibri"/>
          <w:color w:val="auto"/>
          <w:szCs w:val="28"/>
        </w:rPr>
        <w:t>6</w:t>
      </w:r>
      <w:r w:rsidRPr="009D69BC">
        <w:rPr>
          <w:rFonts w:eastAsia="Calibri"/>
          <w:color w:val="auto"/>
          <w:szCs w:val="28"/>
        </w:rPr>
        <w:t xml:space="preserve"> млн рублей, </w:t>
      </w:r>
      <w:r w:rsidR="00EC3792" w:rsidRPr="009D69BC">
        <w:rPr>
          <w:rFonts w:eastAsia="Calibri"/>
          <w:color w:val="auto"/>
          <w:szCs w:val="28"/>
        </w:rPr>
        <w:t>или 9</w:t>
      </w:r>
      <w:r w:rsidR="00AD72AA" w:rsidRPr="009D69BC">
        <w:rPr>
          <w:rFonts w:eastAsia="Calibri"/>
          <w:color w:val="auto"/>
          <w:szCs w:val="28"/>
        </w:rPr>
        <w:t>5,</w:t>
      </w:r>
      <w:r w:rsidR="005D13A2">
        <w:rPr>
          <w:rFonts w:eastAsia="Calibri"/>
          <w:color w:val="auto"/>
          <w:szCs w:val="28"/>
        </w:rPr>
        <w:t>9</w:t>
      </w:r>
      <w:r w:rsidRPr="009D69BC">
        <w:rPr>
          <w:rFonts w:eastAsia="Calibri"/>
          <w:color w:val="auto"/>
          <w:szCs w:val="28"/>
        </w:rPr>
        <w:t xml:space="preserve"> % от объема финансирования</w:t>
      </w:r>
      <w:r w:rsidR="00AD72AA" w:rsidRPr="009D69BC">
        <w:rPr>
          <w:rFonts w:eastAsia="Calibri"/>
          <w:color w:val="auto"/>
          <w:szCs w:val="28"/>
        </w:rPr>
        <w:t xml:space="preserve"> </w:t>
      </w:r>
      <w:r w:rsidRPr="009D69BC">
        <w:rPr>
          <w:rFonts w:eastAsia="Calibri"/>
          <w:color w:val="auto"/>
          <w:szCs w:val="28"/>
        </w:rPr>
        <w:t>(</w:t>
      </w:r>
      <w:r w:rsidR="00BD198A" w:rsidRPr="009D69BC">
        <w:rPr>
          <w:rFonts w:eastAsia="Calibri"/>
          <w:color w:val="auto"/>
          <w:szCs w:val="28"/>
        </w:rPr>
        <w:t>1</w:t>
      </w:r>
      <w:r w:rsidR="00283455" w:rsidRPr="009D69BC">
        <w:rPr>
          <w:rFonts w:eastAsia="Calibri"/>
          <w:color w:val="auto"/>
          <w:szCs w:val="28"/>
        </w:rPr>
        <w:t> 565,8</w:t>
      </w:r>
      <w:r w:rsidRPr="009D69BC">
        <w:rPr>
          <w:rFonts w:eastAsia="Calibri"/>
          <w:color w:val="auto"/>
          <w:szCs w:val="28"/>
        </w:rPr>
        <w:t xml:space="preserve"> млн </w:t>
      </w:r>
      <w:r w:rsidRPr="006922DB">
        <w:rPr>
          <w:rFonts w:eastAsia="Calibri"/>
          <w:color w:val="auto"/>
          <w:szCs w:val="28"/>
        </w:rPr>
        <w:t xml:space="preserve">рублей), или </w:t>
      </w:r>
      <w:r w:rsidR="00283455" w:rsidRPr="006922DB">
        <w:rPr>
          <w:rFonts w:eastAsia="Calibri"/>
          <w:color w:val="auto"/>
          <w:szCs w:val="28"/>
        </w:rPr>
        <w:t>68,</w:t>
      </w:r>
      <w:r w:rsidR="005D13A2">
        <w:rPr>
          <w:rFonts w:eastAsia="Calibri"/>
          <w:color w:val="auto"/>
          <w:szCs w:val="28"/>
        </w:rPr>
        <w:t>4</w:t>
      </w:r>
      <w:r w:rsidRPr="006922DB">
        <w:rPr>
          <w:rFonts w:eastAsia="Calibri"/>
          <w:color w:val="auto"/>
          <w:szCs w:val="28"/>
        </w:rPr>
        <w:t xml:space="preserve"> % от объема </w:t>
      </w:r>
      <w:r w:rsidR="00AD72AA" w:rsidRPr="006922DB">
        <w:rPr>
          <w:rFonts w:eastAsia="Calibri"/>
          <w:color w:val="auto"/>
          <w:szCs w:val="28"/>
        </w:rPr>
        <w:t>годовых на</w:t>
      </w:r>
      <w:r w:rsidRPr="006922DB">
        <w:rPr>
          <w:rFonts w:eastAsia="Calibri"/>
          <w:color w:val="auto"/>
          <w:szCs w:val="28"/>
        </w:rPr>
        <w:t>значений (</w:t>
      </w:r>
      <w:r w:rsidR="00762240" w:rsidRPr="006922DB">
        <w:rPr>
          <w:rFonts w:eastAsia="Calibri"/>
          <w:color w:val="auto"/>
          <w:szCs w:val="28"/>
        </w:rPr>
        <w:t>2 193,9</w:t>
      </w:r>
      <w:r w:rsidRPr="006922DB">
        <w:rPr>
          <w:rFonts w:eastAsia="Calibri"/>
          <w:color w:val="auto"/>
          <w:szCs w:val="28"/>
        </w:rPr>
        <w:t xml:space="preserve"> млн рублей). </w:t>
      </w:r>
    </w:p>
    <w:p w14:paraId="57DE288A" w14:textId="24326AA3" w:rsidR="00C33AD3" w:rsidRPr="006922DB" w:rsidRDefault="00504741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6922DB">
        <w:rPr>
          <w:rFonts w:eastAsia="Calibri"/>
          <w:color w:val="auto"/>
          <w:szCs w:val="28"/>
        </w:rPr>
        <w:t xml:space="preserve">В рамках регионального проекта бюджетные средства направлены на реализацию следующих </w:t>
      </w:r>
      <w:r w:rsidR="00734C9C" w:rsidRPr="006922DB">
        <w:rPr>
          <w:rFonts w:eastAsia="Calibri"/>
          <w:color w:val="auto"/>
          <w:szCs w:val="28"/>
        </w:rPr>
        <w:t xml:space="preserve">мероприятий:  </w:t>
      </w:r>
    </w:p>
    <w:p w14:paraId="54BE705D" w14:textId="7CC7870E" w:rsidR="00C33AD3" w:rsidRPr="00504A83" w:rsidRDefault="0006372E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44" w:name="_Hlk55395956"/>
      <w:r w:rsidRPr="00504A83">
        <w:rPr>
          <w:rFonts w:eastAsia="Calibri"/>
          <w:color w:val="auto"/>
          <w:szCs w:val="28"/>
        </w:rPr>
        <w:lastRenderedPageBreak/>
        <w:t xml:space="preserve">- </w:t>
      </w:r>
      <w:r w:rsidR="00FA6B24" w:rsidRPr="00504A83">
        <w:rPr>
          <w:rFonts w:eastAsia="Calibri"/>
          <w:color w:val="auto"/>
          <w:szCs w:val="28"/>
        </w:rPr>
        <w:t xml:space="preserve">реконструкция автомобильной дороги Манас - Зеленоморск - Аэропорт на участке км 0 - км 13,7 – </w:t>
      </w:r>
      <w:r w:rsidR="00504A83">
        <w:rPr>
          <w:rFonts w:eastAsia="Calibri"/>
          <w:color w:val="auto"/>
          <w:szCs w:val="28"/>
        </w:rPr>
        <w:t>383,4</w:t>
      </w:r>
      <w:r w:rsidR="002E2962" w:rsidRPr="00D46D2E">
        <w:rPr>
          <w:rFonts w:eastAsia="Calibri"/>
          <w:color w:val="FF0000"/>
          <w:szCs w:val="28"/>
        </w:rPr>
        <w:t xml:space="preserve"> </w:t>
      </w:r>
      <w:r w:rsidR="002E2962" w:rsidRPr="00504A83">
        <w:rPr>
          <w:rFonts w:eastAsia="Calibri"/>
          <w:color w:val="auto"/>
          <w:szCs w:val="28"/>
        </w:rPr>
        <w:t xml:space="preserve">млн рублей, или </w:t>
      </w:r>
      <w:r w:rsidR="00504A83" w:rsidRPr="00504A83">
        <w:rPr>
          <w:rFonts w:eastAsia="Calibri"/>
          <w:color w:val="auto"/>
          <w:szCs w:val="28"/>
        </w:rPr>
        <w:t>100</w:t>
      </w:r>
      <w:r w:rsidR="00FA6B24" w:rsidRPr="00504A83">
        <w:rPr>
          <w:rFonts w:eastAsia="Calibri"/>
          <w:color w:val="auto"/>
          <w:szCs w:val="28"/>
        </w:rPr>
        <w:t xml:space="preserve"> % от </w:t>
      </w:r>
      <w:r w:rsidR="00504A83" w:rsidRPr="00504A83">
        <w:rPr>
          <w:rFonts w:eastAsia="Calibri"/>
          <w:color w:val="auto"/>
          <w:szCs w:val="28"/>
        </w:rPr>
        <w:t>годовых</w:t>
      </w:r>
      <w:r w:rsidR="00FA6B24" w:rsidRPr="00504A83">
        <w:rPr>
          <w:rFonts w:eastAsia="Calibri"/>
          <w:color w:val="auto"/>
          <w:szCs w:val="28"/>
        </w:rPr>
        <w:t xml:space="preserve"> назначений</w:t>
      </w:r>
      <w:r w:rsidR="006A69CE">
        <w:rPr>
          <w:rFonts w:eastAsia="Calibri"/>
          <w:color w:val="auto"/>
          <w:szCs w:val="28"/>
        </w:rPr>
        <w:t xml:space="preserve">, которые освоены в полном объеме; </w:t>
      </w:r>
      <w:r w:rsidR="00FA6B24" w:rsidRPr="00504A83">
        <w:rPr>
          <w:rFonts w:eastAsia="Calibri"/>
          <w:color w:val="auto"/>
          <w:szCs w:val="28"/>
        </w:rPr>
        <w:t xml:space="preserve"> </w:t>
      </w:r>
      <w:r w:rsidR="006A69CE">
        <w:rPr>
          <w:rFonts w:eastAsia="Calibri"/>
          <w:color w:val="auto"/>
          <w:szCs w:val="28"/>
        </w:rPr>
        <w:t xml:space="preserve"> </w:t>
      </w:r>
    </w:p>
    <w:bookmarkEnd w:id="141"/>
    <w:p w14:paraId="5EA2A01C" w14:textId="74ED591B" w:rsidR="00C213A3" w:rsidRPr="00073ACA" w:rsidRDefault="0006372E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73ACA">
        <w:rPr>
          <w:rFonts w:eastAsia="Calibri"/>
          <w:color w:val="auto"/>
          <w:szCs w:val="28"/>
        </w:rPr>
        <w:t xml:space="preserve">- </w:t>
      </w:r>
      <w:r w:rsidR="00FA6B24" w:rsidRPr="00073ACA">
        <w:rPr>
          <w:rFonts w:eastAsia="Calibri"/>
          <w:color w:val="auto"/>
          <w:szCs w:val="28"/>
        </w:rPr>
        <w:t xml:space="preserve">ремонт автомобильной дороги </w:t>
      </w:r>
      <w:r w:rsidR="00E10CE1" w:rsidRPr="00073ACA">
        <w:rPr>
          <w:rFonts w:eastAsia="Calibri"/>
          <w:color w:val="auto"/>
          <w:szCs w:val="28"/>
        </w:rPr>
        <w:t>«О</w:t>
      </w:r>
      <w:r w:rsidR="00FA6B24" w:rsidRPr="00073ACA">
        <w:rPr>
          <w:rFonts w:eastAsia="Calibri"/>
          <w:color w:val="auto"/>
          <w:szCs w:val="28"/>
        </w:rPr>
        <w:t>бъезд г. Махачкалы через пос. Талги на участке км 12 - км 21</w:t>
      </w:r>
      <w:r w:rsidR="00662840" w:rsidRPr="00073ACA">
        <w:rPr>
          <w:rFonts w:eastAsia="Calibri"/>
          <w:color w:val="auto"/>
          <w:szCs w:val="28"/>
        </w:rPr>
        <w:t>,7</w:t>
      </w:r>
      <w:r w:rsidR="00FA6B24" w:rsidRPr="00073ACA">
        <w:rPr>
          <w:rFonts w:eastAsia="Calibri"/>
          <w:color w:val="auto"/>
          <w:szCs w:val="28"/>
        </w:rPr>
        <w:t xml:space="preserve"> – </w:t>
      </w:r>
      <w:r w:rsidR="00B351AC" w:rsidRPr="00073ACA">
        <w:rPr>
          <w:rFonts w:eastAsia="Calibri"/>
          <w:color w:val="auto"/>
          <w:szCs w:val="28"/>
        </w:rPr>
        <w:t>6</w:t>
      </w:r>
      <w:r w:rsidR="00073ACA" w:rsidRPr="00073ACA">
        <w:rPr>
          <w:rFonts w:eastAsia="Calibri"/>
          <w:color w:val="auto"/>
          <w:szCs w:val="28"/>
        </w:rPr>
        <w:t>6,9</w:t>
      </w:r>
      <w:r w:rsidR="00FA6B24" w:rsidRPr="00073ACA">
        <w:rPr>
          <w:rFonts w:eastAsia="Calibri"/>
          <w:color w:val="auto"/>
          <w:szCs w:val="28"/>
        </w:rPr>
        <w:t xml:space="preserve"> млн рублей, или </w:t>
      </w:r>
      <w:r w:rsidR="00073ACA" w:rsidRPr="00073ACA">
        <w:rPr>
          <w:rFonts w:eastAsia="Calibri"/>
          <w:color w:val="auto"/>
          <w:szCs w:val="28"/>
        </w:rPr>
        <w:t>100</w:t>
      </w:r>
      <w:r w:rsidR="00FA6B24" w:rsidRPr="00073ACA">
        <w:rPr>
          <w:rFonts w:eastAsia="Calibri"/>
          <w:color w:val="auto"/>
          <w:szCs w:val="28"/>
        </w:rPr>
        <w:t xml:space="preserve"> % от </w:t>
      </w:r>
      <w:r w:rsidR="00073ACA" w:rsidRPr="00073ACA">
        <w:rPr>
          <w:rFonts w:eastAsia="Calibri"/>
          <w:color w:val="auto"/>
          <w:szCs w:val="28"/>
        </w:rPr>
        <w:t>годовых</w:t>
      </w:r>
      <w:r w:rsidR="00FA6B24" w:rsidRPr="00073ACA">
        <w:rPr>
          <w:rFonts w:eastAsia="Calibri"/>
          <w:color w:val="auto"/>
          <w:szCs w:val="28"/>
        </w:rPr>
        <w:t xml:space="preserve"> назначений</w:t>
      </w:r>
      <w:r w:rsidR="00073ACA" w:rsidRPr="00073ACA">
        <w:rPr>
          <w:rFonts w:eastAsia="Calibri"/>
          <w:color w:val="auto"/>
          <w:szCs w:val="28"/>
        </w:rPr>
        <w:t xml:space="preserve">. </w:t>
      </w:r>
      <w:r w:rsidR="00356BF0" w:rsidRPr="00073ACA">
        <w:rPr>
          <w:rFonts w:eastAsia="Calibri"/>
          <w:color w:val="auto"/>
          <w:szCs w:val="28"/>
        </w:rPr>
        <w:t xml:space="preserve"> К</w:t>
      </w:r>
      <w:r w:rsidR="00C213A3" w:rsidRPr="00073ACA">
        <w:rPr>
          <w:rFonts w:eastAsia="Calibri"/>
          <w:color w:val="auto"/>
          <w:szCs w:val="28"/>
        </w:rPr>
        <w:t xml:space="preserve">ассовое исполнение </w:t>
      </w:r>
      <w:r w:rsidR="00356BF0" w:rsidRPr="00073ACA">
        <w:rPr>
          <w:rFonts w:eastAsia="Calibri"/>
          <w:color w:val="auto"/>
          <w:szCs w:val="28"/>
        </w:rPr>
        <w:t xml:space="preserve">составило </w:t>
      </w:r>
      <w:r w:rsidR="00073ACA" w:rsidRPr="00073ACA">
        <w:rPr>
          <w:rFonts w:eastAsia="Calibri"/>
          <w:color w:val="auto"/>
          <w:szCs w:val="28"/>
        </w:rPr>
        <w:t>66,9</w:t>
      </w:r>
      <w:r w:rsidR="00C213A3" w:rsidRPr="00073ACA">
        <w:rPr>
          <w:rFonts w:eastAsia="Calibri"/>
          <w:color w:val="auto"/>
          <w:szCs w:val="28"/>
        </w:rPr>
        <w:t xml:space="preserve"> млн рублей</w:t>
      </w:r>
      <w:r w:rsidR="006A69CE">
        <w:rPr>
          <w:rFonts w:eastAsia="Calibri"/>
          <w:color w:val="auto"/>
          <w:szCs w:val="28"/>
        </w:rPr>
        <w:t>, которые освоены в полном объеме</w:t>
      </w:r>
      <w:bookmarkStart w:id="145" w:name="_Hlk55394632"/>
      <w:r w:rsidR="008C5619" w:rsidRPr="00073ACA">
        <w:rPr>
          <w:rFonts w:eastAsia="Calibri"/>
          <w:color w:val="auto"/>
          <w:szCs w:val="28"/>
        </w:rPr>
        <w:t>;</w:t>
      </w:r>
    </w:p>
    <w:bookmarkEnd w:id="145"/>
    <w:p w14:paraId="79E600FD" w14:textId="0D243F87" w:rsidR="00277CC1" w:rsidRPr="00073ACA" w:rsidRDefault="0006372E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73ACA">
        <w:rPr>
          <w:rFonts w:eastAsia="Calibri"/>
          <w:color w:val="auto"/>
          <w:szCs w:val="28"/>
        </w:rPr>
        <w:t xml:space="preserve">- </w:t>
      </w:r>
      <w:r w:rsidR="00FA6B24" w:rsidRPr="00073ACA">
        <w:rPr>
          <w:rFonts w:eastAsia="Calibri"/>
          <w:color w:val="auto"/>
          <w:szCs w:val="28"/>
        </w:rPr>
        <w:t>ремонт автомобильной дороги Мамраш - Ташкапур - Араканский мост на участке км 0 - км 4</w:t>
      </w:r>
      <w:r w:rsidR="00277CC1" w:rsidRPr="00073ACA">
        <w:rPr>
          <w:rFonts w:eastAsia="Calibri"/>
          <w:color w:val="auto"/>
          <w:szCs w:val="28"/>
        </w:rPr>
        <w:t xml:space="preserve"> – </w:t>
      </w:r>
      <w:r w:rsidR="00B351AC" w:rsidRPr="00073ACA">
        <w:rPr>
          <w:rFonts w:eastAsia="Calibri"/>
          <w:color w:val="auto"/>
          <w:szCs w:val="28"/>
        </w:rPr>
        <w:t>4</w:t>
      </w:r>
      <w:r w:rsidR="005F7CBD" w:rsidRPr="00073ACA">
        <w:rPr>
          <w:rFonts w:eastAsia="Calibri"/>
          <w:color w:val="auto"/>
          <w:szCs w:val="28"/>
        </w:rPr>
        <w:t>3</w:t>
      </w:r>
      <w:r w:rsidR="00B351AC" w:rsidRPr="00073ACA">
        <w:rPr>
          <w:rFonts w:eastAsia="Calibri"/>
          <w:color w:val="auto"/>
          <w:szCs w:val="28"/>
        </w:rPr>
        <w:t>,</w:t>
      </w:r>
      <w:r w:rsidR="005F7CBD" w:rsidRPr="00073ACA">
        <w:rPr>
          <w:rFonts w:eastAsia="Calibri"/>
          <w:color w:val="auto"/>
          <w:szCs w:val="28"/>
        </w:rPr>
        <w:t>6</w:t>
      </w:r>
      <w:r w:rsidR="00277CC1" w:rsidRPr="00073ACA">
        <w:rPr>
          <w:rFonts w:eastAsia="Calibri"/>
          <w:color w:val="auto"/>
          <w:szCs w:val="28"/>
        </w:rPr>
        <w:t xml:space="preserve"> млн рублей, или </w:t>
      </w:r>
      <w:r w:rsidR="005F7CBD" w:rsidRPr="00073ACA">
        <w:rPr>
          <w:rFonts w:eastAsia="Calibri"/>
          <w:color w:val="auto"/>
          <w:szCs w:val="28"/>
        </w:rPr>
        <w:t>99</w:t>
      </w:r>
      <w:r w:rsidR="00277CC1" w:rsidRPr="00073ACA">
        <w:rPr>
          <w:rFonts w:eastAsia="Calibri"/>
          <w:color w:val="auto"/>
          <w:szCs w:val="28"/>
        </w:rPr>
        <w:t xml:space="preserve"> % от </w:t>
      </w:r>
      <w:r w:rsidR="00EC3792" w:rsidRPr="00073ACA">
        <w:rPr>
          <w:rFonts w:eastAsia="Calibri"/>
          <w:color w:val="auto"/>
          <w:szCs w:val="28"/>
        </w:rPr>
        <w:t>годовых</w:t>
      </w:r>
      <w:r w:rsidR="00277CC1" w:rsidRPr="00073ACA">
        <w:rPr>
          <w:rFonts w:eastAsia="Calibri"/>
          <w:color w:val="auto"/>
          <w:szCs w:val="28"/>
        </w:rPr>
        <w:t xml:space="preserve"> назначений</w:t>
      </w:r>
      <w:r w:rsidR="00073ACA" w:rsidRPr="00073ACA">
        <w:rPr>
          <w:rFonts w:eastAsia="Calibri"/>
          <w:color w:val="auto"/>
          <w:szCs w:val="28"/>
        </w:rPr>
        <w:t xml:space="preserve"> (</w:t>
      </w:r>
      <w:r w:rsidR="00B351AC" w:rsidRPr="00073ACA">
        <w:rPr>
          <w:rFonts w:eastAsia="Calibri"/>
          <w:color w:val="auto"/>
          <w:szCs w:val="28"/>
        </w:rPr>
        <w:t>.</w:t>
      </w:r>
      <w:r w:rsidR="00C7600D" w:rsidRPr="00073ACA">
        <w:rPr>
          <w:rFonts w:eastAsia="Calibri"/>
          <w:color w:val="auto"/>
          <w:szCs w:val="28"/>
        </w:rPr>
        <w:t xml:space="preserve"> </w:t>
      </w:r>
      <w:r w:rsidR="0033393E" w:rsidRPr="00073ACA">
        <w:rPr>
          <w:rFonts w:eastAsia="Calibri"/>
          <w:color w:val="auto"/>
          <w:szCs w:val="28"/>
        </w:rPr>
        <w:t xml:space="preserve"> К</w:t>
      </w:r>
      <w:r w:rsidR="00277CC1" w:rsidRPr="00073ACA">
        <w:rPr>
          <w:rFonts w:eastAsia="Calibri"/>
          <w:color w:val="auto"/>
          <w:szCs w:val="28"/>
        </w:rPr>
        <w:t>ассовое исполнение</w:t>
      </w:r>
      <w:r w:rsidR="00356BF0" w:rsidRPr="00073ACA">
        <w:rPr>
          <w:rFonts w:eastAsia="Calibri"/>
          <w:color w:val="auto"/>
          <w:szCs w:val="28"/>
        </w:rPr>
        <w:t xml:space="preserve"> составил</w:t>
      </w:r>
      <w:r w:rsidR="00044D33" w:rsidRPr="00073ACA">
        <w:rPr>
          <w:rFonts w:eastAsia="Calibri"/>
          <w:color w:val="auto"/>
          <w:szCs w:val="28"/>
        </w:rPr>
        <w:t>о</w:t>
      </w:r>
      <w:r w:rsidR="00771ECC" w:rsidRPr="00073ACA">
        <w:rPr>
          <w:rFonts w:eastAsia="Calibri"/>
          <w:color w:val="auto"/>
          <w:szCs w:val="28"/>
        </w:rPr>
        <w:t xml:space="preserve"> </w:t>
      </w:r>
      <w:r w:rsidR="00B351AC" w:rsidRPr="00073ACA">
        <w:rPr>
          <w:rFonts w:eastAsia="Calibri"/>
          <w:color w:val="auto"/>
          <w:szCs w:val="28"/>
        </w:rPr>
        <w:t>4</w:t>
      </w:r>
      <w:r w:rsidR="005F7CBD" w:rsidRPr="00073ACA">
        <w:rPr>
          <w:rFonts w:eastAsia="Calibri"/>
          <w:color w:val="auto"/>
          <w:szCs w:val="28"/>
        </w:rPr>
        <w:t>3</w:t>
      </w:r>
      <w:r w:rsidR="00516E05" w:rsidRPr="00073ACA">
        <w:rPr>
          <w:rFonts w:eastAsia="Calibri"/>
          <w:color w:val="auto"/>
          <w:szCs w:val="28"/>
        </w:rPr>
        <w:t>,</w:t>
      </w:r>
      <w:r w:rsidR="005F7CBD" w:rsidRPr="00073ACA">
        <w:rPr>
          <w:rFonts w:eastAsia="Calibri"/>
          <w:color w:val="auto"/>
          <w:szCs w:val="28"/>
        </w:rPr>
        <w:t>6</w:t>
      </w:r>
      <w:r w:rsidR="00277CC1" w:rsidRPr="00073ACA">
        <w:rPr>
          <w:rFonts w:eastAsia="Calibri"/>
          <w:color w:val="auto"/>
          <w:szCs w:val="28"/>
        </w:rPr>
        <w:t xml:space="preserve"> млн рублей, и </w:t>
      </w:r>
      <w:r w:rsidR="005F7CBD" w:rsidRPr="00073ACA">
        <w:rPr>
          <w:rFonts w:eastAsia="Calibri"/>
          <w:color w:val="auto"/>
          <w:szCs w:val="28"/>
        </w:rPr>
        <w:t>99</w:t>
      </w:r>
      <w:r w:rsidR="00277CC1" w:rsidRPr="00073ACA">
        <w:rPr>
          <w:rFonts w:eastAsia="Calibri"/>
          <w:color w:val="auto"/>
          <w:szCs w:val="28"/>
        </w:rPr>
        <w:t xml:space="preserve"> % от </w:t>
      </w:r>
      <w:r w:rsidR="00EC3792" w:rsidRPr="00073ACA">
        <w:rPr>
          <w:rFonts w:eastAsia="Calibri"/>
          <w:color w:val="auto"/>
          <w:szCs w:val="28"/>
        </w:rPr>
        <w:t>годовых</w:t>
      </w:r>
      <w:r w:rsidR="00C7600D" w:rsidRPr="00073ACA">
        <w:rPr>
          <w:rFonts w:eastAsia="Calibri"/>
          <w:color w:val="auto"/>
          <w:szCs w:val="28"/>
        </w:rPr>
        <w:t xml:space="preserve"> назначений</w:t>
      </w:r>
      <w:r w:rsidR="00B351AC" w:rsidRPr="00073ACA">
        <w:rPr>
          <w:rFonts w:eastAsia="Calibri"/>
          <w:color w:val="auto"/>
          <w:szCs w:val="28"/>
        </w:rPr>
        <w:t xml:space="preserve"> (44,0 млн рублей)</w:t>
      </w:r>
      <w:r w:rsidR="008C5619" w:rsidRPr="00073ACA">
        <w:rPr>
          <w:rFonts w:eastAsia="Calibri"/>
          <w:color w:val="auto"/>
          <w:szCs w:val="28"/>
        </w:rPr>
        <w:t xml:space="preserve">, </w:t>
      </w:r>
      <w:r w:rsidR="008C5619" w:rsidRPr="00073ACA">
        <w:rPr>
          <w:color w:val="auto"/>
          <w:szCs w:val="20"/>
          <w:shd w:val="clear" w:color="auto" w:fill="FFFFFF"/>
          <w:lang w:eastAsia="en-US"/>
        </w:rPr>
        <w:t>работы завершены;</w:t>
      </w:r>
    </w:p>
    <w:p w14:paraId="3BB5CE18" w14:textId="1CBCBFF3" w:rsidR="00A74C8B" w:rsidRPr="00073ACA" w:rsidRDefault="0006372E" w:rsidP="00A74C8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073ACA">
        <w:rPr>
          <w:rFonts w:eastAsia="Calibri"/>
          <w:color w:val="auto"/>
          <w:szCs w:val="28"/>
        </w:rPr>
        <w:t xml:space="preserve">- </w:t>
      </w:r>
      <w:r w:rsidR="00277CC1" w:rsidRPr="00073ACA">
        <w:rPr>
          <w:rFonts w:eastAsia="Calibri"/>
          <w:color w:val="auto"/>
          <w:szCs w:val="28"/>
        </w:rPr>
        <w:t xml:space="preserve">капитальный ремонт автомобильной дороги Мамраш - Ташкапур - Араканский мост на участке км 4 - км 10 – </w:t>
      </w:r>
      <w:r w:rsidR="00073ACA" w:rsidRPr="00073ACA">
        <w:rPr>
          <w:rFonts w:eastAsia="Calibri"/>
          <w:color w:val="auto"/>
          <w:szCs w:val="28"/>
        </w:rPr>
        <w:t>121,2</w:t>
      </w:r>
      <w:r w:rsidR="00B351AC" w:rsidRPr="00073ACA">
        <w:rPr>
          <w:rFonts w:eastAsia="Calibri"/>
          <w:color w:val="auto"/>
          <w:szCs w:val="28"/>
        </w:rPr>
        <w:t xml:space="preserve"> </w:t>
      </w:r>
      <w:r w:rsidR="00277CC1" w:rsidRPr="00073ACA">
        <w:rPr>
          <w:rFonts w:eastAsia="Calibri"/>
          <w:color w:val="auto"/>
          <w:szCs w:val="28"/>
        </w:rPr>
        <w:t xml:space="preserve">млн рублей, или </w:t>
      </w:r>
      <w:r w:rsidR="00073ACA" w:rsidRPr="00073ACA">
        <w:rPr>
          <w:rFonts w:eastAsia="Calibri"/>
          <w:color w:val="auto"/>
          <w:szCs w:val="28"/>
        </w:rPr>
        <w:t>99,7</w:t>
      </w:r>
      <w:r w:rsidR="00277CC1" w:rsidRPr="00073ACA">
        <w:rPr>
          <w:rFonts w:eastAsia="Calibri"/>
          <w:color w:val="auto"/>
          <w:szCs w:val="28"/>
        </w:rPr>
        <w:t xml:space="preserve"> % от </w:t>
      </w:r>
      <w:r w:rsidR="00073ACA" w:rsidRPr="00073ACA">
        <w:rPr>
          <w:rFonts w:eastAsia="Calibri"/>
          <w:color w:val="auto"/>
          <w:szCs w:val="28"/>
        </w:rPr>
        <w:t xml:space="preserve">годовых </w:t>
      </w:r>
      <w:r w:rsidR="00277CC1" w:rsidRPr="00073ACA">
        <w:rPr>
          <w:rFonts w:eastAsia="Calibri"/>
          <w:color w:val="auto"/>
          <w:szCs w:val="28"/>
        </w:rPr>
        <w:t>назначений</w:t>
      </w:r>
      <w:r w:rsidR="00516E05" w:rsidRPr="00073ACA">
        <w:rPr>
          <w:rFonts w:eastAsia="Calibri"/>
          <w:color w:val="auto"/>
          <w:szCs w:val="28"/>
        </w:rPr>
        <w:t xml:space="preserve"> </w:t>
      </w:r>
      <w:r w:rsidR="00277CC1" w:rsidRPr="00073ACA">
        <w:rPr>
          <w:rFonts w:eastAsia="Calibri"/>
          <w:color w:val="auto"/>
          <w:szCs w:val="28"/>
        </w:rPr>
        <w:t>(121,6 млн рублей)</w:t>
      </w:r>
      <w:r w:rsidR="00356BF0" w:rsidRPr="00073ACA">
        <w:rPr>
          <w:rFonts w:eastAsia="Calibri"/>
          <w:color w:val="auto"/>
          <w:szCs w:val="28"/>
        </w:rPr>
        <w:t>.</w:t>
      </w:r>
      <w:r w:rsidR="00277CC1" w:rsidRPr="00073ACA">
        <w:rPr>
          <w:rFonts w:eastAsia="Calibri"/>
          <w:color w:val="auto"/>
          <w:szCs w:val="28"/>
        </w:rPr>
        <w:t xml:space="preserve"> </w:t>
      </w:r>
      <w:r w:rsidR="00356BF0" w:rsidRPr="00073ACA">
        <w:rPr>
          <w:rFonts w:eastAsia="Calibri"/>
          <w:color w:val="auto"/>
          <w:szCs w:val="28"/>
        </w:rPr>
        <w:t>Кассов</w:t>
      </w:r>
      <w:r w:rsidR="003026EC" w:rsidRPr="00073ACA">
        <w:rPr>
          <w:rFonts w:eastAsia="Calibri"/>
          <w:color w:val="auto"/>
          <w:szCs w:val="28"/>
        </w:rPr>
        <w:t xml:space="preserve">ое </w:t>
      </w:r>
      <w:r w:rsidR="00356BF0" w:rsidRPr="00073ACA">
        <w:rPr>
          <w:rFonts w:eastAsia="Calibri"/>
          <w:color w:val="auto"/>
          <w:szCs w:val="28"/>
        </w:rPr>
        <w:t>исполне</w:t>
      </w:r>
      <w:r w:rsidR="003026EC" w:rsidRPr="00073ACA">
        <w:rPr>
          <w:rFonts w:eastAsia="Calibri"/>
          <w:color w:val="auto"/>
          <w:szCs w:val="28"/>
        </w:rPr>
        <w:t xml:space="preserve">ние составило </w:t>
      </w:r>
      <w:r w:rsidR="00073ACA" w:rsidRPr="00073ACA">
        <w:rPr>
          <w:rFonts w:eastAsia="Calibri"/>
          <w:color w:val="auto"/>
          <w:szCs w:val="28"/>
        </w:rPr>
        <w:br/>
        <w:t>121,2</w:t>
      </w:r>
      <w:r w:rsidR="00277CC1" w:rsidRPr="00073ACA">
        <w:rPr>
          <w:rFonts w:eastAsia="Calibri"/>
          <w:color w:val="auto"/>
          <w:szCs w:val="28"/>
        </w:rPr>
        <w:t xml:space="preserve"> млн рублей, </w:t>
      </w:r>
      <w:r w:rsidR="003026EC" w:rsidRPr="00073ACA">
        <w:rPr>
          <w:rFonts w:eastAsia="Calibri"/>
          <w:color w:val="auto"/>
          <w:szCs w:val="28"/>
        </w:rPr>
        <w:t xml:space="preserve">или </w:t>
      </w:r>
      <w:r w:rsidR="00073ACA" w:rsidRPr="00073ACA">
        <w:rPr>
          <w:rFonts w:eastAsia="Calibri"/>
          <w:color w:val="auto"/>
          <w:szCs w:val="28"/>
        </w:rPr>
        <w:t>99,7</w:t>
      </w:r>
      <w:r w:rsidR="00277CC1" w:rsidRPr="00073ACA">
        <w:rPr>
          <w:rFonts w:eastAsia="Calibri"/>
          <w:color w:val="auto"/>
          <w:szCs w:val="28"/>
        </w:rPr>
        <w:t xml:space="preserve"> % от </w:t>
      </w:r>
      <w:r w:rsidR="00EC3792" w:rsidRPr="00073ACA">
        <w:rPr>
          <w:rFonts w:eastAsia="Calibri"/>
          <w:color w:val="auto"/>
          <w:szCs w:val="28"/>
        </w:rPr>
        <w:t xml:space="preserve">годовых </w:t>
      </w:r>
      <w:r w:rsidR="00B351AC" w:rsidRPr="00073ACA">
        <w:rPr>
          <w:rFonts w:eastAsia="Calibri"/>
          <w:color w:val="auto"/>
          <w:szCs w:val="28"/>
        </w:rPr>
        <w:t>на</w:t>
      </w:r>
      <w:r w:rsidR="00EC3792" w:rsidRPr="00073ACA">
        <w:rPr>
          <w:rFonts w:eastAsia="Calibri"/>
          <w:color w:val="auto"/>
          <w:szCs w:val="28"/>
        </w:rPr>
        <w:t>зна</w:t>
      </w:r>
      <w:r w:rsidR="00B351AC" w:rsidRPr="00073ACA">
        <w:rPr>
          <w:rFonts w:eastAsia="Calibri"/>
          <w:color w:val="auto"/>
          <w:szCs w:val="28"/>
        </w:rPr>
        <w:t>чений (121,6 млн рублей)</w:t>
      </w:r>
      <w:r w:rsidR="008C5619" w:rsidRPr="00073ACA">
        <w:rPr>
          <w:rFonts w:eastAsia="Calibri"/>
          <w:color w:val="auto"/>
          <w:szCs w:val="28"/>
        </w:rPr>
        <w:t xml:space="preserve">, </w:t>
      </w:r>
      <w:r w:rsidR="008C5619" w:rsidRPr="00073ACA">
        <w:rPr>
          <w:color w:val="auto"/>
          <w:szCs w:val="28"/>
          <w:lang w:eastAsia="en-US"/>
        </w:rPr>
        <w:t>работы завершены;</w:t>
      </w:r>
    </w:p>
    <w:p w14:paraId="55BEAE3F" w14:textId="66E22F54" w:rsidR="00BE6850" w:rsidRPr="004B2598" w:rsidRDefault="00BE6850" w:rsidP="00C2542A">
      <w:pPr>
        <w:tabs>
          <w:tab w:val="left" w:pos="1701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B2598">
        <w:rPr>
          <w:rFonts w:eastAsia="Calibri"/>
          <w:color w:val="auto"/>
          <w:szCs w:val="28"/>
        </w:rPr>
        <w:t>- ремонт автомобильной дороги Махачкала -Буйнакск – Леваши – В.</w:t>
      </w:r>
      <w:r w:rsidR="00D54EBA" w:rsidRPr="004B2598">
        <w:rPr>
          <w:rFonts w:eastAsia="Calibri"/>
          <w:color w:val="auto"/>
          <w:szCs w:val="28"/>
        </w:rPr>
        <w:t xml:space="preserve"> </w:t>
      </w:r>
      <w:r w:rsidRPr="004B2598">
        <w:rPr>
          <w:rFonts w:eastAsia="Calibri"/>
          <w:color w:val="auto"/>
          <w:szCs w:val="28"/>
        </w:rPr>
        <w:t xml:space="preserve">Гуниб на участке км 0 - км 3 – </w:t>
      </w:r>
      <w:r w:rsidR="00073ACA" w:rsidRPr="004B2598">
        <w:rPr>
          <w:rFonts w:eastAsia="Calibri"/>
          <w:color w:val="auto"/>
          <w:szCs w:val="28"/>
        </w:rPr>
        <w:t>175,9</w:t>
      </w:r>
      <w:r w:rsidRPr="004B2598">
        <w:rPr>
          <w:rFonts w:eastAsia="Calibri"/>
          <w:color w:val="auto"/>
          <w:szCs w:val="28"/>
        </w:rPr>
        <w:t xml:space="preserve"> млн рублей, или </w:t>
      </w:r>
      <w:r w:rsidR="004B2598" w:rsidRPr="004B2598">
        <w:rPr>
          <w:rFonts w:eastAsia="Calibri"/>
          <w:color w:val="auto"/>
          <w:szCs w:val="28"/>
        </w:rPr>
        <w:t>88,3</w:t>
      </w:r>
      <w:r w:rsidRPr="004B2598">
        <w:rPr>
          <w:rFonts w:eastAsia="Calibri"/>
          <w:color w:val="auto"/>
          <w:szCs w:val="28"/>
        </w:rPr>
        <w:t xml:space="preserve"> % от </w:t>
      </w:r>
      <w:r w:rsidR="004B2598" w:rsidRPr="004B2598">
        <w:rPr>
          <w:rFonts w:eastAsia="Calibri"/>
          <w:color w:val="auto"/>
          <w:szCs w:val="28"/>
        </w:rPr>
        <w:t>годовых</w:t>
      </w:r>
      <w:r w:rsidRPr="004B2598">
        <w:rPr>
          <w:rFonts w:eastAsia="Calibri"/>
          <w:color w:val="auto"/>
          <w:szCs w:val="28"/>
        </w:rPr>
        <w:t xml:space="preserve"> назначений (199,3 млн рублей). </w:t>
      </w:r>
      <w:r w:rsidR="00044D33" w:rsidRPr="004B2598">
        <w:rPr>
          <w:rFonts w:eastAsia="Calibri"/>
          <w:color w:val="auto"/>
          <w:szCs w:val="28"/>
        </w:rPr>
        <w:t>К</w:t>
      </w:r>
      <w:r w:rsidR="00D54EBA" w:rsidRPr="004B2598">
        <w:rPr>
          <w:rFonts w:eastAsia="Calibri"/>
          <w:color w:val="auto"/>
          <w:szCs w:val="28"/>
        </w:rPr>
        <w:t>ассов</w:t>
      </w:r>
      <w:r w:rsidR="00771ECC" w:rsidRPr="004B2598">
        <w:rPr>
          <w:rFonts w:eastAsia="Calibri"/>
          <w:color w:val="auto"/>
          <w:szCs w:val="28"/>
        </w:rPr>
        <w:t>ое исполнение составил</w:t>
      </w:r>
      <w:r w:rsidR="00044D33" w:rsidRPr="004B2598">
        <w:rPr>
          <w:rFonts w:eastAsia="Calibri"/>
          <w:color w:val="auto"/>
          <w:szCs w:val="28"/>
        </w:rPr>
        <w:t>о</w:t>
      </w:r>
      <w:r w:rsidR="00D54EBA" w:rsidRPr="004B2598">
        <w:rPr>
          <w:rFonts w:eastAsia="Calibri"/>
          <w:color w:val="auto"/>
          <w:szCs w:val="28"/>
        </w:rPr>
        <w:t xml:space="preserve"> </w:t>
      </w:r>
      <w:r w:rsidR="004B2598" w:rsidRPr="004B2598">
        <w:rPr>
          <w:rFonts w:eastAsia="Calibri"/>
          <w:color w:val="auto"/>
          <w:szCs w:val="28"/>
        </w:rPr>
        <w:t>175,9</w:t>
      </w:r>
      <w:r w:rsidRPr="004B2598">
        <w:rPr>
          <w:rFonts w:eastAsia="Calibri"/>
          <w:color w:val="auto"/>
          <w:szCs w:val="28"/>
        </w:rPr>
        <w:t xml:space="preserve"> млн рублей, </w:t>
      </w:r>
      <w:r w:rsidR="00771ECC" w:rsidRPr="004B2598">
        <w:rPr>
          <w:rFonts w:eastAsia="Calibri"/>
          <w:color w:val="auto"/>
          <w:szCs w:val="28"/>
        </w:rPr>
        <w:t xml:space="preserve">или </w:t>
      </w:r>
      <w:r w:rsidR="004B2598" w:rsidRPr="004B2598">
        <w:rPr>
          <w:rFonts w:eastAsia="Calibri"/>
          <w:color w:val="auto"/>
          <w:szCs w:val="28"/>
        </w:rPr>
        <w:br/>
      </w:r>
      <w:r w:rsidR="008978C2" w:rsidRPr="004B2598">
        <w:rPr>
          <w:rFonts w:eastAsia="Calibri"/>
          <w:color w:val="auto"/>
          <w:szCs w:val="28"/>
        </w:rPr>
        <w:t>100</w:t>
      </w:r>
      <w:r w:rsidRPr="004B2598">
        <w:rPr>
          <w:rFonts w:eastAsia="Calibri"/>
          <w:color w:val="auto"/>
          <w:szCs w:val="28"/>
        </w:rPr>
        <w:t xml:space="preserve">,0 % от объема финансирования, и </w:t>
      </w:r>
      <w:r w:rsidR="005F7CBD" w:rsidRPr="004B2598">
        <w:rPr>
          <w:rFonts w:eastAsia="Calibri"/>
          <w:color w:val="auto"/>
          <w:szCs w:val="28"/>
        </w:rPr>
        <w:t>8</w:t>
      </w:r>
      <w:r w:rsidR="004B2598" w:rsidRPr="004B2598">
        <w:rPr>
          <w:rFonts w:eastAsia="Calibri"/>
          <w:color w:val="auto"/>
          <w:szCs w:val="28"/>
        </w:rPr>
        <w:t>8,3</w:t>
      </w:r>
      <w:r w:rsidRPr="004B2598">
        <w:rPr>
          <w:rFonts w:eastAsia="Calibri"/>
          <w:color w:val="auto"/>
          <w:szCs w:val="28"/>
        </w:rPr>
        <w:t xml:space="preserve"> % от </w:t>
      </w:r>
      <w:r w:rsidR="00771ECC" w:rsidRPr="004B2598">
        <w:rPr>
          <w:rFonts w:eastAsia="Calibri"/>
          <w:color w:val="auto"/>
          <w:szCs w:val="28"/>
        </w:rPr>
        <w:t>годовых</w:t>
      </w:r>
      <w:r w:rsidRPr="004B2598">
        <w:rPr>
          <w:rFonts w:eastAsia="Calibri"/>
          <w:color w:val="auto"/>
          <w:szCs w:val="28"/>
        </w:rPr>
        <w:t xml:space="preserve"> назначений (199,3 млн рублей);</w:t>
      </w:r>
    </w:p>
    <w:p w14:paraId="1DCAC474" w14:textId="291976DD" w:rsidR="008978C2" w:rsidRPr="004B2598" w:rsidRDefault="004A7AFB" w:rsidP="008978C2">
      <w:pPr>
        <w:tabs>
          <w:tab w:val="left" w:pos="1701"/>
        </w:tabs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B2598">
        <w:rPr>
          <w:rFonts w:eastAsia="Calibri"/>
          <w:color w:val="auto"/>
          <w:szCs w:val="28"/>
        </w:rPr>
        <w:t xml:space="preserve">- ремонт автомобильной дороги ФАД «Кавказ» - Шамхал-Красноармейское на участке км 0 – км </w:t>
      </w:r>
      <w:r w:rsidR="008978C2" w:rsidRPr="004B2598">
        <w:rPr>
          <w:rFonts w:eastAsia="Calibri"/>
          <w:color w:val="auto"/>
          <w:szCs w:val="28"/>
        </w:rPr>
        <w:t>–</w:t>
      </w:r>
      <w:r w:rsidRPr="004B2598">
        <w:rPr>
          <w:rFonts w:eastAsia="Calibri"/>
          <w:color w:val="auto"/>
          <w:szCs w:val="28"/>
        </w:rPr>
        <w:t xml:space="preserve"> </w:t>
      </w:r>
      <w:r w:rsidR="004B2598" w:rsidRPr="004B2598">
        <w:rPr>
          <w:rFonts w:eastAsia="Calibri"/>
          <w:color w:val="auto"/>
          <w:szCs w:val="28"/>
        </w:rPr>
        <w:t>34,8</w:t>
      </w:r>
      <w:r w:rsidRPr="004B2598">
        <w:rPr>
          <w:rFonts w:eastAsia="Calibri"/>
          <w:color w:val="auto"/>
          <w:szCs w:val="28"/>
        </w:rPr>
        <w:t xml:space="preserve"> млн рублей. </w:t>
      </w:r>
      <w:r w:rsidR="008978C2" w:rsidRPr="004B2598">
        <w:rPr>
          <w:rFonts w:eastAsia="Calibri"/>
          <w:color w:val="auto"/>
          <w:szCs w:val="28"/>
        </w:rPr>
        <w:t>Кассов</w:t>
      </w:r>
      <w:r w:rsidR="00771ECC" w:rsidRPr="004B2598">
        <w:rPr>
          <w:rFonts w:eastAsia="Calibri"/>
          <w:color w:val="auto"/>
          <w:szCs w:val="28"/>
        </w:rPr>
        <w:t>о</w:t>
      </w:r>
      <w:r w:rsidR="008978C2" w:rsidRPr="004B2598">
        <w:rPr>
          <w:rFonts w:eastAsia="Calibri"/>
          <w:color w:val="auto"/>
          <w:szCs w:val="28"/>
        </w:rPr>
        <w:t>е исполнен</w:t>
      </w:r>
      <w:r w:rsidR="00771ECC" w:rsidRPr="004B2598">
        <w:rPr>
          <w:rFonts w:eastAsia="Calibri"/>
          <w:color w:val="auto"/>
          <w:szCs w:val="28"/>
        </w:rPr>
        <w:t xml:space="preserve">ие составило </w:t>
      </w:r>
      <w:r w:rsidR="004B2598" w:rsidRPr="004B2598">
        <w:rPr>
          <w:rFonts w:eastAsia="Calibri"/>
          <w:color w:val="auto"/>
          <w:szCs w:val="28"/>
        </w:rPr>
        <w:t>34,8</w:t>
      </w:r>
      <w:r w:rsidR="008978C2" w:rsidRPr="004B2598">
        <w:rPr>
          <w:rFonts w:eastAsia="Calibri"/>
          <w:color w:val="auto"/>
          <w:szCs w:val="28"/>
        </w:rPr>
        <w:t xml:space="preserve"> млн рублей,</w:t>
      </w:r>
      <w:r w:rsidR="00771ECC" w:rsidRPr="004B2598">
        <w:rPr>
          <w:rFonts w:eastAsia="Calibri"/>
          <w:color w:val="auto"/>
          <w:szCs w:val="28"/>
        </w:rPr>
        <w:t xml:space="preserve"> или </w:t>
      </w:r>
      <w:r w:rsidR="008978C2" w:rsidRPr="004B2598">
        <w:rPr>
          <w:rFonts w:eastAsia="Calibri"/>
          <w:color w:val="auto"/>
          <w:szCs w:val="28"/>
        </w:rPr>
        <w:t xml:space="preserve">100,0 % от объема финансирования, и </w:t>
      </w:r>
      <w:r w:rsidR="004B2598" w:rsidRPr="004B2598">
        <w:rPr>
          <w:rFonts w:eastAsia="Calibri"/>
          <w:color w:val="auto"/>
          <w:szCs w:val="28"/>
        </w:rPr>
        <w:t>72,0</w:t>
      </w:r>
      <w:r w:rsidR="008978C2" w:rsidRPr="004B2598">
        <w:rPr>
          <w:rFonts w:eastAsia="Calibri"/>
          <w:color w:val="auto"/>
          <w:szCs w:val="28"/>
        </w:rPr>
        <w:t xml:space="preserve"> % от </w:t>
      </w:r>
      <w:r w:rsidR="00771ECC" w:rsidRPr="004B2598">
        <w:rPr>
          <w:rFonts w:eastAsia="Calibri"/>
          <w:color w:val="auto"/>
          <w:szCs w:val="28"/>
        </w:rPr>
        <w:t>годовых</w:t>
      </w:r>
      <w:r w:rsidR="008978C2" w:rsidRPr="004B2598">
        <w:rPr>
          <w:rFonts w:eastAsia="Calibri"/>
          <w:color w:val="auto"/>
          <w:szCs w:val="28"/>
        </w:rPr>
        <w:t xml:space="preserve"> назначений (</w:t>
      </w:r>
      <w:r w:rsidR="00B24B26" w:rsidRPr="004B2598">
        <w:rPr>
          <w:rFonts w:eastAsia="Calibri"/>
          <w:color w:val="auto"/>
          <w:szCs w:val="28"/>
        </w:rPr>
        <w:t>48,3</w:t>
      </w:r>
      <w:r w:rsidR="008978C2" w:rsidRPr="004B2598">
        <w:rPr>
          <w:rFonts w:eastAsia="Calibri"/>
          <w:color w:val="auto"/>
          <w:szCs w:val="28"/>
        </w:rPr>
        <w:t xml:space="preserve"> млн рублей);</w:t>
      </w:r>
    </w:p>
    <w:p w14:paraId="1691D676" w14:textId="1B292C75" w:rsidR="00BE6850" w:rsidRPr="004B2598" w:rsidRDefault="0006372E" w:rsidP="00E73CE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B2598">
        <w:rPr>
          <w:rFonts w:eastAsia="Calibri"/>
          <w:color w:val="auto"/>
          <w:szCs w:val="28"/>
        </w:rPr>
        <w:t xml:space="preserve">- </w:t>
      </w:r>
      <w:r w:rsidR="00277CC1" w:rsidRPr="004B2598">
        <w:rPr>
          <w:rFonts w:eastAsia="Calibri"/>
          <w:color w:val="auto"/>
          <w:szCs w:val="28"/>
        </w:rPr>
        <w:t xml:space="preserve">научно-исследовательские работы по разработке документов транспортного планирования Республики Дагестан в рамках национального проекта </w:t>
      </w:r>
      <w:r w:rsidRPr="004B2598">
        <w:rPr>
          <w:rFonts w:eastAsia="Calibri"/>
          <w:color w:val="auto"/>
          <w:szCs w:val="28"/>
        </w:rPr>
        <w:t>«</w:t>
      </w:r>
      <w:r w:rsidR="00277CC1" w:rsidRPr="004B2598">
        <w:rPr>
          <w:rFonts w:eastAsia="Calibri"/>
          <w:color w:val="auto"/>
          <w:szCs w:val="28"/>
        </w:rPr>
        <w:t>Безопасные и качественные автомобильные дороги</w:t>
      </w:r>
      <w:r w:rsidRPr="004B2598">
        <w:rPr>
          <w:rFonts w:eastAsia="Calibri"/>
          <w:color w:val="auto"/>
          <w:szCs w:val="28"/>
        </w:rPr>
        <w:t>»</w:t>
      </w:r>
      <w:r w:rsidR="00277CC1" w:rsidRPr="004B2598">
        <w:rPr>
          <w:rFonts w:eastAsia="Calibri"/>
          <w:color w:val="auto"/>
          <w:szCs w:val="28"/>
        </w:rPr>
        <w:t xml:space="preserve"> </w:t>
      </w:r>
      <w:r w:rsidR="0082324D" w:rsidRPr="004B2598">
        <w:rPr>
          <w:rFonts w:eastAsia="Calibri"/>
          <w:color w:val="auto"/>
          <w:szCs w:val="28"/>
        </w:rPr>
        <w:t>–</w:t>
      </w:r>
      <w:r w:rsidR="00277CC1" w:rsidRPr="004B2598">
        <w:rPr>
          <w:rFonts w:eastAsia="Calibri"/>
          <w:color w:val="auto"/>
          <w:szCs w:val="28"/>
        </w:rPr>
        <w:t xml:space="preserve"> </w:t>
      </w:r>
      <w:r w:rsidR="00BE6850" w:rsidRPr="004B2598">
        <w:rPr>
          <w:rFonts w:eastAsia="Calibri"/>
          <w:color w:val="auto"/>
          <w:szCs w:val="28"/>
        </w:rPr>
        <w:t>59,4</w:t>
      </w:r>
      <w:r w:rsidR="00C213A3" w:rsidRPr="004B2598">
        <w:rPr>
          <w:rFonts w:eastAsia="Calibri"/>
          <w:color w:val="auto"/>
          <w:szCs w:val="28"/>
        </w:rPr>
        <w:t xml:space="preserve"> </w:t>
      </w:r>
      <w:r w:rsidR="00277CC1" w:rsidRPr="004B2598">
        <w:rPr>
          <w:rFonts w:eastAsia="Calibri"/>
          <w:color w:val="auto"/>
          <w:szCs w:val="28"/>
        </w:rPr>
        <w:t>млн рублей, и</w:t>
      </w:r>
      <w:r w:rsidR="00044D33" w:rsidRPr="004B2598">
        <w:rPr>
          <w:rFonts w:eastAsia="Calibri"/>
          <w:color w:val="auto"/>
          <w:szCs w:val="28"/>
        </w:rPr>
        <w:t>ли</w:t>
      </w:r>
      <w:r w:rsidR="00277CC1" w:rsidRPr="004B2598">
        <w:rPr>
          <w:rFonts w:eastAsia="Calibri"/>
          <w:color w:val="auto"/>
          <w:szCs w:val="28"/>
        </w:rPr>
        <w:t xml:space="preserve"> </w:t>
      </w:r>
      <w:r w:rsidR="00BE6850" w:rsidRPr="004B2598">
        <w:rPr>
          <w:rFonts w:eastAsia="Calibri"/>
          <w:color w:val="auto"/>
          <w:szCs w:val="28"/>
        </w:rPr>
        <w:t>99,0</w:t>
      </w:r>
      <w:r w:rsidR="002E2970" w:rsidRPr="004B2598">
        <w:rPr>
          <w:rFonts w:eastAsia="Calibri"/>
          <w:color w:val="auto"/>
          <w:szCs w:val="28"/>
        </w:rPr>
        <w:t xml:space="preserve"> </w:t>
      </w:r>
      <w:r w:rsidR="00277CC1" w:rsidRPr="004B2598">
        <w:rPr>
          <w:rFonts w:eastAsia="Calibri"/>
          <w:color w:val="auto"/>
          <w:szCs w:val="28"/>
        </w:rPr>
        <w:t xml:space="preserve">% от </w:t>
      </w:r>
      <w:r w:rsidR="003026EC" w:rsidRPr="004B2598">
        <w:rPr>
          <w:rFonts w:eastAsia="Calibri"/>
          <w:color w:val="auto"/>
          <w:szCs w:val="28"/>
        </w:rPr>
        <w:t xml:space="preserve">годовых </w:t>
      </w:r>
      <w:r w:rsidR="00277CC1" w:rsidRPr="004B2598">
        <w:rPr>
          <w:rFonts w:eastAsia="Calibri"/>
          <w:color w:val="auto"/>
          <w:szCs w:val="28"/>
        </w:rPr>
        <w:t>назначений (</w:t>
      </w:r>
      <w:r w:rsidR="0082324D" w:rsidRPr="004B2598">
        <w:rPr>
          <w:rFonts w:eastAsia="Calibri"/>
          <w:color w:val="auto"/>
          <w:szCs w:val="28"/>
        </w:rPr>
        <w:t>60,0</w:t>
      </w:r>
      <w:r w:rsidR="00277CC1" w:rsidRPr="004B2598">
        <w:rPr>
          <w:rFonts w:eastAsia="Calibri"/>
          <w:color w:val="auto"/>
          <w:szCs w:val="28"/>
        </w:rPr>
        <w:t xml:space="preserve"> млн рублей)</w:t>
      </w:r>
      <w:r w:rsidR="00356BF0" w:rsidRPr="004B2598">
        <w:rPr>
          <w:rFonts w:eastAsia="Calibri"/>
          <w:color w:val="auto"/>
          <w:szCs w:val="28"/>
        </w:rPr>
        <w:t xml:space="preserve">. </w:t>
      </w:r>
      <w:r w:rsidR="00D54EBA" w:rsidRPr="004B2598">
        <w:rPr>
          <w:rFonts w:eastAsia="Calibri"/>
          <w:color w:val="auto"/>
          <w:szCs w:val="28"/>
        </w:rPr>
        <w:t>Кассов</w:t>
      </w:r>
      <w:r w:rsidR="00771ECC" w:rsidRPr="004B2598">
        <w:rPr>
          <w:rFonts w:eastAsia="Calibri"/>
          <w:color w:val="auto"/>
          <w:szCs w:val="28"/>
        </w:rPr>
        <w:t xml:space="preserve">ое исполнение составило </w:t>
      </w:r>
      <w:r w:rsidR="002538CE" w:rsidRPr="004B2598">
        <w:rPr>
          <w:rFonts w:eastAsia="Calibri"/>
          <w:color w:val="auto"/>
          <w:szCs w:val="28"/>
        </w:rPr>
        <w:t>59,4</w:t>
      </w:r>
      <w:r w:rsidR="00277CC1" w:rsidRPr="004B2598">
        <w:rPr>
          <w:rFonts w:eastAsia="Calibri"/>
          <w:color w:val="auto"/>
          <w:szCs w:val="28"/>
        </w:rPr>
        <w:t xml:space="preserve"> млн рублей,</w:t>
      </w:r>
      <w:r w:rsidR="00D52EFE" w:rsidRPr="004B2598">
        <w:rPr>
          <w:rFonts w:eastAsia="Calibri"/>
          <w:color w:val="auto"/>
          <w:szCs w:val="28"/>
        </w:rPr>
        <w:t xml:space="preserve"> и </w:t>
      </w:r>
      <w:r w:rsidR="003F5403" w:rsidRPr="004B2598">
        <w:rPr>
          <w:rFonts w:eastAsia="Calibri"/>
          <w:color w:val="auto"/>
          <w:szCs w:val="28"/>
        </w:rPr>
        <w:t xml:space="preserve">99,0 </w:t>
      </w:r>
      <w:r w:rsidR="00BE6850" w:rsidRPr="004B2598">
        <w:rPr>
          <w:rFonts w:eastAsia="Calibri"/>
          <w:color w:val="auto"/>
          <w:szCs w:val="28"/>
        </w:rPr>
        <w:t xml:space="preserve">% от </w:t>
      </w:r>
      <w:r w:rsidR="00771ECC" w:rsidRPr="004B2598">
        <w:rPr>
          <w:rFonts w:eastAsia="Calibri"/>
          <w:color w:val="auto"/>
          <w:szCs w:val="28"/>
        </w:rPr>
        <w:t>годовых</w:t>
      </w:r>
      <w:r w:rsidR="00BE6850" w:rsidRPr="004B2598">
        <w:rPr>
          <w:rFonts w:eastAsia="Calibri"/>
          <w:color w:val="auto"/>
          <w:szCs w:val="28"/>
        </w:rPr>
        <w:t xml:space="preserve"> назначений (60,0 млн рублей)</w:t>
      </w:r>
      <w:r w:rsidR="00D52EFE" w:rsidRPr="004B2598">
        <w:rPr>
          <w:rFonts w:eastAsia="Calibri"/>
          <w:color w:val="auto"/>
          <w:szCs w:val="28"/>
        </w:rPr>
        <w:t xml:space="preserve">. </w:t>
      </w:r>
      <w:r w:rsidR="00317F95" w:rsidRPr="004B2598">
        <w:rPr>
          <w:rFonts w:eastAsia="Calibri"/>
          <w:color w:val="auto"/>
          <w:szCs w:val="28"/>
        </w:rPr>
        <w:t>Работы завершены.</w:t>
      </w:r>
    </w:p>
    <w:p w14:paraId="43C65CF7" w14:textId="4F91FE55" w:rsidR="00BE6850" w:rsidRPr="004B2598" w:rsidRDefault="002E2970" w:rsidP="00DF6C1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B2598">
        <w:rPr>
          <w:rFonts w:eastAsia="Calibri"/>
          <w:color w:val="auto"/>
          <w:szCs w:val="28"/>
        </w:rPr>
        <w:t xml:space="preserve">- ремонт покрытия проезжей части </w:t>
      </w:r>
      <w:r w:rsidR="00A84F64" w:rsidRPr="004B2598">
        <w:rPr>
          <w:rFonts w:eastAsia="Calibri"/>
          <w:color w:val="auto"/>
          <w:szCs w:val="28"/>
        </w:rPr>
        <w:t xml:space="preserve">на </w:t>
      </w:r>
      <w:r w:rsidR="003E2021" w:rsidRPr="004B2598">
        <w:rPr>
          <w:rFonts w:eastAsia="Calibri"/>
          <w:color w:val="auto"/>
          <w:szCs w:val="28"/>
        </w:rPr>
        <w:t xml:space="preserve">54 </w:t>
      </w:r>
      <w:r w:rsidRPr="004B2598">
        <w:rPr>
          <w:rFonts w:eastAsia="Calibri"/>
          <w:color w:val="auto"/>
          <w:szCs w:val="28"/>
        </w:rPr>
        <w:t>объектах</w:t>
      </w:r>
      <w:r w:rsidR="003E2021" w:rsidRPr="004B2598">
        <w:rPr>
          <w:rFonts w:eastAsia="Calibri"/>
          <w:color w:val="auto"/>
          <w:szCs w:val="28"/>
        </w:rPr>
        <w:t xml:space="preserve"> и организацию дорожного движения на 41 объекте </w:t>
      </w:r>
      <w:r w:rsidRPr="004B2598">
        <w:rPr>
          <w:rFonts w:eastAsia="Calibri"/>
          <w:color w:val="auto"/>
          <w:szCs w:val="28"/>
        </w:rPr>
        <w:t xml:space="preserve">улично-дорожной </w:t>
      </w:r>
      <w:r w:rsidR="003E2021" w:rsidRPr="004B2598">
        <w:rPr>
          <w:rFonts w:eastAsia="Calibri"/>
          <w:color w:val="auto"/>
          <w:szCs w:val="28"/>
        </w:rPr>
        <w:t xml:space="preserve">сети </w:t>
      </w:r>
      <w:r w:rsidRPr="004B2598">
        <w:rPr>
          <w:rFonts w:eastAsia="Calibri"/>
          <w:color w:val="auto"/>
          <w:szCs w:val="28"/>
        </w:rPr>
        <w:t xml:space="preserve">г. Махачкалы – </w:t>
      </w:r>
      <w:r w:rsidR="00E44CC6" w:rsidRPr="004B2598">
        <w:rPr>
          <w:rFonts w:eastAsia="Calibri"/>
          <w:color w:val="auto"/>
          <w:szCs w:val="28"/>
        </w:rPr>
        <w:br/>
      </w:r>
      <w:r w:rsidR="00D52EFE" w:rsidRPr="004B2598">
        <w:rPr>
          <w:rFonts w:eastAsia="Calibri"/>
          <w:color w:val="auto"/>
          <w:szCs w:val="28"/>
        </w:rPr>
        <w:t>6</w:t>
      </w:r>
      <w:r w:rsidR="004B2598" w:rsidRPr="004B2598">
        <w:rPr>
          <w:rFonts w:eastAsia="Calibri"/>
          <w:color w:val="auto"/>
          <w:szCs w:val="28"/>
        </w:rPr>
        <w:t>80,0</w:t>
      </w:r>
      <w:r w:rsidRPr="004B2598">
        <w:rPr>
          <w:rFonts w:eastAsia="Calibri"/>
          <w:color w:val="auto"/>
          <w:szCs w:val="28"/>
        </w:rPr>
        <w:t xml:space="preserve"> млн рублей, или </w:t>
      </w:r>
      <w:r w:rsidR="004B2598" w:rsidRPr="004B2598">
        <w:rPr>
          <w:rFonts w:eastAsia="Calibri"/>
          <w:color w:val="auto"/>
          <w:szCs w:val="28"/>
        </w:rPr>
        <w:t>100</w:t>
      </w:r>
      <w:r w:rsidRPr="004B2598">
        <w:rPr>
          <w:rFonts w:eastAsia="Calibri"/>
          <w:color w:val="auto"/>
          <w:szCs w:val="28"/>
        </w:rPr>
        <w:t xml:space="preserve"> % от </w:t>
      </w:r>
      <w:r w:rsidR="004B2598" w:rsidRPr="004B2598">
        <w:rPr>
          <w:rFonts w:eastAsia="Calibri"/>
          <w:color w:val="auto"/>
          <w:szCs w:val="28"/>
        </w:rPr>
        <w:t>годовых</w:t>
      </w:r>
      <w:r w:rsidRPr="004B2598">
        <w:rPr>
          <w:rFonts w:eastAsia="Calibri"/>
          <w:color w:val="auto"/>
          <w:szCs w:val="28"/>
        </w:rPr>
        <w:t xml:space="preserve"> назначений</w:t>
      </w:r>
      <w:r w:rsidR="00DF6C13" w:rsidRPr="004B2598">
        <w:rPr>
          <w:rFonts w:eastAsia="Calibri"/>
          <w:color w:val="auto"/>
          <w:szCs w:val="28"/>
        </w:rPr>
        <w:t>.</w:t>
      </w:r>
    </w:p>
    <w:bookmarkEnd w:id="144"/>
    <w:p w14:paraId="5E87522B" w14:textId="72E2872D" w:rsidR="001A1E45" w:rsidRPr="00D2397A" w:rsidRDefault="001A1E45" w:rsidP="008C5619">
      <w:pPr>
        <w:pStyle w:val="ae"/>
        <w:spacing w:after="0"/>
        <w:ind w:left="0" w:firstLine="709"/>
        <w:rPr>
          <w:color w:val="auto"/>
          <w:szCs w:val="28"/>
          <w:lang w:eastAsia="en-US"/>
        </w:rPr>
      </w:pPr>
      <w:r w:rsidRPr="00D2397A">
        <w:rPr>
          <w:rFonts w:eastAsia="Calibri"/>
          <w:bCs/>
          <w:color w:val="auto"/>
          <w:szCs w:val="28"/>
        </w:rPr>
        <w:t xml:space="preserve"> В ходе реализации регионального проекта </w:t>
      </w:r>
      <w:r w:rsidRPr="00D2397A">
        <w:rPr>
          <w:rFonts w:eastAsia="Calibri"/>
          <w:color w:val="auto"/>
          <w:szCs w:val="28"/>
        </w:rPr>
        <w:t xml:space="preserve">заключены </w:t>
      </w:r>
      <w:r w:rsidRPr="00D2397A">
        <w:rPr>
          <w:color w:val="auto"/>
          <w:szCs w:val="24"/>
        </w:rPr>
        <w:t xml:space="preserve">12 контрактов, или </w:t>
      </w:r>
      <w:r w:rsidR="003E5392">
        <w:rPr>
          <w:color w:val="auto"/>
          <w:szCs w:val="24"/>
        </w:rPr>
        <w:t>92,3</w:t>
      </w:r>
      <w:r w:rsidRPr="00D2397A">
        <w:rPr>
          <w:color w:val="auto"/>
          <w:szCs w:val="24"/>
        </w:rPr>
        <w:t xml:space="preserve"> % от запланированного объема на сумму 1 5</w:t>
      </w:r>
      <w:r w:rsidR="00283455" w:rsidRPr="00D2397A">
        <w:rPr>
          <w:color w:val="auto"/>
          <w:szCs w:val="24"/>
        </w:rPr>
        <w:t>85</w:t>
      </w:r>
      <w:r w:rsidRPr="00D2397A">
        <w:rPr>
          <w:color w:val="auto"/>
          <w:szCs w:val="24"/>
        </w:rPr>
        <w:t>,</w:t>
      </w:r>
      <w:r w:rsidR="00283455" w:rsidRPr="00D2397A">
        <w:rPr>
          <w:color w:val="auto"/>
          <w:szCs w:val="24"/>
        </w:rPr>
        <w:t>1</w:t>
      </w:r>
      <w:r w:rsidRPr="00D2397A">
        <w:rPr>
          <w:color w:val="auto"/>
          <w:szCs w:val="24"/>
        </w:rPr>
        <w:t xml:space="preserve"> млн рублей</w:t>
      </w:r>
      <w:r w:rsidR="008C5619" w:rsidRPr="00D2397A">
        <w:rPr>
          <w:color w:val="auto"/>
          <w:szCs w:val="24"/>
        </w:rPr>
        <w:t xml:space="preserve"> </w:t>
      </w:r>
    </w:p>
    <w:p w14:paraId="7A9FA2A0" w14:textId="4E13A7D4" w:rsidR="0033372A" w:rsidRPr="001D62BC" w:rsidRDefault="001E346D" w:rsidP="007A7973">
      <w:pPr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2E4CA3">
        <w:rPr>
          <w:rFonts w:eastAsia="Calibri"/>
          <w:b/>
          <w:bCs/>
          <w:color w:val="002060"/>
          <w:szCs w:val="28"/>
        </w:rPr>
        <w:t>2)</w:t>
      </w:r>
      <w:r w:rsidRPr="002E4CA3">
        <w:rPr>
          <w:rFonts w:eastAsia="Calibri"/>
          <w:color w:val="002060"/>
          <w:szCs w:val="28"/>
        </w:rPr>
        <w:t xml:space="preserve"> </w:t>
      </w:r>
      <w:r w:rsidRPr="002E4CA3">
        <w:rPr>
          <w:rFonts w:eastAsia="Calibri"/>
          <w:b/>
          <w:bCs/>
          <w:color w:val="002060"/>
          <w:szCs w:val="28"/>
        </w:rPr>
        <w:t>Региональный проект «</w:t>
      </w:r>
      <w:r w:rsidRPr="002E4CA3">
        <w:rPr>
          <w:b/>
          <w:bCs/>
          <w:color w:val="002060"/>
          <w:szCs w:val="28"/>
          <w:lang w:eastAsia="en-US"/>
        </w:rPr>
        <w:t>Общесистемные меры развития дорожного хозяйства»</w:t>
      </w:r>
      <w:r w:rsidRPr="002E4CA3">
        <w:rPr>
          <w:color w:val="002060"/>
          <w:szCs w:val="28"/>
          <w:lang w:eastAsia="en-US"/>
        </w:rPr>
        <w:t xml:space="preserve"> </w:t>
      </w:r>
      <w:r w:rsidR="00356BF0" w:rsidRPr="001D62BC">
        <w:rPr>
          <w:rFonts w:eastAsia="Calibri"/>
          <w:color w:val="auto"/>
          <w:szCs w:val="28"/>
        </w:rPr>
        <w:t>–</w:t>
      </w:r>
      <w:r w:rsidRPr="001D62BC">
        <w:rPr>
          <w:rFonts w:eastAsia="Calibri"/>
          <w:color w:val="auto"/>
          <w:szCs w:val="28"/>
        </w:rPr>
        <w:t xml:space="preserve"> </w:t>
      </w:r>
      <w:r w:rsidR="00D96197" w:rsidRPr="001D62BC">
        <w:rPr>
          <w:rFonts w:eastAsia="Calibri"/>
          <w:color w:val="auto"/>
          <w:szCs w:val="28"/>
        </w:rPr>
        <w:t xml:space="preserve">профинансировано </w:t>
      </w:r>
      <w:r w:rsidR="00283455" w:rsidRPr="001D62BC">
        <w:rPr>
          <w:rFonts w:eastAsia="Calibri"/>
          <w:color w:val="auto"/>
          <w:szCs w:val="28"/>
        </w:rPr>
        <w:t>95,</w:t>
      </w:r>
      <w:r w:rsidR="00F768D0" w:rsidRPr="001D62BC">
        <w:rPr>
          <w:rFonts w:eastAsia="Calibri"/>
          <w:color w:val="auto"/>
          <w:szCs w:val="28"/>
        </w:rPr>
        <w:t>6</w:t>
      </w:r>
      <w:r w:rsidRPr="001D62BC">
        <w:rPr>
          <w:rFonts w:eastAsia="Calibri"/>
          <w:color w:val="auto"/>
          <w:szCs w:val="28"/>
        </w:rPr>
        <w:t xml:space="preserve"> млн рублей, или </w:t>
      </w:r>
      <w:r w:rsidR="001D62BC">
        <w:rPr>
          <w:rFonts w:eastAsia="Calibri"/>
          <w:color w:val="auto"/>
          <w:szCs w:val="28"/>
        </w:rPr>
        <w:t>35,5</w:t>
      </w:r>
      <w:r w:rsidRPr="001D62BC">
        <w:rPr>
          <w:rFonts w:eastAsia="Calibri"/>
          <w:color w:val="auto"/>
          <w:szCs w:val="28"/>
        </w:rPr>
        <w:t xml:space="preserve"> % от </w:t>
      </w:r>
      <w:r w:rsidR="00BC5AA8" w:rsidRPr="001D62BC">
        <w:rPr>
          <w:rFonts w:eastAsia="Calibri"/>
          <w:color w:val="auto"/>
          <w:szCs w:val="28"/>
        </w:rPr>
        <w:t>годовых</w:t>
      </w:r>
      <w:r w:rsidRPr="001D62BC">
        <w:rPr>
          <w:rFonts w:eastAsia="Calibri"/>
          <w:color w:val="auto"/>
          <w:szCs w:val="28"/>
        </w:rPr>
        <w:t xml:space="preserve"> назначений (</w:t>
      </w:r>
      <w:r w:rsidR="003E2021" w:rsidRPr="001D62BC">
        <w:rPr>
          <w:rFonts w:eastAsia="Calibri"/>
          <w:color w:val="auto"/>
          <w:szCs w:val="28"/>
        </w:rPr>
        <w:t>2</w:t>
      </w:r>
      <w:r w:rsidR="00A33ABF" w:rsidRPr="001D62BC">
        <w:rPr>
          <w:rFonts w:eastAsia="Calibri"/>
          <w:color w:val="auto"/>
          <w:szCs w:val="28"/>
        </w:rPr>
        <w:t>6</w:t>
      </w:r>
      <w:r w:rsidR="003E2021" w:rsidRPr="001D62BC">
        <w:rPr>
          <w:rFonts w:eastAsia="Calibri"/>
          <w:color w:val="auto"/>
          <w:szCs w:val="28"/>
        </w:rPr>
        <w:t>9,5</w:t>
      </w:r>
      <w:r w:rsidRPr="001D62BC">
        <w:rPr>
          <w:rFonts w:eastAsia="Calibri"/>
          <w:color w:val="auto"/>
          <w:szCs w:val="28"/>
        </w:rPr>
        <w:t xml:space="preserve"> млн рублей). </w:t>
      </w:r>
      <w:bookmarkStart w:id="146" w:name="_Hlk45365335"/>
    </w:p>
    <w:p w14:paraId="09413288" w14:textId="34695CA1" w:rsidR="00F60DBC" w:rsidRPr="00D2397A" w:rsidRDefault="00F60DBC" w:rsidP="00F60DB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D2397A">
        <w:rPr>
          <w:rFonts w:eastAsia="Calibri"/>
          <w:color w:val="auto"/>
          <w:szCs w:val="28"/>
          <w:lang w:bidi="ru-RU"/>
        </w:rPr>
        <w:t>К</w:t>
      </w:r>
      <w:r w:rsidRPr="00D2397A">
        <w:rPr>
          <w:rFonts w:eastAsia="Calibri"/>
          <w:color w:val="auto"/>
          <w:szCs w:val="28"/>
        </w:rPr>
        <w:t>ассов</w:t>
      </w:r>
      <w:r w:rsidR="00771ECC" w:rsidRPr="00D2397A">
        <w:rPr>
          <w:rFonts w:eastAsia="Calibri"/>
          <w:color w:val="auto"/>
          <w:szCs w:val="28"/>
        </w:rPr>
        <w:t xml:space="preserve">ое исполнение </w:t>
      </w:r>
      <w:r w:rsidRPr="00D2397A">
        <w:rPr>
          <w:rFonts w:eastAsia="Calibri"/>
          <w:color w:val="auto"/>
          <w:szCs w:val="28"/>
        </w:rPr>
        <w:t xml:space="preserve">по региональному проекту </w:t>
      </w:r>
      <w:r w:rsidR="00771ECC" w:rsidRPr="00D2397A">
        <w:rPr>
          <w:rFonts w:eastAsia="Calibri"/>
          <w:color w:val="auto"/>
          <w:szCs w:val="28"/>
        </w:rPr>
        <w:t xml:space="preserve">составляет </w:t>
      </w:r>
      <w:r w:rsidR="003E5392">
        <w:rPr>
          <w:rFonts w:eastAsia="Calibri"/>
          <w:color w:val="auto"/>
          <w:szCs w:val="28"/>
        </w:rPr>
        <w:t>59,3</w:t>
      </w:r>
      <w:r w:rsidRPr="00D2397A">
        <w:rPr>
          <w:rFonts w:eastAsia="Calibri"/>
          <w:color w:val="auto"/>
          <w:szCs w:val="28"/>
        </w:rPr>
        <w:t xml:space="preserve"> млн рублей, </w:t>
      </w:r>
      <w:r w:rsidR="00771ECC" w:rsidRPr="00D2397A">
        <w:rPr>
          <w:rFonts w:eastAsia="Calibri"/>
          <w:color w:val="auto"/>
          <w:szCs w:val="28"/>
        </w:rPr>
        <w:t xml:space="preserve">или </w:t>
      </w:r>
      <w:r w:rsidR="00283455" w:rsidRPr="00D2397A">
        <w:rPr>
          <w:rFonts w:eastAsia="Calibri"/>
          <w:color w:val="auto"/>
          <w:szCs w:val="28"/>
        </w:rPr>
        <w:t>6</w:t>
      </w:r>
      <w:r w:rsidR="003E5392">
        <w:rPr>
          <w:rFonts w:eastAsia="Calibri"/>
          <w:color w:val="auto"/>
          <w:szCs w:val="28"/>
        </w:rPr>
        <w:t>2</w:t>
      </w:r>
      <w:r w:rsidR="00283455" w:rsidRPr="00D2397A">
        <w:rPr>
          <w:rFonts w:eastAsia="Calibri"/>
          <w:color w:val="auto"/>
          <w:szCs w:val="28"/>
        </w:rPr>
        <w:t>,</w:t>
      </w:r>
      <w:r w:rsidR="003E5392">
        <w:rPr>
          <w:rFonts w:eastAsia="Calibri"/>
          <w:color w:val="auto"/>
          <w:szCs w:val="28"/>
        </w:rPr>
        <w:t>0</w:t>
      </w:r>
      <w:r w:rsidRPr="00D2397A">
        <w:rPr>
          <w:rFonts w:eastAsia="Calibri"/>
          <w:color w:val="auto"/>
          <w:szCs w:val="28"/>
        </w:rPr>
        <w:t xml:space="preserve"> % от объема финансирования</w:t>
      </w:r>
      <w:r w:rsidR="00771ECC" w:rsidRPr="00D2397A">
        <w:rPr>
          <w:rFonts w:eastAsia="Calibri"/>
          <w:color w:val="auto"/>
          <w:szCs w:val="28"/>
        </w:rPr>
        <w:t xml:space="preserve"> </w:t>
      </w:r>
      <w:r w:rsidRPr="00D2397A">
        <w:rPr>
          <w:rFonts w:eastAsia="Calibri"/>
          <w:color w:val="auto"/>
          <w:szCs w:val="28"/>
        </w:rPr>
        <w:t>(</w:t>
      </w:r>
      <w:r w:rsidR="00F768D0" w:rsidRPr="00D2397A">
        <w:rPr>
          <w:rFonts w:eastAsia="Calibri"/>
          <w:color w:val="auto"/>
          <w:szCs w:val="28"/>
        </w:rPr>
        <w:t>95,6</w:t>
      </w:r>
      <w:r w:rsidRPr="00D2397A">
        <w:rPr>
          <w:rFonts w:eastAsia="Calibri"/>
          <w:color w:val="auto"/>
          <w:szCs w:val="28"/>
        </w:rPr>
        <w:t xml:space="preserve"> млн рублей), и </w:t>
      </w:r>
      <w:r w:rsidR="00771ECC" w:rsidRPr="00D2397A">
        <w:rPr>
          <w:rFonts w:eastAsia="Calibri"/>
          <w:color w:val="auto"/>
          <w:szCs w:val="28"/>
        </w:rPr>
        <w:br/>
      </w:r>
      <w:r w:rsidR="00B5002F" w:rsidRPr="00D2397A">
        <w:rPr>
          <w:rFonts w:eastAsia="Calibri"/>
          <w:color w:val="auto"/>
          <w:szCs w:val="28"/>
        </w:rPr>
        <w:t>2</w:t>
      </w:r>
      <w:r w:rsidR="005F4C57">
        <w:rPr>
          <w:rFonts w:eastAsia="Calibri"/>
          <w:color w:val="auto"/>
          <w:szCs w:val="28"/>
        </w:rPr>
        <w:t>2</w:t>
      </w:r>
      <w:r w:rsidR="00D2397A" w:rsidRPr="00D2397A">
        <w:rPr>
          <w:rFonts w:eastAsia="Calibri"/>
          <w:color w:val="auto"/>
          <w:szCs w:val="28"/>
        </w:rPr>
        <w:t>,</w:t>
      </w:r>
      <w:r w:rsidR="005F4C57">
        <w:rPr>
          <w:rFonts w:eastAsia="Calibri"/>
          <w:color w:val="auto"/>
          <w:szCs w:val="28"/>
        </w:rPr>
        <w:t>0</w:t>
      </w:r>
      <w:r w:rsidRPr="00D2397A">
        <w:rPr>
          <w:rFonts w:eastAsia="Calibri"/>
          <w:color w:val="auto"/>
          <w:szCs w:val="28"/>
        </w:rPr>
        <w:t xml:space="preserve"> % от </w:t>
      </w:r>
      <w:r w:rsidR="00BC5AA8" w:rsidRPr="00D2397A">
        <w:rPr>
          <w:rFonts w:eastAsia="Calibri"/>
          <w:color w:val="auto"/>
          <w:szCs w:val="28"/>
        </w:rPr>
        <w:t xml:space="preserve">годовых </w:t>
      </w:r>
      <w:r w:rsidRPr="00D2397A">
        <w:rPr>
          <w:rFonts w:eastAsia="Calibri"/>
          <w:color w:val="auto"/>
          <w:szCs w:val="28"/>
        </w:rPr>
        <w:t>назначений (2</w:t>
      </w:r>
      <w:r w:rsidR="00B5002F" w:rsidRPr="00D2397A">
        <w:rPr>
          <w:rFonts w:eastAsia="Calibri"/>
          <w:color w:val="auto"/>
          <w:szCs w:val="28"/>
        </w:rPr>
        <w:t>69,5</w:t>
      </w:r>
      <w:r w:rsidRPr="00D2397A">
        <w:rPr>
          <w:rFonts w:eastAsia="Calibri"/>
          <w:color w:val="auto"/>
          <w:szCs w:val="28"/>
        </w:rPr>
        <w:t xml:space="preserve"> млн рублей). </w:t>
      </w:r>
    </w:p>
    <w:p w14:paraId="2D09DF0A" w14:textId="5FA86CB7" w:rsidR="00504741" w:rsidRPr="001D62BC" w:rsidRDefault="00504741" w:rsidP="00504741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D62BC">
        <w:rPr>
          <w:rFonts w:eastAsia="Calibri"/>
          <w:color w:val="auto"/>
          <w:szCs w:val="28"/>
        </w:rPr>
        <w:lastRenderedPageBreak/>
        <w:t xml:space="preserve">В рамках регионального проекта бюджетные средства направлены на реализацию следующих мероприятий:  </w:t>
      </w:r>
    </w:p>
    <w:p w14:paraId="0D6388AD" w14:textId="3CF7F93A" w:rsidR="0033372A" w:rsidRPr="00BE3E77" w:rsidRDefault="00FC36C7" w:rsidP="003337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r w:rsidRPr="00BE3E77">
        <w:rPr>
          <w:rFonts w:eastAsia="Calibri"/>
          <w:color w:val="auto"/>
          <w:szCs w:val="28"/>
        </w:rPr>
        <w:t xml:space="preserve">- </w:t>
      </w:r>
      <w:r w:rsidR="001E346D" w:rsidRPr="00BE3E77">
        <w:rPr>
          <w:rFonts w:eastAsia="Calibri"/>
          <w:color w:val="auto"/>
          <w:szCs w:val="28"/>
        </w:rPr>
        <w:t>установк</w:t>
      </w:r>
      <w:r w:rsidR="003026EC" w:rsidRPr="00BE3E77">
        <w:rPr>
          <w:rFonts w:eastAsia="Calibri"/>
          <w:color w:val="auto"/>
          <w:szCs w:val="28"/>
        </w:rPr>
        <w:t>а</w:t>
      </w:r>
      <w:r w:rsidR="001E346D" w:rsidRPr="00BE3E77">
        <w:rPr>
          <w:color w:val="auto"/>
          <w:szCs w:val="28"/>
          <w:lang w:eastAsia="en-US"/>
        </w:rPr>
        <w:t xml:space="preserve"> стационарных камер фотовидеофиксации на автомобильных дорогах (15 шт.)</w:t>
      </w:r>
      <w:r w:rsidR="001D62BC" w:rsidRPr="00BE3E77">
        <w:rPr>
          <w:color w:val="auto"/>
          <w:szCs w:val="28"/>
          <w:lang w:eastAsia="en-US"/>
        </w:rPr>
        <w:t xml:space="preserve"> – 49,6</w:t>
      </w:r>
      <w:r w:rsidR="00B67A05" w:rsidRPr="00BE3E77">
        <w:rPr>
          <w:color w:val="auto"/>
          <w:szCs w:val="28"/>
          <w:lang w:eastAsia="en-US"/>
        </w:rPr>
        <w:t xml:space="preserve"> млн рублей, или </w:t>
      </w:r>
      <w:r w:rsidR="00AD5A0D" w:rsidRPr="00BE3E77">
        <w:rPr>
          <w:color w:val="auto"/>
          <w:szCs w:val="28"/>
          <w:lang w:eastAsia="en-US"/>
        </w:rPr>
        <w:t>98,8</w:t>
      </w:r>
      <w:r w:rsidR="00B67A05" w:rsidRPr="00BE3E77">
        <w:rPr>
          <w:color w:val="auto"/>
          <w:szCs w:val="28"/>
          <w:lang w:eastAsia="en-US"/>
        </w:rPr>
        <w:t xml:space="preserve"> % от </w:t>
      </w:r>
      <w:r w:rsidR="005A53D8" w:rsidRPr="00BE3E77">
        <w:rPr>
          <w:color w:val="auto"/>
          <w:szCs w:val="28"/>
          <w:lang w:eastAsia="en-US"/>
        </w:rPr>
        <w:t xml:space="preserve">годовых </w:t>
      </w:r>
      <w:r w:rsidR="00B67A05" w:rsidRPr="00BE3E77">
        <w:rPr>
          <w:color w:val="auto"/>
          <w:szCs w:val="28"/>
          <w:lang w:eastAsia="en-US"/>
        </w:rPr>
        <w:t>назначений.</w:t>
      </w:r>
      <w:r w:rsidR="00FB7FCC" w:rsidRPr="00BE3E77">
        <w:rPr>
          <w:color w:val="auto"/>
          <w:szCs w:val="28"/>
          <w:lang w:eastAsia="en-US"/>
        </w:rPr>
        <w:t xml:space="preserve"> </w:t>
      </w:r>
      <w:bookmarkEnd w:id="146"/>
      <w:r w:rsidR="00771ECC" w:rsidRPr="00BE3E77">
        <w:rPr>
          <w:rFonts w:eastAsia="Calibri"/>
          <w:color w:val="auto"/>
          <w:szCs w:val="28"/>
        </w:rPr>
        <w:t>Кассовое исполнение сос</w:t>
      </w:r>
      <w:r w:rsidR="00AD5A0D" w:rsidRPr="00BE3E77">
        <w:rPr>
          <w:rFonts w:eastAsia="Calibri"/>
          <w:color w:val="auto"/>
          <w:szCs w:val="28"/>
        </w:rPr>
        <w:t>тавляет 49,0 млн рублей, или 98,8</w:t>
      </w:r>
      <w:r w:rsidR="00771ECC" w:rsidRPr="00BE3E77">
        <w:rPr>
          <w:rFonts w:eastAsia="Calibri"/>
          <w:color w:val="auto"/>
          <w:szCs w:val="28"/>
        </w:rPr>
        <w:t xml:space="preserve"> % от годовых назначений (</w:t>
      </w:r>
      <w:r w:rsidR="0033372A" w:rsidRPr="00BE3E77">
        <w:rPr>
          <w:rFonts w:eastAsia="Calibri"/>
          <w:color w:val="auto"/>
          <w:szCs w:val="28"/>
        </w:rPr>
        <w:t>49,6 млн рублей). У</w:t>
      </w:r>
      <w:r w:rsidR="0033372A" w:rsidRPr="00BE3E77">
        <w:rPr>
          <w:rFonts w:eastAsia="Calibri"/>
          <w:bCs/>
          <w:color w:val="auto"/>
          <w:szCs w:val="28"/>
        </w:rPr>
        <w:t>становлено 15 стационарных камер фотовидеофиксации нарушений Правил дорожного движения на потенциально-аварийных участках автомобильных дорог регионального значения, перечень которых представлен ГИБДД РД;</w:t>
      </w:r>
    </w:p>
    <w:p w14:paraId="63E9BA83" w14:textId="26B0855B" w:rsidR="00FC36C7" w:rsidRPr="00BE3E77" w:rsidRDefault="00B5002F" w:rsidP="00E73CE3">
      <w:pPr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BE3E77">
        <w:rPr>
          <w:color w:val="auto"/>
          <w:szCs w:val="28"/>
          <w:lang w:eastAsia="en-US"/>
        </w:rPr>
        <w:t>- установка комплектующих устройств средств защиты информации</w:t>
      </w:r>
      <w:r w:rsidR="00D95FCB" w:rsidRPr="00BE3E77">
        <w:rPr>
          <w:color w:val="auto"/>
          <w:szCs w:val="28"/>
          <w:lang w:eastAsia="en-US"/>
        </w:rPr>
        <w:t xml:space="preserve"> на 159 камер</w:t>
      </w:r>
      <w:r w:rsidR="003026EC" w:rsidRPr="00BE3E77">
        <w:rPr>
          <w:color w:val="auto"/>
          <w:szCs w:val="28"/>
          <w:lang w:eastAsia="en-US"/>
        </w:rPr>
        <w:t>ах</w:t>
      </w:r>
      <w:r w:rsidR="00D95FCB" w:rsidRPr="00BE3E77">
        <w:rPr>
          <w:color w:val="auto"/>
          <w:szCs w:val="28"/>
          <w:lang w:eastAsia="en-US"/>
        </w:rPr>
        <w:t xml:space="preserve">, установленных в 2018- 2019 гг., - </w:t>
      </w:r>
      <w:r w:rsidR="00B67A05" w:rsidRPr="00BE3E77">
        <w:rPr>
          <w:color w:val="auto"/>
          <w:szCs w:val="28"/>
          <w:lang w:eastAsia="en-US"/>
        </w:rPr>
        <w:t>10,</w:t>
      </w:r>
      <w:r w:rsidRPr="00BE3E77">
        <w:rPr>
          <w:color w:val="auto"/>
          <w:szCs w:val="28"/>
          <w:lang w:eastAsia="en-US"/>
        </w:rPr>
        <w:t>3</w:t>
      </w:r>
      <w:r w:rsidR="00B67A05" w:rsidRPr="00BE3E77">
        <w:rPr>
          <w:color w:val="auto"/>
          <w:szCs w:val="28"/>
          <w:lang w:eastAsia="en-US"/>
        </w:rPr>
        <w:t xml:space="preserve"> млн рублей</w:t>
      </w:r>
      <w:r w:rsidR="00EF0185" w:rsidRPr="00BE3E77">
        <w:rPr>
          <w:color w:val="auto"/>
          <w:szCs w:val="28"/>
          <w:lang w:eastAsia="en-US"/>
        </w:rPr>
        <w:t>,</w:t>
      </w:r>
      <w:r w:rsidR="00B67A05" w:rsidRPr="00BE3E77">
        <w:rPr>
          <w:color w:val="auto"/>
          <w:szCs w:val="28"/>
          <w:lang w:eastAsia="en-US"/>
        </w:rPr>
        <w:t xml:space="preserve"> </w:t>
      </w:r>
      <w:r w:rsidR="00EF0185" w:rsidRPr="00BE3E77">
        <w:rPr>
          <w:color w:val="auto"/>
          <w:szCs w:val="28"/>
          <w:lang w:eastAsia="en-US"/>
        </w:rPr>
        <w:t xml:space="preserve">или </w:t>
      </w:r>
      <w:r w:rsidRPr="00BE3E77">
        <w:rPr>
          <w:color w:val="auto"/>
          <w:szCs w:val="28"/>
          <w:lang w:eastAsia="en-US"/>
        </w:rPr>
        <w:t>94,</w:t>
      </w:r>
      <w:r w:rsidR="003D27D1" w:rsidRPr="00BE3E77">
        <w:rPr>
          <w:color w:val="auto"/>
          <w:szCs w:val="28"/>
          <w:lang w:eastAsia="en-US"/>
        </w:rPr>
        <w:t>5</w:t>
      </w:r>
      <w:r w:rsidR="00EF0185" w:rsidRPr="00BE3E77">
        <w:rPr>
          <w:color w:val="auto"/>
          <w:szCs w:val="28"/>
          <w:lang w:eastAsia="en-US"/>
        </w:rPr>
        <w:t xml:space="preserve"> % от </w:t>
      </w:r>
      <w:r w:rsidR="005A53D8" w:rsidRPr="00BE3E77">
        <w:rPr>
          <w:color w:val="auto"/>
          <w:szCs w:val="28"/>
          <w:lang w:eastAsia="en-US"/>
        </w:rPr>
        <w:t>годовых</w:t>
      </w:r>
      <w:r w:rsidR="00EF0185" w:rsidRPr="00BE3E77">
        <w:rPr>
          <w:color w:val="auto"/>
          <w:szCs w:val="28"/>
          <w:lang w:eastAsia="en-US"/>
        </w:rPr>
        <w:t xml:space="preserve"> назначений (</w:t>
      </w:r>
      <w:r w:rsidR="00313539" w:rsidRPr="00BE3E77">
        <w:rPr>
          <w:color w:val="auto"/>
          <w:szCs w:val="28"/>
          <w:lang w:eastAsia="en-US"/>
        </w:rPr>
        <w:t>10,9</w:t>
      </w:r>
      <w:r w:rsidR="00EF0185" w:rsidRPr="00BE3E77">
        <w:rPr>
          <w:color w:val="auto"/>
          <w:szCs w:val="28"/>
          <w:lang w:eastAsia="en-US"/>
        </w:rPr>
        <w:t xml:space="preserve"> млн рублей). </w:t>
      </w:r>
      <w:r w:rsidR="003026EC" w:rsidRPr="00BE3E77">
        <w:rPr>
          <w:color w:val="auto"/>
          <w:szCs w:val="28"/>
          <w:lang w:eastAsia="en-US"/>
        </w:rPr>
        <w:t xml:space="preserve">Кассовое исполнение составляет </w:t>
      </w:r>
      <w:r w:rsidR="00EF0185" w:rsidRPr="00BE3E77">
        <w:rPr>
          <w:color w:val="auto"/>
          <w:szCs w:val="28"/>
          <w:lang w:eastAsia="en-US"/>
        </w:rPr>
        <w:t>10</w:t>
      </w:r>
      <w:r w:rsidR="00313539" w:rsidRPr="00BE3E77">
        <w:rPr>
          <w:color w:val="auto"/>
          <w:szCs w:val="28"/>
          <w:lang w:eastAsia="en-US"/>
        </w:rPr>
        <w:t>,3</w:t>
      </w:r>
      <w:r w:rsidR="00EF0185" w:rsidRPr="00BE3E77">
        <w:rPr>
          <w:color w:val="auto"/>
          <w:szCs w:val="28"/>
          <w:lang w:eastAsia="en-US"/>
        </w:rPr>
        <w:t xml:space="preserve"> млн рублей или 100 % </w:t>
      </w:r>
      <w:r w:rsidR="00313539" w:rsidRPr="00BE3E77">
        <w:rPr>
          <w:color w:val="auto"/>
          <w:szCs w:val="28"/>
          <w:lang w:eastAsia="en-US"/>
        </w:rPr>
        <w:t>от объема финансирования, и 94,</w:t>
      </w:r>
      <w:r w:rsidR="00AC584B" w:rsidRPr="00BE3E77">
        <w:rPr>
          <w:color w:val="auto"/>
          <w:szCs w:val="28"/>
          <w:lang w:eastAsia="en-US"/>
        </w:rPr>
        <w:t>5</w:t>
      </w:r>
      <w:r w:rsidR="00D95256" w:rsidRPr="00BE3E77">
        <w:rPr>
          <w:color w:val="auto"/>
          <w:szCs w:val="28"/>
          <w:lang w:eastAsia="en-US"/>
        </w:rPr>
        <w:t xml:space="preserve"> </w:t>
      </w:r>
      <w:r w:rsidR="00456476" w:rsidRPr="00BE3E77">
        <w:rPr>
          <w:color w:val="auto"/>
          <w:szCs w:val="28"/>
          <w:lang w:eastAsia="en-US"/>
        </w:rPr>
        <w:t>%</w:t>
      </w:r>
      <w:r w:rsidR="00EF0185" w:rsidRPr="00BE3E77">
        <w:rPr>
          <w:color w:val="auto"/>
          <w:szCs w:val="28"/>
          <w:lang w:eastAsia="en-US"/>
        </w:rPr>
        <w:t xml:space="preserve"> </w:t>
      </w:r>
      <w:r w:rsidR="00313539" w:rsidRPr="00BE3E77">
        <w:rPr>
          <w:color w:val="auto"/>
          <w:szCs w:val="28"/>
          <w:lang w:eastAsia="en-US"/>
        </w:rPr>
        <w:t xml:space="preserve">от </w:t>
      </w:r>
      <w:r w:rsidR="005A53D8" w:rsidRPr="00BE3E77">
        <w:rPr>
          <w:color w:val="auto"/>
          <w:szCs w:val="28"/>
          <w:lang w:eastAsia="en-US"/>
        </w:rPr>
        <w:t>годовых</w:t>
      </w:r>
      <w:r w:rsidR="00B92555" w:rsidRPr="00BE3E77">
        <w:rPr>
          <w:color w:val="auto"/>
          <w:szCs w:val="28"/>
          <w:lang w:eastAsia="en-US"/>
        </w:rPr>
        <w:t xml:space="preserve"> назначений (10,9 млн рублей)</w:t>
      </w:r>
      <w:bookmarkStart w:id="147" w:name="_Hlk55567292"/>
      <w:r w:rsidR="0033372A" w:rsidRPr="00BE3E77">
        <w:rPr>
          <w:color w:val="auto"/>
          <w:szCs w:val="28"/>
          <w:lang w:eastAsia="en-US"/>
        </w:rPr>
        <w:t xml:space="preserve">, </w:t>
      </w:r>
      <w:r w:rsidR="0033372A" w:rsidRPr="00BE3E77">
        <w:rPr>
          <w:rFonts w:eastAsia="Calibri"/>
          <w:color w:val="auto"/>
          <w:szCs w:val="28"/>
        </w:rPr>
        <w:t xml:space="preserve">работы завершены;  </w:t>
      </w:r>
    </w:p>
    <w:bookmarkEnd w:id="147"/>
    <w:p w14:paraId="2D50A50B" w14:textId="1ECA1E94" w:rsidR="005A53D8" w:rsidRPr="00BE3E77" w:rsidRDefault="005A53D8" w:rsidP="005A53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Cs/>
          <w:color w:val="auto"/>
          <w:szCs w:val="28"/>
        </w:rPr>
      </w:pPr>
      <w:r w:rsidRPr="00BE3E77">
        <w:rPr>
          <w:bCs/>
          <w:color w:val="auto"/>
          <w:szCs w:val="28"/>
        </w:rPr>
        <w:t xml:space="preserve">- строительство автоматизированного пункта весогабаритного контроля на км 12 автомобильной дорога ФАД "Кавказ" - Шамхал – Красноармейское – </w:t>
      </w:r>
      <w:r w:rsidRPr="00BE3E77">
        <w:rPr>
          <w:bCs/>
          <w:color w:val="auto"/>
          <w:szCs w:val="28"/>
        </w:rPr>
        <w:br/>
        <w:t>31</w:t>
      </w:r>
      <w:r w:rsidR="003026EC" w:rsidRPr="00BE3E77">
        <w:rPr>
          <w:bCs/>
          <w:color w:val="auto"/>
          <w:szCs w:val="28"/>
        </w:rPr>
        <w:t>,3</w:t>
      </w:r>
      <w:r w:rsidRPr="00BE3E77">
        <w:rPr>
          <w:bCs/>
          <w:color w:val="auto"/>
          <w:szCs w:val="28"/>
        </w:rPr>
        <w:t xml:space="preserve"> млн рублей,</w:t>
      </w:r>
      <w:r w:rsidRPr="00BE3E77">
        <w:rPr>
          <w:color w:val="auto"/>
          <w:szCs w:val="28"/>
          <w:lang w:eastAsia="en-US"/>
        </w:rPr>
        <w:t xml:space="preserve"> или </w:t>
      </w:r>
      <w:r w:rsidR="00AD5A0D" w:rsidRPr="00BE3E77">
        <w:rPr>
          <w:color w:val="auto"/>
          <w:szCs w:val="28"/>
          <w:lang w:eastAsia="en-US"/>
        </w:rPr>
        <w:t>94,8</w:t>
      </w:r>
      <w:r w:rsidR="00D95FCB" w:rsidRPr="00BE3E77">
        <w:rPr>
          <w:color w:val="auto"/>
          <w:szCs w:val="28"/>
          <w:lang w:eastAsia="en-US"/>
        </w:rPr>
        <w:t xml:space="preserve"> </w:t>
      </w:r>
      <w:r w:rsidRPr="00BE3E77">
        <w:rPr>
          <w:color w:val="auto"/>
          <w:szCs w:val="28"/>
          <w:lang w:eastAsia="en-US"/>
        </w:rPr>
        <w:t>% от годовых назначений (</w:t>
      </w:r>
      <w:r w:rsidR="00B20CB3" w:rsidRPr="00BE3E77">
        <w:rPr>
          <w:color w:val="auto"/>
          <w:szCs w:val="28"/>
          <w:lang w:eastAsia="en-US"/>
        </w:rPr>
        <w:t>33,0</w:t>
      </w:r>
      <w:r w:rsidR="008D3331" w:rsidRPr="00BE3E77">
        <w:rPr>
          <w:color w:val="auto"/>
          <w:szCs w:val="28"/>
          <w:lang w:eastAsia="en-US"/>
        </w:rPr>
        <w:t xml:space="preserve"> млн рублей), работы завершены.</w:t>
      </w:r>
      <w:r w:rsidR="00B92555" w:rsidRPr="00BE3E77">
        <w:rPr>
          <w:color w:val="auto"/>
          <w:szCs w:val="28"/>
          <w:lang w:eastAsia="en-US"/>
        </w:rPr>
        <w:t xml:space="preserve"> </w:t>
      </w:r>
      <w:r w:rsidR="004D4494" w:rsidRPr="00BE3E77">
        <w:rPr>
          <w:color w:val="auto"/>
          <w:szCs w:val="28"/>
          <w:lang w:eastAsia="en-US"/>
        </w:rPr>
        <w:t>Кассовое</w:t>
      </w:r>
      <w:r w:rsidR="00B92555" w:rsidRPr="00BE3E77">
        <w:rPr>
          <w:color w:val="auto"/>
          <w:szCs w:val="28"/>
          <w:lang w:eastAsia="en-US"/>
        </w:rPr>
        <w:t xml:space="preserve"> исполнение отсутствует. </w:t>
      </w:r>
    </w:p>
    <w:p w14:paraId="3FA25248" w14:textId="6B344595" w:rsidR="0033372A" w:rsidRPr="00BE3E77" w:rsidRDefault="0033372A" w:rsidP="003337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r w:rsidRPr="00BE3E77">
        <w:rPr>
          <w:rFonts w:eastAsia="Calibri"/>
          <w:color w:val="auto"/>
          <w:szCs w:val="28"/>
        </w:rPr>
        <w:t xml:space="preserve">- установка системы мониторинга транспортных потоков </w:t>
      </w:r>
      <w:r w:rsidR="00BE3E77" w:rsidRPr="00BE3E77">
        <w:rPr>
          <w:rFonts w:eastAsia="Calibri"/>
          <w:color w:val="auto"/>
          <w:szCs w:val="28"/>
        </w:rPr>
        <w:t>–</w:t>
      </w:r>
      <w:r w:rsidRPr="00BE3E77">
        <w:rPr>
          <w:rFonts w:eastAsia="Calibri"/>
          <w:color w:val="auto"/>
          <w:szCs w:val="28"/>
        </w:rPr>
        <w:t xml:space="preserve"> </w:t>
      </w:r>
      <w:r w:rsidR="00BE3E77" w:rsidRPr="00BE3E77">
        <w:rPr>
          <w:rFonts w:eastAsia="Calibri"/>
          <w:color w:val="auto"/>
          <w:szCs w:val="28"/>
        </w:rPr>
        <w:t xml:space="preserve">2 контракта на сумму </w:t>
      </w:r>
      <w:r w:rsidR="00BE3E77">
        <w:rPr>
          <w:rFonts w:eastAsia="Calibri"/>
          <w:color w:val="auto"/>
          <w:szCs w:val="28"/>
        </w:rPr>
        <w:t>45,3</w:t>
      </w:r>
      <w:r w:rsidRPr="00BE3E77">
        <w:rPr>
          <w:rFonts w:eastAsia="Calibri"/>
          <w:color w:val="auto"/>
          <w:szCs w:val="28"/>
        </w:rPr>
        <w:t xml:space="preserve"> млн рублей;</w:t>
      </w:r>
    </w:p>
    <w:p w14:paraId="513B7710" w14:textId="1DAFEB13" w:rsidR="0033372A" w:rsidRDefault="0033372A" w:rsidP="003337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r w:rsidRPr="00BE3E77">
        <w:rPr>
          <w:rFonts w:eastAsia="Calibri"/>
          <w:color w:val="auto"/>
          <w:szCs w:val="28"/>
        </w:rPr>
        <w:t xml:space="preserve">- оплате расходов, связанных с обработкой и рассылкой постановлений органов госконтроля (надзора) - 10,0 млн рублей; </w:t>
      </w:r>
    </w:p>
    <w:p w14:paraId="51260FA6" w14:textId="6536EEF1" w:rsidR="006149EC" w:rsidRPr="00D2397A" w:rsidRDefault="006149EC" w:rsidP="003337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="Calibri"/>
          <w:color w:val="auto"/>
          <w:szCs w:val="28"/>
        </w:rPr>
      </w:pPr>
      <w:r w:rsidRPr="00D2397A">
        <w:rPr>
          <w:color w:val="auto"/>
          <w:szCs w:val="28"/>
        </w:rPr>
        <w:t>В ходе реализации регионального проекта заключено</w:t>
      </w:r>
      <w:r w:rsidRPr="00D2397A">
        <w:rPr>
          <w:rFonts w:eastAsia="Calibri"/>
          <w:bCs/>
          <w:color w:val="auto"/>
          <w:szCs w:val="28"/>
        </w:rPr>
        <w:t xml:space="preserve"> </w:t>
      </w:r>
      <w:r w:rsidR="00F768D0" w:rsidRPr="00D2397A">
        <w:rPr>
          <w:rFonts w:eastAsia="Calibri"/>
          <w:color w:val="auto"/>
          <w:szCs w:val="28"/>
        </w:rPr>
        <w:t>6</w:t>
      </w:r>
      <w:r w:rsidRPr="00D2397A">
        <w:rPr>
          <w:rFonts w:eastAsia="Calibri"/>
          <w:color w:val="auto"/>
          <w:szCs w:val="28"/>
        </w:rPr>
        <w:t xml:space="preserve"> контрактов, или </w:t>
      </w:r>
      <w:r w:rsidR="00F768D0" w:rsidRPr="00D2397A">
        <w:rPr>
          <w:rFonts w:eastAsia="Calibri"/>
          <w:color w:val="auto"/>
          <w:szCs w:val="28"/>
        </w:rPr>
        <w:t xml:space="preserve">100 </w:t>
      </w:r>
      <w:r w:rsidRPr="00D2397A">
        <w:rPr>
          <w:rFonts w:eastAsia="Calibri"/>
          <w:color w:val="auto"/>
          <w:szCs w:val="28"/>
        </w:rPr>
        <w:t>% от запланированного объема (</w:t>
      </w:r>
      <w:r w:rsidR="00F768D0" w:rsidRPr="00D2397A">
        <w:rPr>
          <w:rFonts w:eastAsia="Calibri"/>
          <w:color w:val="auto"/>
          <w:szCs w:val="28"/>
        </w:rPr>
        <w:t>6</w:t>
      </w:r>
      <w:r w:rsidRPr="00D2397A">
        <w:rPr>
          <w:rFonts w:eastAsia="Calibri"/>
          <w:color w:val="auto"/>
          <w:szCs w:val="28"/>
        </w:rPr>
        <w:t xml:space="preserve"> контрактов) на сумму</w:t>
      </w:r>
      <w:r w:rsidR="0033372A" w:rsidRPr="00D2397A">
        <w:rPr>
          <w:rFonts w:eastAsia="Calibri"/>
          <w:color w:val="auto"/>
          <w:szCs w:val="28"/>
        </w:rPr>
        <w:t xml:space="preserve"> 1</w:t>
      </w:r>
      <w:r w:rsidR="00F768D0" w:rsidRPr="00D2397A">
        <w:rPr>
          <w:rFonts w:eastAsia="Calibri"/>
          <w:color w:val="auto"/>
          <w:szCs w:val="28"/>
        </w:rPr>
        <w:t>47</w:t>
      </w:r>
      <w:r w:rsidR="0033372A" w:rsidRPr="00D2397A">
        <w:rPr>
          <w:rFonts w:eastAsia="Calibri"/>
          <w:color w:val="auto"/>
          <w:szCs w:val="28"/>
        </w:rPr>
        <w:t>,5 млн рублей.</w:t>
      </w:r>
    </w:p>
    <w:p w14:paraId="05BD84E1" w14:textId="77777777" w:rsidR="00130675" w:rsidRDefault="00130675" w:rsidP="001B5E18">
      <w:pPr>
        <w:spacing w:after="0" w:line="240" w:lineRule="auto"/>
        <w:ind w:left="0" w:firstLine="709"/>
        <w:rPr>
          <w:b/>
          <w:color w:val="auto"/>
          <w:szCs w:val="28"/>
          <w:lang w:eastAsia="en-US"/>
        </w:rPr>
      </w:pPr>
    </w:p>
    <w:p w14:paraId="6129D4BB" w14:textId="14C5DD0A" w:rsidR="00D2230A" w:rsidRPr="00D2397A" w:rsidRDefault="00C34CD7" w:rsidP="001B5E18">
      <w:pPr>
        <w:spacing w:after="0" w:line="240" w:lineRule="auto"/>
        <w:ind w:left="0" w:firstLine="709"/>
        <w:rPr>
          <w:rFonts w:eastAsia="Calibri"/>
          <w:b/>
          <w:color w:val="auto"/>
          <w:szCs w:val="28"/>
        </w:rPr>
      </w:pPr>
      <w:r>
        <w:rPr>
          <w:b/>
          <w:color w:val="auto"/>
          <w:szCs w:val="28"/>
          <w:lang w:eastAsia="en-US"/>
        </w:rPr>
        <w:t>7</w:t>
      </w:r>
      <w:r w:rsidR="00DF4306" w:rsidRPr="00D2397A">
        <w:rPr>
          <w:b/>
          <w:color w:val="auto"/>
          <w:szCs w:val="28"/>
          <w:lang w:eastAsia="en-US"/>
        </w:rPr>
        <w:t>.</w:t>
      </w:r>
      <w:r>
        <w:rPr>
          <w:b/>
          <w:color w:val="auto"/>
          <w:szCs w:val="28"/>
          <w:lang w:eastAsia="en-US"/>
        </w:rPr>
        <w:t>3</w:t>
      </w:r>
      <w:r w:rsidR="00DF4306" w:rsidRPr="00D2397A">
        <w:rPr>
          <w:b/>
          <w:color w:val="auto"/>
          <w:szCs w:val="28"/>
          <w:lang w:eastAsia="en-US"/>
        </w:rPr>
        <w:t xml:space="preserve">. </w:t>
      </w:r>
      <w:bookmarkStart w:id="148" w:name="_Hlk58570645"/>
      <w:r w:rsidR="009E5A3B" w:rsidRPr="00D2397A">
        <w:rPr>
          <w:b/>
          <w:color w:val="auto"/>
          <w:szCs w:val="28"/>
          <w:lang w:eastAsia="en-US"/>
        </w:rPr>
        <w:t xml:space="preserve">По результатам проведенного мониторинга </w:t>
      </w:r>
      <w:r w:rsidR="00D2230A" w:rsidRPr="00D2397A">
        <w:rPr>
          <w:b/>
          <w:color w:val="auto"/>
          <w:szCs w:val="28"/>
          <w:lang w:eastAsia="en-US"/>
        </w:rPr>
        <w:t>национального проекта «Безопасные и качественные автомобильные дороги»</w:t>
      </w:r>
      <w:r w:rsidR="00D2230A" w:rsidRPr="00D2397A">
        <w:rPr>
          <w:color w:val="auto"/>
          <w:szCs w:val="28"/>
          <w:lang w:eastAsia="en-US"/>
        </w:rPr>
        <w:t xml:space="preserve"> </w:t>
      </w:r>
      <w:r w:rsidR="00F676C1" w:rsidRPr="00D2397A">
        <w:rPr>
          <w:b/>
          <w:color w:val="auto"/>
          <w:szCs w:val="28"/>
          <w:lang w:eastAsia="en-US"/>
        </w:rPr>
        <w:t>следует отметить</w:t>
      </w:r>
      <w:r w:rsidR="00F24581" w:rsidRPr="00D2397A">
        <w:rPr>
          <w:b/>
          <w:color w:val="auto"/>
          <w:szCs w:val="28"/>
          <w:lang w:eastAsia="en-US"/>
        </w:rPr>
        <w:t xml:space="preserve"> о </w:t>
      </w:r>
      <w:r w:rsidR="00D2230A" w:rsidRPr="00D2397A">
        <w:rPr>
          <w:b/>
          <w:color w:val="auto"/>
          <w:szCs w:val="28"/>
          <w:lang w:eastAsia="en-US"/>
        </w:rPr>
        <w:t xml:space="preserve">наличии </w:t>
      </w:r>
      <w:r w:rsidR="00D2230A" w:rsidRPr="00D2397A">
        <w:rPr>
          <w:rFonts w:eastAsia="Calibri"/>
          <w:b/>
          <w:color w:val="auto"/>
          <w:szCs w:val="28"/>
        </w:rPr>
        <w:t>рисков несвоевременного освоения бюджетных средств и выполнения плановых целевых показателей.</w:t>
      </w:r>
    </w:p>
    <w:p w14:paraId="326DBFD2" w14:textId="4E210CE1" w:rsidR="00D61193" w:rsidRPr="00942E76" w:rsidRDefault="00D61193" w:rsidP="00197867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contextualSpacing/>
        <w:rPr>
          <w:color w:val="auto"/>
          <w:szCs w:val="28"/>
          <w:lang w:eastAsia="en-US"/>
        </w:rPr>
      </w:pPr>
      <w:bookmarkStart w:id="149" w:name="_Hlk55659684"/>
      <w:bookmarkEnd w:id="148"/>
      <w:r w:rsidRPr="00942E76">
        <w:rPr>
          <w:color w:val="auto"/>
          <w:szCs w:val="28"/>
          <w:shd w:val="clear" w:color="auto" w:fill="FFFFFF"/>
        </w:rPr>
        <w:t xml:space="preserve">Согласно </w:t>
      </w:r>
      <w:r w:rsidR="007C4545" w:rsidRPr="00942E76">
        <w:rPr>
          <w:color w:val="auto"/>
          <w:szCs w:val="28"/>
          <w:shd w:val="clear" w:color="auto" w:fill="FFFFFF"/>
        </w:rPr>
        <w:t>отчету о реализации регионального проекта «Дорожная сеть» достижение контрольной точки «</w:t>
      </w:r>
      <w:r w:rsidR="007C4545" w:rsidRPr="00942E76">
        <w:rPr>
          <w:color w:val="auto"/>
        </w:rPr>
        <w:t xml:space="preserve">На </w:t>
      </w:r>
      <w:r w:rsidR="007C4545">
        <w:t xml:space="preserve">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происшествий», в том числе осуществление приемки поставленных товаров, выполненных работ, оказанных услуг запланированы на 1.12.2020г.  </w:t>
      </w:r>
      <w:bookmarkStart w:id="150" w:name="_Hlk55747716"/>
      <w:r w:rsidR="00DB6C14" w:rsidRPr="007C4545">
        <w:rPr>
          <w:color w:val="auto"/>
          <w:szCs w:val="28"/>
          <w:shd w:val="clear" w:color="auto" w:fill="FFFFFF"/>
        </w:rPr>
        <w:t xml:space="preserve">Однако, на 1 </w:t>
      </w:r>
      <w:r w:rsidR="007C4545" w:rsidRPr="007C4545">
        <w:rPr>
          <w:color w:val="auto"/>
          <w:szCs w:val="28"/>
          <w:shd w:val="clear" w:color="auto" w:fill="FFFFFF"/>
        </w:rPr>
        <w:t xml:space="preserve">декабря </w:t>
      </w:r>
      <w:r w:rsidR="00DB6C14" w:rsidRPr="007C4545">
        <w:rPr>
          <w:color w:val="auto"/>
          <w:szCs w:val="28"/>
          <w:shd w:val="clear" w:color="auto" w:fill="FFFFFF"/>
        </w:rPr>
        <w:t>2020 г</w:t>
      </w:r>
      <w:r w:rsidR="007C4545" w:rsidRPr="007C4545">
        <w:rPr>
          <w:color w:val="auto"/>
          <w:szCs w:val="28"/>
          <w:shd w:val="clear" w:color="auto" w:fill="FFFFFF"/>
        </w:rPr>
        <w:t>.</w:t>
      </w:r>
      <w:r w:rsidR="00DB6C14" w:rsidRPr="007C4545">
        <w:rPr>
          <w:color w:val="auto"/>
          <w:szCs w:val="28"/>
          <w:shd w:val="clear" w:color="auto" w:fill="FFFFFF"/>
        </w:rPr>
        <w:t xml:space="preserve"> к</w:t>
      </w:r>
      <w:r w:rsidR="00DB6C14" w:rsidRPr="007C4545">
        <w:rPr>
          <w:color w:val="auto"/>
          <w:szCs w:val="28"/>
          <w:lang w:eastAsia="en-US"/>
        </w:rPr>
        <w:t xml:space="preserve">ассовые расходы исполнены в сумме </w:t>
      </w:r>
      <w:r w:rsidR="008E59B6" w:rsidRPr="007C4545">
        <w:rPr>
          <w:color w:val="auto"/>
          <w:szCs w:val="28"/>
          <w:lang w:eastAsia="en-US"/>
        </w:rPr>
        <w:t>1</w:t>
      </w:r>
      <w:r w:rsidR="007C4545" w:rsidRPr="007C4545">
        <w:rPr>
          <w:color w:val="auto"/>
          <w:szCs w:val="28"/>
          <w:lang w:eastAsia="en-US"/>
        </w:rPr>
        <w:t> </w:t>
      </w:r>
      <w:r w:rsidR="004F540C">
        <w:rPr>
          <w:color w:val="auto"/>
          <w:szCs w:val="28"/>
          <w:lang w:eastAsia="en-US"/>
        </w:rPr>
        <w:t>560</w:t>
      </w:r>
      <w:r w:rsidR="007C4545" w:rsidRPr="007C4545">
        <w:rPr>
          <w:color w:val="auto"/>
          <w:szCs w:val="28"/>
          <w:lang w:eastAsia="en-US"/>
        </w:rPr>
        <w:t>,</w:t>
      </w:r>
      <w:r w:rsidR="004F540C">
        <w:rPr>
          <w:color w:val="auto"/>
          <w:szCs w:val="28"/>
          <w:lang w:eastAsia="en-US"/>
        </w:rPr>
        <w:t>9</w:t>
      </w:r>
      <w:r w:rsidR="008E59B6" w:rsidRPr="007C4545">
        <w:rPr>
          <w:color w:val="auto"/>
          <w:szCs w:val="28"/>
          <w:lang w:eastAsia="en-US"/>
        </w:rPr>
        <w:t xml:space="preserve"> </w:t>
      </w:r>
      <w:r w:rsidR="00DB6C14" w:rsidRPr="007C4545">
        <w:rPr>
          <w:color w:val="auto"/>
          <w:szCs w:val="28"/>
          <w:lang w:eastAsia="en-US"/>
        </w:rPr>
        <w:t>млн рублей, или</w:t>
      </w:r>
      <w:r w:rsidR="00E77247" w:rsidRPr="007C4545">
        <w:rPr>
          <w:color w:val="auto"/>
          <w:szCs w:val="28"/>
          <w:lang w:eastAsia="en-US"/>
        </w:rPr>
        <w:t xml:space="preserve"> </w:t>
      </w:r>
      <w:r w:rsidR="007C4545" w:rsidRPr="007C4545">
        <w:rPr>
          <w:color w:val="auto"/>
          <w:szCs w:val="28"/>
          <w:lang w:eastAsia="en-US"/>
        </w:rPr>
        <w:t>6</w:t>
      </w:r>
      <w:r w:rsidR="004F540C">
        <w:rPr>
          <w:color w:val="auto"/>
          <w:szCs w:val="28"/>
          <w:lang w:eastAsia="en-US"/>
        </w:rPr>
        <w:t>3</w:t>
      </w:r>
      <w:r w:rsidR="00942E76">
        <w:rPr>
          <w:color w:val="auto"/>
          <w:szCs w:val="28"/>
          <w:lang w:eastAsia="en-US"/>
        </w:rPr>
        <w:t>,</w:t>
      </w:r>
      <w:r w:rsidR="004F540C">
        <w:rPr>
          <w:color w:val="auto"/>
          <w:szCs w:val="28"/>
          <w:lang w:eastAsia="en-US"/>
        </w:rPr>
        <w:t>4</w:t>
      </w:r>
      <w:r w:rsidR="00942E76">
        <w:rPr>
          <w:color w:val="auto"/>
          <w:szCs w:val="28"/>
          <w:lang w:eastAsia="en-US"/>
        </w:rPr>
        <w:t xml:space="preserve"> </w:t>
      </w:r>
      <w:r w:rsidR="00DB6C14" w:rsidRPr="007C4545">
        <w:rPr>
          <w:color w:val="auto"/>
          <w:szCs w:val="28"/>
          <w:lang w:eastAsia="en-US"/>
        </w:rPr>
        <w:t>% от годовых назначений (</w:t>
      </w:r>
      <w:r w:rsidR="00060FDE" w:rsidRPr="007C4545">
        <w:rPr>
          <w:color w:val="auto"/>
          <w:szCs w:val="28"/>
          <w:lang w:eastAsia="en-US"/>
        </w:rPr>
        <w:t>2</w:t>
      </w:r>
      <w:r w:rsidR="00942E76">
        <w:rPr>
          <w:color w:val="auto"/>
          <w:szCs w:val="28"/>
          <w:lang w:eastAsia="en-US"/>
        </w:rPr>
        <w:t xml:space="preserve"> 193,8</w:t>
      </w:r>
      <w:r w:rsidR="00060FDE" w:rsidRPr="007C4545">
        <w:rPr>
          <w:color w:val="auto"/>
          <w:szCs w:val="28"/>
          <w:lang w:eastAsia="en-US"/>
        </w:rPr>
        <w:t xml:space="preserve"> </w:t>
      </w:r>
      <w:r w:rsidR="00DB6C14" w:rsidRPr="007C4545">
        <w:rPr>
          <w:color w:val="auto"/>
          <w:szCs w:val="28"/>
          <w:lang w:eastAsia="en-US"/>
        </w:rPr>
        <w:t xml:space="preserve">млн рублей).  </w:t>
      </w:r>
      <w:r w:rsidR="007C4545">
        <w:rPr>
          <w:color w:val="auto"/>
          <w:szCs w:val="28"/>
          <w:lang w:eastAsia="en-US"/>
        </w:rPr>
        <w:t xml:space="preserve">При этом, если соотнести объем кассовых расходов </w:t>
      </w:r>
      <w:r w:rsidR="00942E76">
        <w:rPr>
          <w:color w:val="auto"/>
          <w:szCs w:val="28"/>
          <w:lang w:eastAsia="en-US"/>
        </w:rPr>
        <w:t>(1</w:t>
      </w:r>
      <w:r w:rsidR="004F540C">
        <w:rPr>
          <w:color w:val="auto"/>
          <w:szCs w:val="28"/>
          <w:lang w:eastAsia="en-US"/>
        </w:rPr>
        <w:t> 560,9</w:t>
      </w:r>
      <w:r w:rsidR="00942E76">
        <w:rPr>
          <w:color w:val="auto"/>
          <w:szCs w:val="28"/>
          <w:lang w:eastAsia="en-US"/>
        </w:rPr>
        <w:t xml:space="preserve"> млн рублей) </w:t>
      </w:r>
      <w:r w:rsidR="007C4545">
        <w:rPr>
          <w:color w:val="auto"/>
          <w:szCs w:val="28"/>
          <w:lang w:eastAsia="en-US"/>
        </w:rPr>
        <w:t xml:space="preserve">к объему </w:t>
      </w:r>
      <w:r w:rsidR="00942E76">
        <w:rPr>
          <w:color w:val="auto"/>
          <w:szCs w:val="28"/>
          <w:lang w:eastAsia="en-US"/>
        </w:rPr>
        <w:t xml:space="preserve">годовых назначений без учета средств </w:t>
      </w:r>
      <w:r w:rsidR="00942E76" w:rsidRPr="00942E76">
        <w:rPr>
          <w:color w:val="auto"/>
          <w:szCs w:val="28"/>
          <w:lang w:eastAsia="en-US"/>
        </w:rPr>
        <w:t>на реконструкцию проспекта И. Шамиля в г. Махачкала (</w:t>
      </w:r>
      <w:r w:rsidR="00942E76">
        <w:rPr>
          <w:color w:val="auto"/>
          <w:szCs w:val="28"/>
          <w:lang w:eastAsia="en-US"/>
        </w:rPr>
        <w:t>1 603,9</w:t>
      </w:r>
      <w:r w:rsidR="00942E76" w:rsidRPr="00942E76">
        <w:rPr>
          <w:color w:val="auto"/>
          <w:szCs w:val="28"/>
          <w:lang w:eastAsia="en-US"/>
        </w:rPr>
        <w:t xml:space="preserve"> млн рублей)</w:t>
      </w:r>
      <w:r w:rsidR="00942E76">
        <w:rPr>
          <w:color w:val="auto"/>
          <w:szCs w:val="28"/>
          <w:lang w:eastAsia="en-US"/>
        </w:rPr>
        <w:t>, то на 1 декабря 2020 г. уровень кассового освоения составит 9</w:t>
      </w:r>
      <w:r w:rsidR="004F540C">
        <w:rPr>
          <w:color w:val="auto"/>
          <w:szCs w:val="28"/>
          <w:lang w:eastAsia="en-US"/>
        </w:rPr>
        <w:t>7</w:t>
      </w:r>
      <w:r w:rsidR="00942E76">
        <w:rPr>
          <w:color w:val="auto"/>
          <w:szCs w:val="28"/>
          <w:lang w:eastAsia="en-US"/>
        </w:rPr>
        <w:t>,</w:t>
      </w:r>
      <w:r w:rsidR="004F540C">
        <w:rPr>
          <w:color w:val="auto"/>
          <w:szCs w:val="28"/>
          <w:lang w:eastAsia="en-US"/>
        </w:rPr>
        <w:t>3</w:t>
      </w:r>
      <w:r w:rsidR="00942E76">
        <w:rPr>
          <w:color w:val="auto"/>
          <w:szCs w:val="28"/>
          <w:lang w:eastAsia="en-US"/>
        </w:rPr>
        <w:t xml:space="preserve"> %. Таким образом, </w:t>
      </w:r>
      <w:r w:rsidR="00942E76">
        <w:rPr>
          <w:color w:val="auto"/>
          <w:szCs w:val="28"/>
          <w:lang w:eastAsia="en-US"/>
        </w:rPr>
        <w:lastRenderedPageBreak/>
        <w:t xml:space="preserve">Министерством транспорта и дорожного </w:t>
      </w:r>
      <w:r w:rsidR="00180373">
        <w:rPr>
          <w:color w:val="auto"/>
          <w:szCs w:val="28"/>
          <w:lang w:eastAsia="en-US"/>
        </w:rPr>
        <w:t xml:space="preserve">хозяйства Республики Дагестан в ходе реализации регионального проекта «Дорожная сеть» не выполнен плановый объем работ в установленные сроки.  </w:t>
      </w:r>
    </w:p>
    <w:p w14:paraId="463BF0F5" w14:textId="7F01A8B5" w:rsidR="006922DB" w:rsidRPr="00180373" w:rsidRDefault="006922DB" w:rsidP="001B5E18">
      <w:pPr>
        <w:widowControl w:val="0"/>
        <w:spacing w:after="0" w:line="252" w:lineRule="auto"/>
        <w:ind w:left="0" w:firstLine="709"/>
        <w:rPr>
          <w:color w:val="auto"/>
          <w:szCs w:val="28"/>
          <w:lang w:eastAsia="en-US"/>
        </w:rPr>
      </w:pPr>
      <w:r w:rsidRPr="00180373">
        <w:rPr>
          <w:color w:val="auto"/>
          <w:szCs w:val="28"/>
          <w:lang w:eastAsia="en-US"/>
        </w:rPr>
        <w:t>18 сентября 2020 года между Росавтодором и Правительством Республики Дагестан подписано Соглашение о выделении в 2020 году из резервного фонда Правительства Российской Федерации 590,0 млн рублей на реконструкцию проспекта И. Шамиля в г. Махачкала. В рамках реализации регионального проекта «Дорожная сеть» запланированы замена инженерных сетей по всей длине проспекта, капитальный ремонт с расширением и полная замена освещения. Завершение работ запланировано к концу 2022 года.</w:t>
      </w:r>
    </w:p>
    <w:p w14:paraId="07779D9E" w14:textId="12E66FDF" w:rsidR="00D87EFA" w:rsidRPr="00180373" w:rsidRDefault="00EF0E17" w:rsidP="001B5E18">
      <w:pPr>
        <w:widowControl w:val="0"/>
        <w:spacing w:after="0" w:line="252" w:lineRule="auto"/>
        <w:ind w:left="0" w:firstLine="709"/>
        <w:rPr>
          <w:color w:val="auto"/>
          <w:szCs w:val="28"/>
          <w:lang w:eastAsia="en-US"/>
        </w:rPr>
      </w:pPr>
      <w:r w:rsidRPr="00180373">
        <w:rPr>
          <w:color w:val="auto"/>
          <w:szCs w:val="28"/>
          <w:lang w:eastAsia="en-US"/>
        </w:rPr>
        <w:t xml:space="preserve">По результатам проводимого мониторинга </w:t>
      </w:r>
      <w:r w:rsidR="00EA7F45" w:rsidRPr="00180373">
        <w:rPr>
          <w:color w:val="auto"/>
          <w:szCs w:val="28"/>
          <w:lang w:eastAsia="en-US"/>
        </w:rPr>
        <w:t>Счетн</w:t>
      </w:r>
      <w:r w:rsidRPr="00180373">
        <w:rPr>
          <w:color w:val="auto"/>
          <w:szCs w:val="28"/>
          <w:lang w:eastAsia="en-US"/>
        </w:rPr>
        <w:t>ой</w:t>
      </w:r>
      <w:r w:rsidR="00EA7F45" w:rsidRPr="00180373">
        <w:rPr>
          <w:color w:val="auto"/>
          <w:szCs w:val="28"/>
          <w:lang w:eastAsia="en-US"/>
        </w:rPr>
        <w:t xml:space="preserve"> палат</w:t>
      </w:r>
      <w:r w:rsidRPr="00180373">
        <w:rPr>
          <w:color w:val="auto"/>
          <w:szCs w:val="28"/>
          <w:lang w:eastAsia="en-US"/>
        </w:rPr>
        <w:t>ой</w:t>
      </w:r>
      <w:r w:rsidR="00EA7F45" w:rsidRPr="00180373">
        <w:rPr>
          <w:color w:val="auto"/>
          <w:szCs w:val="28"/>
          <w:lang w:eastAsia="en-US"/>
        </w:rPr>
        <w:t xml:space="preserve"> Р</w:t>
      </w:r>
      <w:r w:rsidRPr="00180373">
        <w:rPr>
          <w:color w:val="auto"/>
          <w:szCs w:val="28"/>
          <w:lang w:eastAsia="en-US"/>
        </w:rPr>
        <w:t xml:space="preserve">еспублики Дагестан было отмечено, что </w:t>
      </w:r>
      <w:r w:rsidR="00EA7F45" w:rsidRPr="00180373">
        <w:rPr>
          <w:color w:val="auto"/>
          <w:szCs w:val="28"/>
          <w:lang w:eastAsia="en-US"/>
        </w:rPr>
        <w:t>включение мероприятий по реконструкции проспекта Имам</w:t>
      </w:r>
      <w:r w:rsidR="009A77DE" w:rsidRPr="00180373">
        <w:rPr>
          <w:color w:val="auto"/>
          <w:szCs w:val="28"/>
          <w:lang w:eastAsia="en-US"/>
        </w:rPr>
        <w:t>а</w:t>
      </w:r>
      <w:r w:rsidR="00EA7F45" w:rsidRPr="00180373">
        <w:rPr>
          <w:color w:val="auto"/>
          <w:szCs w:val="28"/>
          <w:lang w:eastAsia="en-US"/>
        </w:rPr>
        <w:t xml:space="preserve"> Шамиля </w:t>
      </w:r>
      <w:r w:rsidR="006028C6" w:rsidRPr="00180373">
        <w:rPr>
          <w:color w:val="auto"/>
          <w:szCs w:val="28"/>
          <w:lang w:eastAsia="en-US"/>
        </w:rPr>
        <w:t xml:space="preserve">в </w:t>
      </w:r>
      <w:r w:rsidR="00720BFF" w:rsidRPr="00180373">
        <w:rPr>
          <w:color w:val="auto"/>
          <w:szCs w:val="28"/>
          <w:lang w:eastAsia="en-US"/>
        </w:rPr>
        <w:t xml:space="preserve">г. Махачкала в </w:t>
      </w:r>
      <w:r w:rsidR="006028C6" w:rsidRPr="00180373">
        <w:rPr>
          <w:color w:val="auto"/>
          <w:szCs w:val="28"/>
          <w:lang w:eastAsia="en-US"/>
        </w:rPr>
        <w:t>мероприятия регионального проекта «Дорожная сеть»</w:t>
      </w:r>
      <w:r w:rsidR="00E77247" w:rsidRPr="00180373">
        <w:rPr>
          <w:color w:val="auto"/>
          <w:szCs w:val="28"/>
          <w:lang w:eastAsia="en-US"/>
        </w:rPr>
        <w:t xml:space="preserve">, с финансированием в объеме 590 млн рублей, </w:t>
      </w:r>
      <w:r w:rsidR="00EA7F45" w:rsidRPr="00180373">
        <w:rPr>
          <w:color w:val="auto"/>
          <w:szCs w:val="28"/>
          <w:lang w:eastAsia="en-US"/>
        </w:rPr>
        <w:t>значительно увеличи</w:t>
      </w:r>
      <w:r w:rsidR="009A77DE" w:rsidRPr="00180373">
        <w:rPr>
          <w:color w:val="auto"/>
          <w:szCs w:val="28"/>
          <w:lang w:eastAsia="en-US"/>
        </w:rPr>
        <w:t>вает</w:t>
      </w:r>
      <w:r w:rsidR="00EA7F45" w:rsidRPr="00180373">
        <w:rPr>
          <w:color w:val="auto"/>
          <w:szCs w:val="28"/>
          <w:lang w:eastAsia="en-US"/>
        </w:rPr>
        <w:t xml:space="preserve"> риски </w:t>
      </w:r>
      <w:r w:rsidR="006028C6" w:rsidRPr="00180373">
        <w:rPr>
          <w:color w:val="auto"/>
          <w:szCs w:val="28"/>
          <w:lang w:eastAsia="en-US"/>
        </w:rPr>
        <w:t>его р</w:t>
      </w:r>
      <w:r w:rsidR="00EA7F45" w:rsidRPr="00180373">
        <w:rPr>
          <w:color w:val="auto"/>
          <w:szCs w:val="28"/>
          <w:lang w:eastAsia="en-US"/>
        </w:rPr>
        <w:t>еализации</w:t>
      </w:r>
      <w:r w:rsidRPr="00180373">
        <w:rPr>
          <w:color w:val="auto"/>
          <w:szCs w:val="28"/>
          <w:lang w:eastAsia="en-US"/>
        </w:rPr>
        <w:t xml:space="preserve"> в 2020 году</w:t>
      </w:r>
      <w:r w:rsidR="006028C6" w:rsidRPr="00180373">
        <w:rPr>
          <w:color w:val="auto"/>
          <w:szCs w:val="28"/>
          <w:lang w:eastAsia="en-US"/>
        </w:rPr>
        <w:t>.</w:t>
      </w:r>
      <w:r w:rsidR="009A77DE" w:rsidRPr="00180373">
        <w:rPr>
          <w:color w:val="auto"/>
          <w:szCs w:val="28"/>
          <w:lang w:eastAsia="en-US"/>
        </w:rPr>
        <w:t xml:space="preserve"> </w:t>
      </w:r>
    </w:p>
    <w:p w14:paraId="2F560D46" w14:textId="25A49753" w:rsidR="007C490A" w:rsidRPr="00180373" w:rsidRDefault="00D87EFA" w:rsidP="001B5E18">
      <w:pPr>
        <w:widowControl w:val="0"/>
        <w:spacing w:after="0" w:line="252" w:lineRule="auto"/>
        <w:ind w:left="0" w:firstLine="709"/>
        <w:rPr>
          <w:color w:val="auto"/>
          <w:szCs w:val="28"/>
          <w:lang w:eastAsia="en-US"/>
        </w:rPr>
      </w:pPr>
      <w:r w:rsidRPr="00180373">
        <w:rPr>
          <w:color w:val="auto"/>
          <w:szCs w:val="28"/>
          <w:lang w:eastAsia="en-US"/>
        </w:rPr>
        <w:t xml:space="preserve">В рамках реализации данного проекта МКУ УЖКХ г. Махачкала заключены шесть </w:t>
      </w:r>
      <w:r w:rsidR="007C490A" w:rsidRPr="00180373">
        <w:rPr>
          <w:color w:val="auto"/>
          <w:szCs w:val="28"/>
          <w:lang w:eastAsia="en-US"/>
        </w:rPr>
        <w:t>муниципальных</w:t>
      </w:r>
      <w:r w:rsidRPr="00180373">
        <w:rPr>
          <w:color w:val="auto"/>
          <w:szCs w:val="28"/>
          <w:lang w:eastAsia="en-US"/>
        </w:rPr>
        <w:t xml:space="preserve"> контрактов по корректировке ранее разработанной проектно-сметной документации на общую сумм</w:t>
      </w:r>
      <w:r w:rsidR="007C490A" w:rsidRPr="00180373">
        <w:rPr>
          <w:color w:val="auto"/>
          <w:szCs w:val="28"/>
          <w:lang w:eastAsia="en-US"/>
        </w:rPr>
        <w:t xml:space="preserve">у </w:t>
      </w:r>
      <w:r w:rsidR="004976FA" w:rsidRPr="00180373">
        <w:rPr>
          <w:color w:val="auto"/>
          <w:szCs w:val="28"/>
          <w:lang w:eastAsia="en-US"/>
        </w:rPr>
        <w:br/>
      </w:r>
      <w:r w:rsidR="007C490A" w:rsidRPr="00180373">
        <w:rPr>
          <w:color w:val="auto"/>
          <w:szCs w:val="28"/>
          <w:lang w:eastAsia="en-US"/>
        </w:rPr>
        <w:t>63,52 млн рублей.</w:t>
      </w:r>
      <w:r w:rsidRPr="00180373">
        <w:rPr>
          <w:color w:val="auto"/>
          <w:szCs w:val="28"/>
          <w:lang w:eastAsia="en-US"/>
        </w:rPr>
        <w:t xml:space="preserve"> </w:t>
      </w:r>
      <w:r w:rsidR="007C490A" w:rsidRPr="00180373">
        <w:rPr>
          <w:color w:val="auto"/>
          <w:szCs w:val="28"/>
          <w:lang w:eastAsia="en-US"/>
        </w:rPr>
        <w:t>Источниками финансирования данных контрактов являются средства республиканского бюджета Республики Дагестан на 2020 год и внебюджетный трансферт (субсидии) вне рамок финансирования национального проекта «Безопасные и качественные автомобильные дороги».</w:t>
      </w:r>
    </w:p>
    <w:p w14:paraId="61E0414B" w14:textId="2C25F4E1" w:rsidR="00D0520B" w:rsidRPr="00180373" w:rsidRDefault="007C490A" w:rsidP="001B5E18">
      <w:pPr>
        <w:widowControl w:val="0"/>
        <w:spacing w:after="0" w:line="252" w:lineRule="auto"/>
        <w:ind w:left="0" w:firstLine="709"/>
        <w:rPr>
          <w:color w:val="auto"/>
          <w:szCs w:val="28"/>
          <w:lang w:eastAsia="en-US"/>
        </w:rPr>
      </w:pPr>
      <w:r w:rsidRPr="00180373">
        <w:rPr>
          <w:color w:val="auto"/>
          <w:szCs w:val="28"/>
          <w:lang w:eastAsia="en-US"/>
        </w:rPr>
        <w:t xml:space="preserve">Бездействие </w:t>
      </w:r>
      <w:r w:rsidR="002D5CBC" w:rsidRPr="00180373">
        <w:rPr>
          <w:color w:val="auto"/>
          <w:szCs w:val="28"/>
          <w:lang w:eastAsia="en-US"/>
        </w:rPr>
        <w:t>ответственных лиц и исполнителей н</w:t>
      </w:r>
      <w:r w:rsidRPr="00180373">
        <w:rPr>
          <w:color w:val="auto"/>
          <w:szCs w:val="28"/>
          <w:lang w:eastAsia="en-US"/>
        </w:rPr>
        <w:t>ационального проекта «Безопасные и качественные автомобильные дороги» привели к том</w:t>
      </w:r>
      <w:r w:rsidR="003E1A95" w:rsidRPr="00180373">
        <w:rPr>
          <w:color w:val="auto"/>
          <w:szCs w:val="28"/>
          <w:lang w:eastAsia="en-US"/>
        </w:rPr>
        <w:t>у</w:t>
      </w:r>
      <w:r w:rsidRPr="00180373">
        <w:rPr>
          <w:color w:val="auto"/>
          <w:szCs w:val="28"/>
          <w:lang w:eastAsia="en-US"/>
        </w:rPr>
        <w:t xml:space="preserve">, что объемы разработки ПСД, предусмотренные контрактами до настоящего не завершены. </w:t>
      </w:r>
      <w:r w:rsidR="00D0520B" w:rsidRPr="00180373">
        <w:rPr>
          <w:color w:val="auto"/>
          <w:szCs w:val="28"/>
          <w:lang w:eastAsia="en-US"/>
        </w:rPr>
        <w:t xml:space="preserve">В результате чего, выделенные на разработку ПСД средства в объеме 63,52 млн рублей, </w:t>
      </w:r>
      <w:proofErr w:type="gramStart"/>
      <w:r w:rsidR="00D0520B" w:rsidRPr="00180373">
        <w:rPr>
          <w:color w:val="auto"/>
          <w:szCs w:val="28"/>
          <w:lang w:eastAsia="en-US"/>
        </w:rPr>
        <w:t>согласно статьи</w:t>
      </w:r>
      <w:proofErr w:type="gramEnd"/>
      <w:r w:rsidR="00D0520B" w:rsidRPr="00180373">
        <w:rPr>
          <w:color w:val="auto"/>
          <w:szCs w:val="28"/>
          <w:lang w:eastAsia="en-US"/>
        </w:rPr>
        <w:t xml:space="preserve"> 34 Бюджетного кодекса РФ следует классифицировать как неэффективные расходы. </w:t>
      </w:r>
    </w:p>
    <w:p w14:paraId="2DCC6874" w14:textId="6F721885" w:rsidR="00B02E37" w:rsidRPr="00180373" w:rsidRDefault="00D0520B" w:rsidP="00197867">
      <w:pPr>
        <w:widowControl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180373">
        <w:rPr>
          <w:color w:val="auto"/>
          <w:szCs w:val="28"/>
          <w:lang w:eastAsia="en-US"/>
        </w:rPr>
        <w:t xml:space="preserve">Следует также отметить, что </w:t>
      </w:r>
      <w:r w:rsidR="00B02E37" w:rsidRPr="00180373">
        <w:rPr>
          <w:color w:val="auto"/>
          <w:szCs w:val="28"/>
          <w:lang w:eastAsia="en-US"/>
        </w:rPr>
        <w:t xml:space="preserve">при проведении подготовительных работ </w:t>
      </w:r>
      <w:r w:rsidR="00627BCD" w:rsidRPr="00180373">
        <w:rPr>
          <w:color w:val="auto"/>
          <w:szCs w:val="28"/>
          <w:lang w:eastAsia="en-US"/>
        </w:rPr>
        <w:t xml:space="preserve">Администрации МО «Город Махачкала» </w:t>
      </w:r>
      <w:r w:rsidR="00B02E37" w:rsidRPr="00180373">
        <w:rPr>
          <w:color w:val="auto"/>
          <w:szCs w:val="28"/>
          <w:lang w:eastAsia="en-US"/>
        </w:rPr>
        <w:t xml:space="preserve">не были проработаны вопросы, связанные с необходимостью изъятия земельных участков, сносом объектов капитального строительства, подпадающих в зону реконструкции проспекта, выплатой компенсации собственникам сетей инженерно-технического обеспечения и др.  </w:t>
      </w:r>
    </w:p>
    <w:p w14:paraId="649FA3CE" w14:textId="503F5349" w:rsidR="006343C8" w:rsidRPr="00180373" w:rsidRDefault="007C490A" w:rsidP="00197867">
      <w:pPr>
        <w:widowControl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180373">
        <w:rPr>
          <w:color w:val="auto"/>
          <w:szCs w:val="28"/>
          <w:lang w:eastAsia="en-US"/>
        </w:rPr>
        <w:t xml:space="preserve">В </w:t>
      </w:r>
      <w:r w:rsidR="00B02E37" w:rsidRPr="00180373">
        <w:rPr>
          <w:color w:val="auto"/>
          <w:szCs w:val="28"/>
          <w:lang w:eastAsia="en-US"/>
        </w:rPr>
        <w:t>результате в виду наличия высокого риска неосвоения выделенных средств</w:t>
      </w:r>
      <w:r w:rsidRPr="00180373">
        <w:rPr>
          <w:color w:val="auto"/>
          <w:szCs w:val="28"/>
          <w:lang w:eastAsia="en-US"/>
        </w:rPr>
        <w:t xml:space="preserve">, </w:t>
      </w:r>
      <w:r w:rsidR="006343C8" w:rsidRPr="00180373">
        <w:rPr>
          <w:color w:val="auto"/>
          <w:szCs w:val="28"/>
          <w:lang w:eastAsia="en-US"/>
        </w:rPr>
        <w:t>Правительство Республики Дагестан</w:t>
      </w:r>
      <w:r w:rsidR="00B02E37" w:rsidRPr="00180373">
        <w:rPr>
          <w:color w:val="auto"/>
          <w:szCs w:val="28"/>
          <w:lang w:eastAsia="en-US"/>
        </w:rPr>
        <w:t xml:space="preserve"> в</w:t>
      </w:r>
      <w:r w:rsidR="006343C8" w:rsidRPr="00180373">
        <w:rPr>
          <w:color w:val="auto"/>
          <w:szCs w:val="28"/>
          <w:lang w:eastAsia="en-US"/>
        </w:rPr>
        <w:t xml:space="preserve"> письм</w:t>
      </w:r>
      <w:r w:rsidR="00B02E37" w:rsidRPr="00180373">
        <w:rPr>
          <w:color w:val="auto"/>
          <w:szCs w:val="28"/>
          <w:lang w:eastAsia="en-US"/>
        </w:rPr>
        <w:t>е</w:t>
      </w:r>
      <w:r w:rsidR="006343C8" w:rsidRPr="00180373">
        <w:rPr>
          <w:color w:val="auto"/>
          <w:szCs w:val="28"/>
          <w:lang w:eastAsia="en-US"/>
        </w:rPr>
        <w:t xml:space="preserve"> от 29</w:t>
      </w:r>
      <w:r w:rsidR="00197867">
        <w:rPr>
          <w:color w:val="auto"/>
          <w:szCs w:val="28"/>
          <w:lang w:eastAsia="en-US"/>
        </w:rPr>
        <w:t>.10.</w:t>
      </w:r>
      <w:r w:rsidR="006343C8" w:rsidRPr="00180373">
        <w:rPr>
          <w:color w:val="auto"/>
          <w:szCs w:val="28"/>
          <w:lang w:eastAsia="en-US"/>
        </w:rPr>
        <w:t>2020 г</w:t>
      </w:r>
      <w:r w:rsidR="00197867">
        <w:rPr>
          <w:color w:val="auto"/>
          <w:szCs w:val="28"/>
          <w:lang w:eastAsia="en-US"/>
        </w:rPr>
        <w:t>.</w:t>
      </w:r>
      <w:r w:rsidR="006343C8" w:rsidRPr="00180373">
        <w:rPr>
          <w:color w:val="auto"/>
          <w:szCs w:val="28"/>
          <w:lang w:eastAsia="en-US"/>
        </w:rPr>
        <w:t xml:space="preserve"> </w:t>
      </w:r>
      <w:r w:rsidR="00197867">
        <w:rPr>
          <w:color w:val="auto"/>
          <w:szCs w:val="28"/>
          <w:lang w:eastAsia="en-US"/>
        </w:rPr>
        <w:br/>
      </w:r>
      <w:r w:rsidR="006343C8" w:rsidRPr="00180373">
        <w:rPr>
          <w:color w:val="auto"/>
          <w:szCs w:val="28"/>
          <w:lang w:eastAsia="en-US"/>
        </w:rPr>
        <w:t>№ 11/9-21/317</w:t>
      </w:r>
      <w:r w:rsidR="00B02E37" w:rsidRPr="00180373">
        <w:rPr>
          <w:color w:val="auto"/>
          <w:szCs w:val="28"/>
          <w:lang w:eastAsia="en-US"/>
        </w:rPr>
        <w:t xml:space="preserve"> обратилось в </w:t>
      </w:r>
      <w:r w:rsidR="006343C8" w:rsidRPr="00180373">
        <w:rPr>
          <w:color w:val="auto"/>
          <w:szCs w:val="28"/>
          <w:lang w:eastAsia="en-US"/>
        </w:rPr>
        <w:t>Министерство транспорта Российской Федерации</w:t>
      </w:r>
      <w:r w:rsidR="00B02E37" w:rsidRPr="00180373">
        <w:rPr>
          <w:color w:val="auto"/>
          <w:szCs w:val="28"/>
          <w:lang w:eastAsia="en-US"/>
        </w:rPr>
        <w:t xml:space="preserve"> с</w:t>
      </w:r>
      <w:r w:rsidR="00AB2F04" w:rsidRPr="00180373">
        <w:rPr>
          <w:color w:val="auto"/>
          <w:szCs w:val="28"/>
          <w:lang w:eastAsia="en-US"/>
        </w:rPr>
        <w:t xml:space="preserve"> </w:t>
      </w:r>
      <w:proofErr w:type="gramStart"/>
      <w:r w:rsidR="00B02E37" w:rsidRPr="00180373">
        <w:rPr>
          <w:color w:val="auto"/>
          <w:szCs w:val="28"/>
          <w:lang w:eastAsia="en-US"/>
        </w:rPr>
        <w:t xml:space="preserve">ходатайством  </w:t>
      </w:r>
      <w:r w:rsidR="006343C8" w:rsidRPr="00180373">
        <w:rPr>
          <w:color w:val="auto"/>
          <w:szCs w:val="28"/>
          <w:lang w:eastAsia="en-US"/>
        </w:rPr>
        <w:t>о</w:t>
      </w:r>
      <w:proofErr w:type="gramEnd"/>
      <w:r w:rsidR="006343C8" w:rsidRPr="00180373">
        <w:rPr>
          <w:color w:val="auto"/>
          <w:szCs w:val="28"/>
          <w:lang w:eastAsia="en-US"/>
        </w:rPr>
        <w:t xml:space="preserve"> возврат</w:t>
      </w:r>
      <w:r w:rsidR="00B02E37" w:rsidRPr="00180373">
        <w:rPr>
          <w:color w:val="auto"/>
          <w:szCs w:val="28"/>
          <w:lang w:eastAsia="en-US"/>
        </w:rPr>
        <w:t>е</w:t>
      </w:r>
      <w:r w:rsidR="006343C8" w:rsidRPr="00180373">
        <w:rPr>
          <w:color w:val="auto"/>
          <w:szCs w:val="28"/>
          <w:lang w:eastAsia="en-US"/>
        </w:rPr>
        <w:t xml:space="preserve"> иного межбюджетного трансферта в сумме 590 млн рублей, предоставленного республиканскому бюджету Республики Дагестан на реконструкцию проспекта Имама Шамиля в г. Махачкале</w:t>
      </w:r>
      <w:r w:rsidR="00B02E37" w:rsidRPr="00180373">
        <w:rPr>
          <w:color w:val="auto"/>
          <w:szCs w:val="28"/>
          <w:lang w:eastAsia="en-US"/>
        </w:rPr>
        <w:t xml:space="preserve"> в Федеральный </w:t>
      </w:r>
      <w:r w:rsidR="00B02E37" w:rsidRPr="00180373">
        <w:rPr>
          <w:color w:val="auto"/>
          <w:szCs w:val="28"/>
          <w:lang w:eastAsia="en-US"/>
        </w:rPr>
        <w:lastRenderedPageBreak/>
        <w:t>дорожный фонд.</w:t>
      </w:r>
      <w:r w:rsidR="00180373">
        <w:rPr>
          <w:color w:val="auto"/>
          <w:szCs w:val="28"/>
          <w:lang w:eastAsia="en-US"/>
        </w:rPr>
        <w:t xml:space="preserve"> Однако, согласно данным Министерства финансов Республики Дагестан, на 1</w:t>
      </w:r>
      <w:r w:rsidR="00197867">
        <w:rPr>
          <w:color w:val="auto"/>
          <w:szCs w:val="28"/>
          <w:lang w:eastAsia="en-US"/>
        </w:rPr>
        <w:t>.12.</w:t>
      </w:r>
      <w:r w:rsidR="00180373">
        <w:rPr>
          <w:color w:val="auto"/>
          <w:szCs w:val="28"/>
          <w:lang w:eastAsia="en-US"/>
        </w:rPr>
        <w:t xml:space="preserve">2020 г., </w:t>
      </w:r>
      <w:r w:rsidR="00197867">
        <w:rPr>
          <w:color w:val="auto"/>
          <w:szCs w:val="28"/>
          <w:lang w:eastAsia="en-US"/>
        </w:rPr>
        <w:t>данная</w:t>
      </w:r>
      <w:r w:rsidR="00180373">
        <w:rPr>
          <w:color w:val="auto"/>
          <w:szCs w:val="28"/>
          <w:lang w:eastAsia="en-US"/>
        </w:rPr>
        <w:t xml:space="preserve"> сумма числится в Сводной бюджетной росписи. </w:t>
      </w:r>
      <w:r w:rsidR="00B02E37" w:rsidRPr="00180373">
        <w:rPr>
          <w:color w:val="auto"/>
          <w:szCs w:val="28"/>
          <w:lang w:eastAsia="en-US"/>
        </w:rPr>
        <w:t xml:space="preserve"> </w:t>
      </w:r>
      <w:r w:rsidR="006343C8" w:rsidRPr="00180373">
        <w:rPr>
          <w:color w:val="auto"/>
          <w:szCs w:val="28"/>
          <w:lang w:eastAsia="en-US"/>
        </w:rPr>
        <w:t xml:space="preserve"> </w:t>
      </w:r>
      <w:r w:rsidR="00B02E37" w:rsidRPr="00180373">
        <w:rPr>
          <w:color w:val="auto"/>
          <w:szCs w:val="28"/>
          <w:lang w:eastAsia="en-US"/>
        </w:rPr>
        <w:t xml:space="preserve"> </w:t>
      </w:r>
    </w:p>
    <w:p w14:paraId="4E647FF7" w14:textId="2DB126CE" w:rsidR="00F01FAA" w:rsidRPr="00180373" w:rsidRDefault="00F01FAA" w:rsidP="00F01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Cs/>
          <w:color w:val="auto"/>
          <w:szCs w:val="28"/>
        </w:rPr>
      </w:pPr>
      <w:r w:rsidRPr="00180373">
        <w:rPr>
          <w:bCs/>
          <w:color w:val="auto"/>
          <w:szCs w:val="28"/>
        </w:rPr>
        <w:t xml:space="preserve">В рамках реализации регионального проекта «Общесистемные меры развития дорожного хозяйства» по мероприятию «Внедрение интеллектуальных транспортных систем» предусмотрены бюджетные ассигнования в сумме 50 млн рублей (средства федерального бюджета – 40 млн рублей, средства республиканского бюджета – 10 млн рублей). Однако, контракт на проведение работ до настоящего времени не заключен.  </w:t>
      </w:r>
    </w:p>
    <w:p w14:paraId="1267259F" w14:textId="6187F444" w:rsidR="00720BFF" w:rsidRPr="00180373" w:rsidRDefault="006028C6" w:rsidP="00F77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</w:rPr>
      </w:pPr>
      <w:r w:rsidRPr="00180373">
        <w:rPr>
          <w:color w:val="auto"/>
          <w:szCs w:val="28"/>
          <w:lang w:eastAsia="en-US"/>
        </w:rPr>
        <w:t>С</w:t>
      </w:r>
      <w:r w:rsidR="00EA7F45" w:rsidRPr="00180373">
        <w:rPr>
          <w:color w:val="auto"/>
          <w:szCs w:val="28"/>
          <w:lang w:eastAsia="en-US"/>
        </w:rPr>
        <w:t xml:space="preserve">уществующие на данный момент </w:t>
      </w:r>
      <w:r w:rsidRPr="00180373">
        <w:rPr>
          <w:color w:val="auto"/>
          <w:szCs w:val="28"/>
          <w:lang w:eastAsia="en-US"/>
        </w:rPr>
        <w:t xml:space="preserve">по </w:t>
      </w:r>
      <w:r w:rsidR="00DE698E" w:rsidRPr="00180373">
        <w:rPr>
          <w:color w:val="auto"/>
          <w:szCs w:val="28"/>
          <w:lang w:eastAsia="en-US"/>
        </w:rPr>
        <w:t>национальному</w:t>
      </w:r>
      <w:r w:rsidRPr="00180373">
        <w:rPr>
          <w:color w:val="auto"/>
          <w:szCs w:val="28"/>
          <w:lang w:eastAsia="en-US"/>
        </w:rPr>
        <w:t xml:space="preserve"> проекту</w:t>
      </w:r>
      <w:r w:rsidR="00F7765E" w:rsidRPr="00180373">
        <w:rPr>
          <w:color w:val="auto"/>
          <w:szCs w:val="28"/>
          <w:lang w:eastAsia="en-US"/>
        </w:rPr>
        <w:t xml:space="preserve"> «</w:t>
      </w:r>
      <w:r w:rsidR="00F01FAA" w:rsidRPr="00180373">
        <w:rPr>
          <w:color w:val="auto"/>
          <w:szCs w:val="28"/>
          <w:lang w:eastAsia="en-US"/>
        </w:rPr>
        <w:t>Безопасные и качественные автомобильные дороги»</w:t>
      </w:r>
      <w:r w:rsidR="00F7765E" w:rsidRPr="00180373">
        <w:rPr>
          <w:color w:val="auto"/>
          <w:szCs w:val="28"/>
          <w:lang w:eastAsia="en-US"/>
        </w:rPr>
        <w:t xml:space="preserve"> </w:t>
      </w:r>
      <w:r w:rsidR="00DE698E" w:rsidRPr="00180373">
        <w:rPr>
          <w:color w:val="auto"/>
          <w:szCs w:val="28"/>
          <w:lang w:eastAsia="en-US"/>
        </w:rPr>
        <w:t xml:space="preserve">темпы </w:t>
      </w:r>
      <w:r w:rsidR="00EA7F45" w:rsidRPr="00180373">
        <w:rPr>
          <w:color w:val="auto"/>
          <w:szCs w:val="28"/>
          <w:lang w:eastAsia="en-US"/>
        </w:rPr>
        <w:t xml:space="preserve">освоения </w:t>
      </w:r>
      <w:r w:rsidR="000E55F2" w:rsidRPr="00180373">
        <w:rPr>
          <w:color w:val="auto"/>
          <w:szCs w:val="28"/>
          <w:lang w:eastAsia="en-US"/>
        </w:rPr>
        <w:t xml:space="preserve">утвержденных </w:t>
      </w:r>
      <w:r w:rsidR="00EA7F45" w:rsidRPr="00180373">
        <w:rPr>
          <w:color w:val="auto"/>
          <w:szCs w:val="28"/>
          <w:lang w:eastAsia="en-US"/>
        </w:rPr>
        <w:t xml:space="preserve">бюджетных </w:t>
      </w:r>
      <w:r w:rsidR="000E55F2" w:rsidRPr="00180373">
        <w:rPr>
          <w:color w:val="auto"/>
          <w:szCs w:val="28"/>
          <w:lang w:eastAsia="en-US"/>
        </w:rPr>
        <w:t>назначений</w:t>
      </w:r>
      <w:r w:rsidR="00EA7F45" w:rsidRPr="00180373">
        <w:rPr>
          <w:color w:val="auto"/>
          <w:szCs w:val="28"/>
          <w:lang w:eastAsia="en-US"/>
        </w:rPr>
        <w:t xml:space="preserve"> и </w:t>
      </w:r>
      <w:r w:rsidRPr="00180373">
        <w:rPr>
          <w:color w:val="auto"/>
          <w:szCs w:val="28"/>
          <w:lang w:eastAsia="en-US"/>
        </w:rPr>
        <w:t xml:space="preserve">качество управления рисками реализации проекта не достаточны </w:t>
      </w:r>
      <w:r w:rsidR="00F7765E" w:rsidRPr="00180373">
        <w:rPr>
          <w:color w:val="auto"/>
          <w:szCs w:val="28"/>
          <w:lang w:eastAsia="en-US"/>
        </w:rPr>
        <w:t xml:space="preserve">для </w:t>
      </w:r>
      <w:r w:rsidR="008D3841" w:rsidRPr="00180373">
        <w:rPr>
          <w:rFonts w:eastAsia="Calibri"/>
          <w:color w:val="auto"/>
          <w:szCs w:val="28"/>
        </w:rPr>
        <w:t>своевременного и качественного исполнения запланированных мероприятий и достижения целевых показателей на 2020 год.</w:t>
      </w:r>
      <w:r w:rsidR="009A77DE" w:rsidRPr="00180373">
        <w:rPr>
          <w:rFonts w:eastAsia="Calibri"/>
          <w:color w:val="auto"/>
          <w:szCs w:val="28"/>
        </w:rPr>
        <w:t xml:space="preserve"> </w:t>
      </w:r>
    </w:p>
    <w:bookmarkEnd w:id="149"/>
    <w:bookmarkEnd w:id="150"/>
    <w:p w14:paraId="5EDFD9F2" w14:textId="65AF5D83" w:rsidR="00F676C1" w:rsidRPr="001A013D" w:rsidRDefault="00C34CD7" w:rsidP="00E411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bCs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7</w:t>
      </w:r>
      <w:r w:rsidR="00DF4306" w:rsidRPr="00180373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4</w:t>
      </w:r>
      <w:r w:rsidR="00DF4306" w:rsidRPr="00180373">
        <w:rPr>
          <w:rFonts w:eastAsia="Calibri"/>
          <w:b/>
          <w:color w:val="auto"/>
          <w:szCs w:val="28"/>
        </w:rPr>
        <w:t xml:space="preserve">. </w:t>
      </w:r>
      <w:r w:rsidR="00F676C1" w:rsidRPr="00180373">
        <w:rPr>
          <w:b/>
          <w:color w:val="auto"/>
          <w:szCs w:val="28"/>
        </w:rPr>
        <w:t xml:space="preserve">Результаты проверки </w:t>
      </w:r>
      <w:r w:rsidR="00A21D30" w:rsidRPr="00180373">
        <w:rPr>
          <w:b/>
          <w:color w:val="auto"/>
          <w:szCs w:val="28"/>
        </w:rPr>
        <w:t>Счетной палаты Р</w:t>
      </w:r>
      <w:r w:rsidR="00F2118B" w:rsidRPr="00180373">
        <w:rPr>
          <w:b/>
          <w:color w:val="auto"/>
          <w:szCs w:val="28"/>
        </w:rPr>
        <w:t>еспублик</w:t>
      </w:r>
      <w:r w:rsidR="006A69CE">
        <w:rPr>
          <w:b/>
          <w:color w:val="auto"/>
          <w:szCs w:val="28"/>
        </w:rPr>
        <w:t>и</w:t>
      </w:r>
      <w:r w:rsidR="00F2118B" w:rsidRPr="00180373">
        <w:rPr>
          <w:b/>
          <w:color w:val="auto"/>
          <w:szCs w:val="28"/>
        </w:rPr>
        <w:t xml:space="preserve"> Дагестан</w:t>
      </w:r>
      <w:r w:rsidR="00A21D30" w:rsidRPr="00180373">
        <w:rPr>
          <w:b/>
          <w:color w:val="auto"/>
          <w:szCs w:val="28"/>
        </w:rPr>
        <w:t xml:space="preserve"> исполнения </w:t>
      </w:r>
      <w:r w:rsidR="00F676C1" w:rsidRPr="00180373">
        <w:rPr>
          <w:b/>
          <w:color w:val="auto"/>
          <w:szCs w:val="28"/>
        </w:rPr>
        <w:t xml:space="preserve">регионального проекта «Дорожная сеть» в 2020 </w:t>
      </w:r>
      <w:proofErr w:type="gramStart"/>
      <w:r w:rsidR="00F676C1" w:rsidRPr="00180373">
        <w:rPr>
          <w:b/>
          <w:color w:val="auto"/>
          <w:szCs w:val="28"/>
        </w:rPr>
        <w:t xml:space="preserve">году </w:t>
      </w:r>
      <w:r w:rsidR="00A21D30" w:rsidRPr="00180373">
        <w:rPr>
          <w:b/>
          <w:color w:val="auto"/>
          <w:szCs w:val="28"/>
        </w:rPr>
        <w:t xml:space="preserve"> свидетельствуют</w:t>
      </w:r>
      <w:proofErr w:type="gramEnd"/>
      <w:r w:rsidR="00A21D30" w:rsidRPr="00180373">
        <w:rPr>
          <w:b/>
          <w:color w:val="auto"/>
          <w:szCs w:val="28"/>
        </w:rPr>
        <w:t xml:space="preserve"> о возможных рисках неэффективного </w:t>
      </w:r>
      <w:r w:rsidR="009B2B9B" w:rsidRPr="00180373">
        <w:rPr>
          <w:b/>
          <w:color w:val="auto"/>
          <w:szCs w:val="28"/>
        </w:rPr>
        <w:t xml:space="preserve">(нецелевого) </w:t>
      </w:r>
      <w:r w:rsidR="00A21D30" w:rsidRPr="00180373">
        <w:rPr>
          <w:b/>
          <w:color w:val="auto"/>
          <w:szCs w:val="28"/>
        </w:rPr>
        <w:t>использования бюджетных средств, выделенных на реализацию регионального проекта</w:t>
      </w:r>
      <w:r w:rsidR="00E9135A">
        <w:rPr>
          <w:b/>
          <w:color w:val="auto"/>
          <w:szCs w:val="28"/>
        </w:rPr>
        <w:t xml:space="preserve">. </w:t>
      </w:r>
      <w:r w:rsidR="00E9135A" w:rsidRPr="001A013D">
        <w:rPr>
          <w:bCs/>
          <w:color w:val="auto"/>
          <w:szCs w:val="28"/>
        </w:rPr>
        <w:t>В ходе проводимой проверки выявлены нарушения:</w:t>
      </w:r>
      <w:r w:rsidR="00A21D30" w:rsidRPr="001A013D">
        <w:rPr>
          <w:bCs/>
          <w:color w:val="auto"/>
          <w:szCs w:val="28"/>
        </w:rPr>
        <w:t xml:space="preserve"> </w:t>
      </w:r>
      <w:r w:rsidR="00F676C1" w:rsidRPr="001A013D">
        <w:rPr>
          <w:bCs/>
          <w:color w:val="auto"/>
          <w:szCs w:val="28"/>
        </w:rPr>
        <w:t xml:space="preserve"> </w:t>
      </w:r>
    </w:p>
    <w:p w14:paraId="2EE4AB91" w14:textId="2B061C61" w:rsidR="00F6625F" w:rsidRDefault="001A013D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в</w:t>
      </w:r>
      <w:r w:rsidR="00F6625F" w:rsidRPr="00C70607">
        <w:rPr>
          <w:rFonts w:eastAsia="Calibri"/>
          <w:color w:val="auto"/>
          <w:szCs w:val="28"/>
          <w:lang w:eastAsia="en-US"/>
        </w:rPr>
        <w:t xml:space="preserve"> нарушение пп. 6 п.1 статьи 13 Закона РФ от 8 ноября 2007 года </w:t>
      </w:r>
      <w:r w:rsidR="00E9135A">
        <w:rPr>
          <w:rFonts w:eastAsia="Calibri"/>
          <w:color w:val="auto"/>
          <w:szCs w:val="28"/>
          <w:lang w:eastAsia="en-US"/>
        </w:rPr>
        <w:br/>
      </w:r>
      <w:r w:rsidR="00F6625F" w:rsidRPr="00C70607">
        <w:rPr>
          <w:rFonts w:eastAsia="Calibri"/>
          <w:color w:val="auto"/>
          <w:szCs w:val="28"/>
          <w:lang w:eastAsia="en-US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70607">
        <w:rPr>
          <w:rFonts w:eastAsia="Calibri"/>
          <w:color w:val="auto"/>
          <w:szCs w:val="28"/>
          <w:lang w:eastAsia="en-US"/>
        </w:rPr>
        <w:t>»</w:t>
      </w:r>
      <w:r w:rsidR="00F6625F" w:rsidRPr="00C70607">
        <w:rPr>
          <w:rFonts w:eastAsia="Calibri"/>
          <w:color w:val="auto"/>
          <w:szCs w:val="28"/>
          <w:lang w:eastAsia="en-US"/>
        </w:rPr>
        <w:t>,  пп. 4 п.9 приказа Минтранса РФ от 16 ноября 2012 года № 402 «Об утверждении классификации работ по капитальному ремонту, ремонту и содержанию автомобильных дорог», пункта 1.2 Ведомственных строительных норм 1–83, утвержденных Минавтодором РСФСР от 5 февраля 1982 года, из  85</w:t>
      </w:r>
      <w:r w:rsidR="00E620CD">
        <w:rPr>
          <w:rFonts w:eastAsia="Calibri"/>
          <w:color w:val="auto"/>
          <w:szCs w:val="28"/>
          <w:lang w:eastAsia="en-US"/>
        </w:rPr>
        <w:t xml:space="preserve"> улиц</w:t>
      </w:r>
      <w:bookmarkStart w:id="151" w:name="_Hlk58597583"/>
      <w:r w:rsidR="00E9135A">
        <w:rPr>
          <w:rFonts w:eastAsia="Calibri"/>
          <w:color w:val="auto"/>
          <w:szCs w:val="28"/>
          <w:lang w:eastAsia="en-US"/>
        </w:rPr>
        <w:t xml:space="preserve"> </w:t>
      </w:r>
      <w:r w:rsidR="00E9135A" w:rsidRPr="00C70607">
        <w:rPr>
          <w:rFonts w:eastAsia="Calibri"/>
          <w:color w:val="auto"/>
          <w:szCs w:val="28"/>
          <w:lang w:eastAsia="en-US"/>
        </w:rPr>
        <w:t>Махачкалинской городской агломерации</w:t>
      </w:r>
      <w:r w:rsidR="00E9135A">
        <w:rPr>
          <w:rFonts w:eastAsia="Calibri"/>
          <w:color w:val="auto"/>
          <w:szCs w:val="28"/>
          <w:lang w:eastAsia="en-US"/>
        </w:rPr>
        <w:t>,</w:t>
      </w:r>
      <w:r w:rsidR="00E9135A" w:rsidRPr="00C70607">
        <w:rPr>
          <w:rFonts w:eastAsia="Calibri"/>
          <w:color w:val="auto"/>
          <w:szCs w:val="28"/>
          <w:lang w:eastAsia="en-US"/>
        </w:rPr>
        <w:t xml:space="preserve"> </w:t>
      </w:r>
      <w:r w:rsidR="00F6625F" w:rsidRPr="00C70607">
        <w:rPr>
          <w:rFonts w:eastAsia="Calibri"/>
          <w:color w:val="auto"/>
          <w:szCs w:val="28"/>
          <w:lang w:eastAsia="en-US"/>
        </w:rPr>
        <w:t xml:space="preserve">предусмотренных </w:t>
      </w:r>
      <w:r w:rsidR="00E620CD">
        <w:rPr>
          <w:rFonts w:eastAsia="Calibri"/>
          <w:color w:val="auto"/>
          <w:szCs w:val="28"/>
          <w:lang w:eastAsia="en-US"/>
        </w:rPr>
        <w:t xml:space="preserve">отремонтировать </w:t>
      </w:r>
      <w:r w:rsidR="00F6625F" w:rsidRPr="00C70607">
        <w:rPr>
          <w:rFonts w:eastAsia="Calibri"/>
          <w:color w:val="auto"/>
          <w:szCs w:val="28"/>
          <w:lang w:eastAsia="en-US"/>
        </w:rPr>
        <w:t>в 2020 году</w:t>
      </w:r>
      <w:bookmarkEnd w:id="151"/>
      <w:r w:rsidR="00F6625F" w:rsidRPr="00C70607">
        <w:rPr>
          <w:rFonts w:eastAsia="Calibri"/>
          <w:color w:val="auto"/>
          <w:szCs w:val="28"/>
          <w:lang w:eastAsia="en-US"/>
        </w:rPr>
        <w:t xml:space="preserve">, технические паспорта  оформлены только на 19 улиц. </w:t>
      </w:r>
      <w:r w:rsidR="008B1071" w:rsidRPr="00C70607">
        <w:rPr>
          <w:rFonts w:eastAsia="Calibri"/>
          <w:color w:val="auto"/>
          <w:szCs w:val="28"/>
          <w:lang w:eastAsia="en-US"/>
        </w:rPr>
        <w:t>Всего и</w:t>
      </w:r>
      <w:r w:rsidR="00F6625F" w:rsidRPr="00C70607">
        <w:rPr>
          <w:rFonts w:eastAsia="Calibri"/>
          <w:color w:val="auto"/>
          <w:szCs w:val="28"/>
          <w:lang w:eastAsia="en-US"/>
        </w:rPr>
        <w:t xml:space="preserve">з общего количества 2 447 улиц гор. Махачкалы (реестр Управления Архитектуры г. Махачкала), технические паспорта имеются только на 150 улиц.  </w:t>
      </w:r>
    </w:p>
    <w:p w14:paraId="79084E23" w14:textId="13A34A80" w:rsidR="001A013D" w:rsidRDefault="001A013D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>
        <w:rPr>
          <w:rFonts w:eastAsia="Calibri"/>
          <w:color w:val="auto"/>
          <w:szCs w:val="28"/>
          <w:lang w:eastAsia="en-US"/>
        </w:rPr>
        <w:t>- в</w:t>
      </w:r>
      <w:r w:rsidR="008B1071" w:rsidRPr="00C70607">
        <w:rPr>
          <w:color w:val="auto"/>
          <w:szCs w:val="28"/>
        </w:rPr>
        <w:t xml:space="preserve"> нарушение статьи 131 Гражданского кодекса РФ и пункта 4.1 решения Махачкалинского городского собрания от 30</w:t>
      </w:r>
      <w:r w:rsidR="00197867">
        <w:rPr>
          <w:color w:val="auto"/>
          <w:szCs w:val="28"/>
        </w:rPr>
        <w:t>.11.</w:t>
      </w:r>
      <w:r w:rsidR="008B1071" w:rsidRPr="00C70607">
        <w:rPr>
          <w:color w:val="auto"/>
          <w:szCs w:val="28"/>
        </w:rPr>
        <w:t>2010г</w:t>
      </w:r>
      <w:r w:rsidR="00197867">
        <w:rPr>
          <w:color w:val="auto"/>
          <w:szCs w:val="28"/>
        </w:rPr>
        <w:t>.</w:t>
      </w:r>
      <w:r w:rsidR="008B1071" w:rsidRPr="00C70607">
        <w:rPr>
          <w:color w:val="auto"/>
          <w:szCs w:val="28"/>
        </w:rPr>
        <w:t xml:space="preserve"> № 2-6</w:t>
      </w:r>
      <w:r w:rsidR="00197867">
        <w:rPr>
          <w:color w:val="auto"/>
          <w:szCs w:val="28"/>
        </w:rPr>
        <w:t xml:space="preserve"> </w:t>
      </w:r>
      <w:r w:rsidR="008B1071" w:rsidRPr="00C70607">
        <w:rPr>
          <w:color w:val="auto"/>
          <w:szCs w:val="28"/>
        </w:rPr>
        <w:t xml:space="preserve">«Об утверждении положения о порядке </w:t>
      </w:r>
      <w:r w:rsidR="006A69CE">
        <w:rPr>
          <w:color w:val="auto"/>
          <w:szCs w:val="28"/>
        </w:rPr>
        <w:t>у</w:t>
      </w:r>
      <w:r w:rsidR="008B1071" w:rsidRPr="00C70607">
        <w:rPr>
          <w:color w:val="auto"/>
          <w:szCs w:val="28"/>
        </w:rPr>
        <w:t xml:space="preserve">правления и распоряжения имуществом муниципального образования городской округ «г. Махачкала» из 85 улиц, </w:t>
      </w:r>
      <w:r w:rsidR="00E620CD" w:rsidRPr="00E620CD">
        <w:rPr>
          <w:color w:val="auto"/>
          <w:szCs w:val="28"/>
        </w:rPr>
        <w:t>предусмотренных отремонтировать в 2020 году</w:t>
      </w:r>
      <w:r w:rsidR="008B1071" w:rsidRPr="00C70607">
        <w:rPr>
          <w:color w:val="auto"/>
          <w:szCs w:val="28"/>
        </w:rPr>
        <w:t>, на 71 улицу не оформлены права собственности</w:t>
      </w:r>
      <w:r>
        <w:rPr>
          <w:color w:val="auto"/>
          <w:szCs w:val="28"/>
        </w:rPr>
        <w:t>;</w:t>
      </w:r>
    </w:p>
    <w:p w14:paraId="0DA89A0F" w14:textId="17C0CE97" w:rsidR="00D1635E" w:rsidRDefault="00D1635E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D1635E">
        <w:rPr>
          <w:color w:val="auto"/>
          <w:szCs w:val="28"/>
        </w:rPr>
        <w:t xml:space="preserve">- в нарушение пункта 7.7 решения Махачкалинского городского собрания от 30 ноября 2010 года № 2-6, Администрацией МО ГО «г. Махачкала» </w:t>
      </w:r>
      <w:r>
        <w:rPr>
          <w:color w:val="auto"/>
          <w:szCs w:val="28"/>
        </w:rPr>
        <w:t>и</w:t>
      </w:r>
      <w:r w:rsidRPr="00D1635E">
        <w:rPr>
          <w:color w:val="auto"/>
          <w:szCs w:val="28"/>
        </w:rPr>
        <w:t xml:space="preserve">з </w:t>
      </w:r>
      <w:r>
        <w:rPr>
          <w:color w:val="auto"/>
          <w:szCs w:val="28"/>
        </w:rPr>
        <w:br/>
      </w:r>
      <w:r w:rsidRPr="00D1635E">
        <w:rPr>
          <w:color w:val="auto"/>
          <w:szCs w:val="28"/>
        </w:rPr>
        <w:t>85 улиц предусмотренных отремонтировать в рамках реализации регионального проекта «Дорожная сеть», 50 улиц не переданы МКУ «УЖКХ» г. Махачкала в оперативное управление;</w:t>
      </w:r>
    </w:p>
    <w:p w14:paraId="771AB233" w14:textId="633795EA" w:rsidR="004425D1" w:rsidRDefault="001A013D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color w:val="auto"/>
          <w:szCs w:val="28"/>
        </w:rPr>
        <w:t>- в</w:t>
      </w:r>
      <w:r w:rsidR="004425D1" w:rsidRPr="00C70607">
        <w:rPr>
          <w:color w:val="auto"/>
          <w:szCs w:val="28"/>
        </w:rPr>
        <w:t xml:space="preserve"> нарушение статьи 10 Федерального закона от 8 ноября</w:t>
      </w:r>
      <w:r w:rsidR="004425D1" w:rsidRPr="00C70607">
        <w:rPr>
          <w:bCs/>
          <w:color w:val="auto"/>
          <w:szCs w:val="28"/>
        </w:rPr>
        <w:t xml:space="preserve"> 2007 года </w:t>
      </w:r>
      <w:r w:rsidR="004425D1" w:rsidRPr="00C70607">
        <w:rPr>
          <w:bCs/>
          <w:color w:val="auto"/>
          <w:szCs w:val="28"/>
        </w:rPr>
        <w:br/>
        <w:t xml:space="preserve">№ 257-ФЗ сведения об автомобильных дорогах общего пользования местного </w:t>
      </w:r>
      <w:r w:rsidR="004425D1" w:rsidRPr="00C70607">
        <w:rPr>
          <w:bCs/>
          <w:color w:val="auto"/>
          <w:szCs w:val="28"/>
        </w:rPr>
        <w:lastRenderedPageBreak/>
        <w:t xml:space="preserve">значения внесены в единый государственный реестр автомобильных дорог (ЕГРАД) </w:t>
      </w:r>
      <w:r w:rsidR="008B1071" w:rsidRPr="00C70607">
        <w:rPr>
          <w:bCs/>
          <w:color w:val="auto"/>
          <w:szCs w:val="28"/>
        </w:rPr>
        <w:t>не в полном объеме, то есть не по всем дорогам</w:t>
      </w:r>
      <w:r>
        <w:rPr>
          <w:bCs/>
          <w:color w:val="auto"/>
          <w:szCs w:val="28"/>
        </w:rPr>
        <w:t>;</w:t>
      </w:r>
    </w:p>
    <w:p w14:paraId="6DE377F6" w14:textId="77777777" w:rsidR="00D1635E" w:rsidRDefault="001A013D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- в</w:t>
      </w:r>
      <w:r w:rsidR="00977EF7" w:rsidRPr="00C70607">
        <w:rPr>
          <w:bCs/>
          <w:color w:val="auto"/>
          <w:szCs w:val="28"/>
        </w:rPr>
        <w:t xml:space="preserve"> нарушение подпункта 11 пункта 1 статьи 13 и пункта 3 статьи 34 Федерального закона</w:t>
      </w:r>
      <w:r w:rsidR="00E620CD">
        <w:rPr>
          <w:bCs/>
          <w:color w:val="auto"/>
          <w:szCs w:val="28"/>
        </w:rPr>
        <w:t xml:space="preserve"> </w:t>
      </w:r>
      <w:r w:rsidR="00E620CD" w:rsidRPr="00E620CD">
        <w:rPr>
          <w:bCs/>
          <w:color w:val="auto"/>
          <w:szCs w:val="28"/>
        </w:rPr>
        <w:t>от 8 ноября 2007 года</w:t>
      </w:r>
      <w:r w:rsidR="00977EF7" w:rsidRPr="00C70607">
        <w:rPr>
          <w:bCs/>
          <w:color w:val="auto"/>
          <w:szCs w:val="28"/>
        </w:rPr>
        <w:t xml:space="preserve"> № 257-</w:t>
      </w:r>
      <w:proofErr w:type="gramStart"/>
      <w:r w:rsidR="00977EF7" w:rsidRPr="00C70607">
        <w:rPr>
          <w:bCs/>
          <w:color w:val="auto"/>
          <w:szCs w:val="28"/>
        </w:rPr>
        <w:t xml:space="preserve">ФЗ,   </w:t>
      </w:r>
      <w:proofErr w:type="gramEnd"/>
      <w:r w:rsidR="00E620CD">
        <w:rPr>
          <w:bCs/>
          <w:color w:val="auto"/>
          <w:szCs w:val="28"/>
        </w:rPr>
        <w:br/>
      </w:r>
      <w:r w:rsidR="00E620CD" w:rsidRPr="00E620CD">
        <w:rPr>
          <w:bCs/>
          <w:color w:val="auto"/>
          <w:szCs w:val="28"/>
        </w:rPr>
        <w:t xml:space="preserve">Администрацией  МО ГО «г. Махачкала» </w:t>
      </w:r>
      <w:r w:rsidR="00977EF7" w:rsidRPr="00C70607">
        <w:rPr>
          <w:bCs/>
          <w:color w:val="auto"/>
          <w:szCs w:val="28"/>
        </w:rPr>
        <w:t>не принят правовой документ, регламентирующий нормативные финансовые затраты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</w:r>
      <w:r w:rsidR="00D1635E">
        <w:rPr>
          <w:bCs/>
          <w:color w:val="auto"/>
          <w:szCs w:val="28"/>
        </w:rPr>
        <w:t>;</w:t>
      </w:r>
    </w:p>
    <w:p w14:paraId="36A25736" w14:textId="38C81724" w:rsidR="008B1071" w:rsidRPr="00C70607" w:rsidRDefault="00D1635E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- в</w:t>
      </w:r>
      <w:r w:rsidR="00977EF7" w:rsidRPr="00C70607">
        <w:rPr>
          <w:bCs/>
          <w:color w:val="auto"/>
          <w:szCs w:val="28"/>
        </w:rPr>
        <w:t xml:space="preserve"> нарушение пункта 2 статьи 34 Федерального закона</w:t>
      </w:r>
      <w:r w:rsidR="00E620CD">
        <w:rPr>
          <w:bCs/>
          <w:color w:val="auto"/>
          <w:szCs w:val="28"/>
        </w:rPr>
        <w:t xml:space="preserve"> </w:t>
      </w:r>
      <w:r w:rsidR="00E620CD" w:rsidRPr="00C70607">
        <w:rPr>
          <w:color w:val="auto"/>
          <w:szCs w:val="28"/>
        </w:rPr>
        <w:t>от 8 ноября</w:t>
      </w:r>
      <w:r w:rsidR="00E620CD" w:rsidRPr="00C70607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br/>
      </w:r>
      <w:r w:rsidR="00E620CD" w:rsidRPr="00C70607">
        <w:rPr>
          <w:bCs/>
          <w:color w:val="auto"/>
          <w:szCs w:val="28"/>
        </w:rPr>
        <w:t>2007 года</w:t>
      </w:r>
      <w:r w:rsidR="00977EF7" w:rsidRPr="00C70607">
        <w:rPr>
          <w:bCs/>
          <w:color w:val="auto"/>
          <w:szCs w:val="28"/>
        </w:rPr>
        <w:t xml:space="preserve"> № 257-ФЗ, формирование расходов</w:t>
      </w:r>
      <w:r w:rsidR="00E620CD">
        <w:rPr>
          <w:bCs/>
          <w:color w:val="auto"/>
          <w:szCs w:val="28"/>
        </w:rPr>
        <w:t xml:space="preserve"> на 2020 год</w:t>
      </w:r>
      <w:r w:rsidR="00977EF7" w:rsidRPr="00C70607">
        <w:rPr>
          <w:bCs/>
          <w:color w:val="auto"/>
          <w:szCs w:val="28"/>
        </w:rPr>
        <w:t xml:space="preserve"> </w:t>
      </w:r>
      <w:bookmarkStart w:id="152" w:name="_Hlk58597764"/>
      <w:r w:rsidR="00977EF7" w:rsidRPr="00C70607">
        <w:rPr>
          <w:bCs/>
          <w:color w:val="auto"/>
          <w:szCs w:val="28"/>
        </w:rPr>
        <w:t xml:space="preserve">Администрацией  </w:t>
      </w:r>
      <w:r>
        <w:rPr>
          <w:bCs/>
          <w:color w:val="auto"/>
          <w:szCs w:val="28"/>
        </w:rPr>
        <w:br/>
      </w:r>
      <w:r w:rsidR="00977EF7" w:rsidRPr="00C70607">
        <w:rPr>
          <w:bCs/>
          <w:color w:val="auto"/>
          <w:szCs w:val="28"/>
        </w:rPr>
        <w:t>МО ГО</w:t>
      </w:r>
      <w:r>
        <w:rPr>
          <w:bCs/>
          <w:color w:val="auto"/>
          <w:szCs w:val="28"/>
        </w:rPr>
        <w:t xml:space="preserve"> </w:t>
      </w:r>
      <w:r w:rsidR="00977EF7" w:rsidRPr="00C70607">
        <w:rPr>
          <w:bCs/>
          <w:color w:val="auto"/>
          <w:szCs w:val="28"/>
        </w:rPr>
        <w:t xml:space="preserve">«г. Махачкала» </w:t>
      </w:r>
      <w:bookmarkEnd w:id="152"/>
      <w:r w:rsidR="00977EF7" w:rsidRPr="00C70607">
        <w:rPr>
          <w:bCs/>
          <w:color w:val="auto"/>
          <w:szCs w:val="28"/>
        </w:rPr>
        <w:t>и МКУ «УЖКХ г. Махачкала» на ремонт автомобильных дорог</w:t>
      </w:r>
      <w:r w:rsidR="00E620CD" w:rsidRPr="00E620CD">
        <w:rPr>
          <w:bCs/>
          <w:color w:val="auto"/>
          <w:szCs w:val="28"/>
        </w:rPr>
        <w:t xml:space="preserve"> </w:t>
      </w:r>
      <w:r w:rsidR="00E620CD" w:rsidRPr="00C70607">
        <w:rPr>
          <w:bCs/>
          <w:color w:val="auto"/>
          <w:szCs w:val="28"/>
        </w:rPr>
        <w:t>в сумме 618</w:t>
      </w:r>
      <w:r w:rsidR="00E620CD">
        <w:rPr>
          <w:bCs/>
          <w:color w:val="auto"/>
          <w:szCs w:val="28"/>
        </w:rPr>
        <w:t xml:space="preserve"> </w:t>
      </w:r>
      <w:r w:rsidR="00E620CD" w:rsidRPr="00C70607">
        <w:rPr>
          <w:bCs/>
          <w:color w:val="auto"/>
          <w:szCs w:val="28"/>
        </w:rPr>
        <w:t>202,4 тыс. рублей</w:t>
      </w:r>
      <w:r w:rsidR="00977EF7" w:rsidRPr="00C70607">
        <w:rPr>
          <w:bCs/>
          <w:color w:val="auto"/>
          <w:szCs w:val="28"/>
        </w:rPr>
        <w:t xml:space="preserve">, произведено </w:t>
      </w:r>
      <w:r w:rsidR="00E620CD">
        <w:rPr>
          <w:bCs/>
          <w:color w:val="auto"/>
          <w:szCs w:val="28"/>
        </w:rPr>
        <w:t>при</w:t>
      </w:r>
      <w:r w:rsidR="00977EF7" w:rsidRPr="00C70607">
        <w:rPr>
          <w:bCs/>
          <w:color w:val="auto"/>
          <w:szCs w:val="28"/>
        </w:rPr>
        <w:t xml:space="preserve"> отсутствии утвержденных нормативов финансовых затрат</w:t>
      </w:r>
      <w:r>
        <w:rPr>
          <w:bCs/>
          <w:color w:val="auto"/>
          <w:szCs w:val="28"/>
        </w:rPr>
        <w:t>;</w:t>
      </w:r>
    </w:p>
    <w:p w14:paraId="215F3E9E" w14:textId="5FA2E252" w:rsidR="00D1635E" w:rsidRPr="00D1635E" w:rsidRDefault="00D1635E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D1635E">
        <w:rPr>
          <w:bCs/>
          <w:color w:val="auto"/>
          <w:szCs w:val="28"/>
        </w:rPr>
        <w:t xml:space="preserve">- </w:t>
      </w:r>
      <w:r w:rsidR="00977EF7" w:rsidRPr="00D1635E">
        <w:rPr>
          <w:bCs/>
          <w:color w:val="auto"/>
          <w:szCs w:val="28"/>
        </w:rPr>
        <w:t xml:space="preserve">в нарушение пункта 6 статьи 52 Гражданского кодекса РФ и пунктов 1 </w:t>
      </w:r>
      <w:r w:rsidRPr="00D1635E">
        <w:rPr>
          <w:bCs/>
          <w:color w:val="auto"/>
          <w:szCs w:val="28"/>
        </w:rPr>
        <w:br/>
      </w:r>
      <w:r w:rsidR="00977EF7" w:rsidRPr="00D1635E">
        <w:rPr>
          <w:bCs/>
          <w:color w:val="auto"/>
          <w:szCs w:val="28"/>
        </w:rPr>
        <w:t>и 2 статьи 55 Градостроительного кодекса РФ</w:t>
      </w:r>
      <w:r w:rsidRPr="00D1635E">
        <w:rPr>
          <w:bCs/>
          <w:color w:val="auto"/>
          <w:szCs w:val="28"/>
        </w:rPr>
        <w:t>,</w:t>
      </w:r>
      <w:r w:rsidR="00977EF7" w:rsidRPr="00D1635E">
        <w:rPr>
          <w:bCs/>
          <w:color w:val="auto"/>
          <w:szCs w:val="28"/>
        </w:rPr>
        <w:t xml:space="preserve"> </w:t>
      </w:r>
      <w:r w:rsidRPr="00D1635E">
        <w:rPr>
          <w:bCs/>
          <w:color w:val="auto"/>
          <w:szCs w:val="28"/>
        </w:rPr>
        <w:t xml:space="preserve">МКУ «УЖКХ г. Махачкала» </w:t>
      </w:r>
      <w:r w:rsidR="00977EF7" w:rsidRPr="00D1635E">
        <w:rPr>
          <w:bCs/>
          <w:color w:val="auto"/>
          <w:szCs w:val="28"/>
        </w:rPr>
        <w:t xml:space="preserve">осуществлена реконструкция 15 </w:t>
      </w:r>
      <w:r w:rsidRPr="00D1635E">
        <w:rPr>
          <w:bCs/>
          <w:color w:val="auto"/>
          <w:szCs w:val="28"/>
        </w:rPr>
        <w:t>линейны</w:t>
      </w:r>
      <w:r w:rsidR="006A69CE">
        <w:rPr>
          <w:bCs/>
          <w:color w:val="auto"/>
          <w:szCs w:val="28"/>
        </w:rPr>
        <w:t>х</w:t>
      </w:r>
      <w:r w:rsidRPr="00D1635E">
        <w:rPr>
          <w:bCs/>
          <w:color w:val="auto"/>
          <w:szCs w:val="28"/>
        </w:rPr>
        <w:t xml:space="preserve"> </w:t>
      </w:r>
      <w:proofErr w:type="gramStart"/>
      <w:r w:rsidR="00977EF7" w:rsidRPr="00D1635E">
        <w:rPr>
          <w:bCs/>
          <w:color w:val="auto"/>
          <w:szCs w:val="28"/>
        </w:rPr>
        <w:t>объектов  без</w:t>
      </w:r>
      <w:proofErr w:type="gramEnd"/>
      <w:r w:rsidR="00977EF7" w:rsidRPr="00D1635E">
        <w:rPr>
          <w:bCs/>
          <w:color w:val="auto"/>
          <w:szCs w:val="28"/>
        </w:rPr>
        <w:t xml:space="preserve"> задания на проектирование, технической и проектной документации на линейные объекты капитального строительства</w:t>
      </w:r>
      <w:r w:rsidR="00E620CD" w:rsidRPr="00D1635E">
        <w:rPr>
          <w:bCs/>
          <w:color w:val="auto"/>
          <w:szCs w:val="28"/>
        </w:rPr>
        <w:t>. Э</w:t>
      </w:r>
      <w:r w:rsidR="00977EF7" w:rsidRPr="00D1635E">
        <w:rPr>
          <w:bCs/>
          <w:color w:val="auto"/>
          <w:szCs w:val="28"/>
        </w:rPr>
        <w:t xml:space="preserve">ксплуатация линейных объектов </w:t>
      </w:r>
      <w:r w:rsidR="00E620CD" w:rsidRPr="00D1635E">
        <w:rPr>
          <w:bCs/>
          <w:color w:val="auto"/>
          <w:szCs w:val="28"/>
        </w:rPr>
        <w:t xml:space="preserve">осуществлена также </w:t>
      </w:r>
      <w:r w:rsidR="00977EF7" w:rsidRPr="00D1635E">
        <w:rPr>
          <w:bCs/>
          <w:color w:val="auto"/>
          <w:szCs w:val="28"/>
        </w:rPr>
        <w:t>без получения разрешения на ввод в эксплуатацию</w:t>
      </w:r>
      <w:r w:rsidRPr="00D1635E">
        <w:rPr>
          <w:bCs/>
          <w:color w:val="auto"/>
          <w:szCs w:val="28"/>
        </w:rPr>
        <w:t>;</w:t>
      </w:r>
    </w:p>
    <w:p w14:paraId="1A67EB95" w14:textId="5AC23412" w:rsidR="008B1071" w:rsidRPr="00C3063E" w:rsidRDefault="00D1635E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3063E">
        <w:rPr>
          <w:bCs/>
          <w:color w:val="auto"/>
          <w:szCs w:val="28"/>
        </w:rPr>
        <w:t>- в</w:t>
      </w:r>
      <w:r w:rsidR="00B26C96" w:rsidRPr="00C3063E">
        <w:rPr>
          <w:bCs/>
          <w:color w:val="auto"/>
          <w:szCs w:val="28"/>
        </w:rPr>
        <w:t xml:space="preserve"> нарушение части 1 и 3 статьи 49 Градостроительного кодекса РФ</w:t>
      </w:r>
      <w:r w:rsidRPr="00C3063E">
        <w:rPr>
          <w:bCs/>
          <w:color w:val="auto"/>
          <w:szCs w:val="28"/>
        </w:rPr>
        <w:t>,</w:t>
      </w:r>
      <w:r w:rsidR="00B26C96" w:rsidRPr="00C3063E">
        <w:rPr>
          <w:bCs/>
          <w:color w:val="auto"/>
          <w:szCs w:val="28"/>
        </w:rPr>
        <w:t xml:space="preserve"> работы по капитальному ремонту автомобильных дорог осуществлялись</w:t>
      </w:r>
      <w:r w:rsidRPr="00C3063E">
        <w:rPr>
          <w:bCs/>
          <w:color w:val="auto"/>
          <w:szCs w:val="28"/>
        </w:rPr>
        <w:t xml:space="preserve"> при </w:t>
      </w:r>
      <w:r w:rsidR="00B26C96" w:rsidRPr="00C3063E">
        <w:rPr>
          <w:bCs/>
          <w:color w:val="auto"/>
          <w:szCs w:val="28"/>
        </w:rPr>
        <w:t>отсутстви</w:t>
      </w:r>
      <w:r w:rsidRPr="00C3063E">
        <w:rPr>
          <w:bCs/>
          <w:color w:val="auto"/>
          <w:szCs w:val="28"/>
        </w:rPr>
        <w:t>и</w:t>
      </w:r>
      <w:r w:rsidR="00B26C96" w:rsidRPr="00C3063E">
        <w:rPr>
          <w:bCs/>
          <w:color w:val="auto"/>
          <w:szCs w:val="28"/>
        </w:rPr>
        <w:t xml:space="preserve"> проектной документации и</w:t>
      </w:r>
      <w:r w:rsidRPr="00C3063E">
        <w:rPr>
          <w:bCs/>
          <w:color w:val="auto"/>
          <w:szCs w:val="28"/>
        </w:rPr>
        <w:t xml:space="preserve"> </w:t>
      </w:r>
      <w:r w:rsidR="00B26C96" w:rsidRPr="00C3063E">
        <w:rPr>
          <w:bCs/>
          <w:color w:val="auto"/>
          <w:szCs w:val="28"/>
        </w:rPr>
        <w:t>положительного заключения государственной экспертизы</w:t>
      </w:r>
      <w:r w:rsidRPr="00C3063E">
        <w:rPr>
          <w:bCs/>
          <w:color w:val="auto"/>
          <w:szCs w:val="28"/>
        </w:rPr>
        <w:t>;</w:t>
      </w:r>
    </w:p>
    <w:p w14:paraId="053157C5" w14:textId="6BAD83E7" w:rsidR="00A21D30" w:rsidRPr="00C70607" w:rsidRDefault="00D1635E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3063E">
        <w:rPr>
          <w:bCs/>
          <w:color w:val="auto"/>
          <w:szCs w:val="28"/>
        </w:rPr>
        <w:t>- в</w:t>
      </w:r>
      <w:r w:rsidR="008B1071" w:rsidRPr="00C3063E">
        <w:rPr>
          <w:bCs/>
          <w:color w:val="auto"/>
          <w:szCs w:val="28"/>
        </w:rPr>
        <w:t xml:space="preserve"> нарушение </w:t>
      </w:r>
      <w:proofErr w:type="gramStart"/>
      <w:r w:rsidR="008B1071" w:rsidRPr="00C70607">
        <w:rPr>
          <w:bCs/>
          <w:color w:val="auto"/>
          <w:szCs w:val="28"/>
        </w:rPr>
        <w:t>приказа  Минтранса</w:t>
      </w:r>
      <w:proofErr w:type="gramEnd"/>
      <w:r w:rsidR="008B1071" w:rsidRPr="00C70607">
        <w:rPr>
          <w:bCs/>
          <w:color w:val="auto"/>
          <w:szCs w:val="28"/>
        </w:rPr>
        <w:t xml:space="preserve"> России от 27</w:t>
      </w:r>
      <w:r w:rsidR="00197867">
        <w:rPr>
          <w:bCs/>
          <w:color w:val="auto"/>
          <w:szCs w:val="28"/>
        </w:rPr>
        <w:t>.08.</w:t>
      </w:r>
      <w:r w:rsidR="008B1071" w:rsidRPr="00C70607">
        <w:rPr>
          <w:bCs/>
          <w:color w:val="auto"/>
          <w:szCs w:val="28"/>
        </w:rPr>
        <w:t>2009г</w:t>
      </w:r>
      <w:r w:rsidR="00197867">
        <w:rPr>
          <w:bCs/>
          <w:color w:val="auto"/>
          <w:szCs w:val="28"/>
        </w:rPr>
        <w:t>.</w:t>
      </w:r>
      <w:r w:rsidR="008B1071" w:rsidRPr="00C70607">
        <w:rPr>
          <w:bCs/>
          <w:color w:val="auto"/>
          <w:szCs w:val="28"/>
        </w:rPr>
        <w:t xml:space="preserve"> № 150 «О порядке проведения оценки технического состояния автомобильных дорог»</w:t>
      </w:r>
      <w:r>
        <w:rPr>
          <w:bCs/>
          <w:color w:val="auto"/>
          <w:szCs w:val="28"/>
        </w:rPr>
        <w:t>,</w:t>
      </w:r>
      <w:r w:rsidR="008B1071" w:rsidRPr="00C70607">
        <w:rPr>
          <w:bCs/>
          <w:color w:val="auto"/>
          <w:szCs w:val="28"/>
        </w:rPr>
        <w:t xml:space="preserve"> в 2020 году </w:t>
      </w:r>
      <w:r w:rsidR="00E620CD" w:rsidRPr="00E620CD">
        <w:rPr>
          <w:bCs/>
          <w:color w:val="auto"/>
          <w:szCs w:val="28"/>
        </w:rPr>
        <w:t xml:space="preserve">Администрацией </w:t>
      </w:r>
      <w:bookmarkStart w:id="153" w:name="_Hlk59116205"/>
      <w:r w:rsidR="00E620CD" w:rsidRPr="00E620CD">
        <w:rPr>
          <w:bCs/>
          <w:color w:val="auto"/>
          <w:szCs w:val="28"/>
        </w:rPr>
        <w:t xml:space="preserve">МО ГО </w:t>
      </w:r>
      <w:bookmarkEnd w:id="153"/>
      <w:r w:rsidR="00E620CD" w:rsidRPr="00E620CD">
        <w:rPr>
          <w:bCs/>
          <w:color w:val="auto"/>
          <w:szCs w:val="28"/>
        </w:rPr>
        <w:t xml:space="preserve">«г. Махачкала» </w:t>
      </w:r>
      <w:r w:rsidR="004F1108" w:rsidRPr="00C70607">
        <w:rPr>
          <w:bCs/>
          <w:color w:val="auto"/>
          <w:szCs w:val="28"/>
        </w:rPr>
        <w:t>по автомобильным дорогам</w:t>
      </w:r>
      <w:r w:rsidR="006A69CE">
        <w:rPr>
          <w:bCs/>
          <w:color w:val="auto"/>
          <w:szCs w:val="28"/>
        </w:rPr>
        <w:t>,</w:t>
      </w:r>
      <w:r w:rsidR="004F1108" w:rsidRPr="00C70607">
        <w:rPr>
          <w:bCs/>
          <w:color w:val="auto"/>
          <w:szCs w:val="28"/>
        </w:rPr>
        <w:t xml:space="preserve"> входящи</w:t>
      </w:r>
      <w:r w:rsidR="00A21D30" w:rsidRPr="00C70607">
        <w:rPr>
          <w:bCs/>
          <w:color w:val="auto"/>
          <w:szCs w:val="28"/>
        </w:rPr>
        <w:t>м</w:t>
      </w:r>
      <w:r w:rsidR="004F1108" w:rsidRPr="00C70607">
        <w:rPr>
          <w:bCs/>
          <w:color w:val="auto"/>
          <w:szCs w:val="28"/>
        </w:rPr>
        <w:t xml:space="preserve"> </w:t>
      </w:r>
      <w:r w:rsidR="006A69CE">
        <w:rPr>
          <w:bCs/>
          <w:color w:val="auto"/>
          <w:szCs w:val="28"/>
        </w:rPr>
        <w:t xml:space="preserve">в </w:t>
      </w:r>
      <w:r w:rsidR="00A21D30" w:rsidRPr="00C70607">
        <w:rPr>
          <w:bCs/>
          <w:color w:val="auto"/>
          <w:szCs w:val="28"/>
        </w:rPr>
        <w:t>городскую агломерацию</w:t>
      </w:r>
      <w:r w:rsidR="004F1108" w:rsidRPr="00C70607">
        <w:rPr>
          <w:bCs/>
          <w:color w:val="auto"/>
          <w:szCs w:val="28"/>
        </w:rPr>
        <w:t xml:space="preserve"> </w:t>
      </w:r>
      <w:r w:rsidR="00A21D30" w:rsidRPr="00C70607">
        <w:rPr>
          <w:bCs/>
          <w:color w:val="auto"/>
          <w:szCs w:val="28"/>
        </w:rPr>
        <w:t>не проведена</w:t>
      </w:r>
      <w:r w:rsidR="004F1108" w:rsidRPr="00C70607">
        <w:rPr>
          <w:bCs/>
          <w:color w:val="auto"/>
          <w:szCs w:val="28"/>
        </w:rPr>
        <w:t xml:space="preserve"> инструментальная диагностика</w:t>
      </w:r>
      <w:r w:rsidR="00A21D30" w:rsidRPr="00C70607">
        <w:rPr>
          <w:bCs/>
          <w:color w:val="auto"/>
          <w:szCs w:val="28"/>
        </w:rPr>
        <w:t>. П</w:t>
      </w:r>
      <w:r w:rsidR="004F1108" w:rsidRPr="00C70607">
        <w:rPr>
          <w:bCs/>
          <w:color w:val="auto"/>
          <w:szCs w:val="28"/>
        </w:rPr>
        <w:t>роведено визуальное обследование состояния автодорог и улично-дорожной сети</w:t>
      </w:r>
      <w:r w:rsidR="008B1071" w:rsidRPr="00C70607">
        <w:rPr>
          <w:bCs/>
          <w:color w:val="auto"/>
          <w:szCs w:val="28"/>
        </w:rPr>
        <w:t xml:space="preserve">. </w:t>
      </w:r>
      <w:r w:rsidR="00A21D30" w:rsidRPr="00C70607">
        <w:rPr>
          <w:bCs/>
          <w:color w:val="auto"/>
          <w:szCs w:val="28"/>
        </w:rPr>
        <w:t xml:space="preserve">В случае проведения инструментальной диагностики, </w:t>
      </w:r>
      <w:r w:rsidR="004F1108" w:rsidRPr="00C70607">
        <w:rPr>
          <w:bCs/>
          <w:color w:val="auto"/>
          <w:szCs w:val="28"/>
        </w:rPr>
        <w:t>базовое значение транспортно-эксплуатационного состояния дорожной сети может не подтвердиться</w:t>
      </w:r>
      <w:r>
        <w:rPr>
          <w:bCs/>
          <w:color w:val="auto"/>
          <w:szCs w:val="28"/>
        </w:rPr>
        <w:t xml:space="preserve">. </w:t>
      </w:r>
      <w:r w:rsidR="00A21D30" w:rsidRPr="00C70607">
        <w:rPr>
          <w:bCs/>
          <w:color w:val="auto"/>
          <w:szCs w:val="28"/>
        </w:rPr>
        <w:t xml:space="preserve"> </w:t>
      </w:r>
    </w:p>
    <w:p w14:paraId="32FD18AC" w14:textId="046C8743" w:rsidR="00977EF7" w:rsidRPr="00C70607" w:rsidRDefault="00B26C96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Р</w:t>
      </w:r>
      <w:r w:rsidR="00977EF7" w:rsidRPr="00C70607">
        <w:rPr>
          <w:bCs/>
          <w:color w:val="auto"/>
          <w:szCs w:val="28"/>
        </w:rPr>
        <w:t xml:space="preserve">аботы, проводимые в рамках мероприятий БКАД не синхронизированы с мероприятиями, проводимыми ресурсо-снабжающими организациями по ремонту и реконструкции инженерных сетей водопровода и канализации.  Ремонт улично-дорожной сети в рамках регионального проекта «Дорожная сеть», проводится без учета фактического состояния инженерных сетей, </w:t>
      </w:r>
      <w:proofErr w:type="gramStart"/>
      <w:r w:rsidR="00977EF7" w:rsidRPr="00C70607">
        <w:rPr>
          <w:bCs/>
          <w:color w:val="auto"/>
          <w:szCs w:val="28"/>
        </w:rPr>
        <w:t>расположенных  под</w:t>
      </w:r>
      <w:proofErr w:type="gramEnd"/>
      <w:r w:rsidR="00977EF7" w:rsidRPr="00C70607">
        <w:rPr>
          <w:bCs/>
          <w:color w:val="auto"/>
          <w:szCs w:val="28"/>
        </w:rPr>
        <w:t xml:space="preserve"> ремонтируемой улицей, в результате чего  часто после проведения ремонта автодорог в городе асфальтовое покрытие взламывается для проведения аварийно – восстановительных работ по  существующим сетям водоснабжения и канализации. В дальнейшем локальное восстановление асфальтового покрытия после раскопок, ведет к постепенному разрушению дорожного полотна, некачественной эксплуатации и дополнительным непредусмотренным затратам на таких участках дороги.</w:t>
      </w:r>
    </w:p>
    <w:p w14:paraId="6DED0CA4" w14:textId="6C299000" w:rsidR="00567E94" w:rsidRPr="00C70607" w:rsidRDefault="00B26C96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>Н</w:t>
      </w:r>
      <w:r w:rsidR="00567E94" w:rsidRPr="00C70607">
        <w:rPr>
          <w:bCs/>
          <w:color w:val="auto"/>
          <w:szCs w:val="28"/>
        </w:rPr>
        <w:t xml:space="preserve">а дорогах, отремонтированных в 2019 году, в текущем году осуществляется прокладка инженерных коммуникаций с одновременным вскрытием дорожного полотна. </w:t>
      </w:r>
    </w:p>
    <w:p w14:paraId="3A0AE36B" w14:textId="77777777" w:rsidR="00567E94" w:rsidRPr="00C70607" w:rsidRDefault="00567E94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70607">
        <w:rPr>
          <w:bCs/>
          <w:color w:val="auto"/>
          <w:szCs w:val="28"/>
        </w:rPr>
        <w:t>Отдельные автомобильные дороги (улицы), требующие проведения ремонтных работ, в том числе с песчано-гравийным покрытием, не включены в перечень улиц, подлежащих ремонту в 2020 году. В тоже время, улицы, техническое состояние которых соответствует нормативным требованиям, включены в мероприятия регионального проекта. Например, ул. имени Тахо-Годи, ул. Циолковского, ул. Ш. Руставели и ул. Э. Капиева.</w:t>
      </w:r>
    </w:p>
    <w:p w14:paraId="4EC352D1" w14:textId="5C5C1949" w:rsidR="00567E94" w:rsidRPr="00C70607" w:rsidRDefault="00567E94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70607">
        <w:rPr>
          <w:bCs/>
          <w:color w:val="auto"/>
          <w:szCs w:val="28"/>
        </w:rPr>
        <w:t>Также установлено, что вместо проведения запланированного ремонта дорог, финансирование расходов фактически осуществляется на проведение капитального ремонта и реконструкции.</w:t>
      </w:r>
    </w:p>
    <w:p w14:paraId="71AE2003" w14:textId="3227B4C2" w:rsidR="004F1108" w:rsidRPr="00C70607" w:rsidRDefault="004F1108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70607">
        <w:rPr>
          <w:bCs/>
          <w:color w:val="auto"/>
          <w:szCs w:val="28"/>
        </w:rPr>
        <w:t>МКУ «Управление ЖКХ г. Махачкалы»</w:t>
      </w:r>
      <w:r w:rsidR="00141010" w:rsidRPr="00C70607">
        <w:rPr>
          <w:bCs/>
          <w:color w:val="auto"/>
          <w:szCs w:val="28"/>
        </w:rPr>
        <w:t>,</w:t>
      </w:r>
      <w:r w:rsidRPr="00C70607">
        <w:rPr>
          <w:bCs/>
          <w:color w:val="auto"/>
          <w:szCs w:val="28"/>
        </w:rPr>
        <w:t xml:space="preserve"> в нарушение пункта 1 части 9 статьи 22 </w:t>
      </w:r>
      <w:r w:rsidR="00844A32" w:rsidRPr="00C70607">
        <w:rPr>
          <w:bCs/>
          <w:color w:val="auto"/>
          <w:szCs w:val="28"/>
        </w:rPr>
        <w:t>Федерального з</w:t>
      </w:r>
      <w:r w:rsidRPr="00C70607">
        <w:rPr>
          <w:bCs/>
          <w:color w:val="auto"/>
          <w:szCs w:val="28"/>
        </w:rPr>
        <w:t xml:space="preserve">акона </w:t>
      </w:r>
      <w:r w:rsidR="00F77A64">
        <w:rPr>
          <w:bCs/>
          <w:color w:val="auto"/>
          <w:szCs w:val="28"/>
        </w:rPr>
        <w:t xml:space="preserve">от 05.04.2013 </w:t>
      </w:r>
      <w:r w:rsidRPr="00C70607">
        <w:rPr>
          <w:bCs/>
          <w:color w:val="auto"/>
          <w:szCs w:val="28"/>
        </w:rPr>
        <w:t>№</w:t>
      </w:r>
      <w:r w:rsidR="00141010" w:rsidRPr="00C70607">
        <w:rPr>
          <w:bCs/>
          <w:color w:val="auto"/>
          <w:szCs w:val="28"/>
        </w:rPr>
        <w:t xml:space="preserve"> </w:t>
      </w:r>
      <w:r w:rsidRPr="00C70607">
        <w:rPr>
          <w:bCs/>
          <w:color w:val="auto"/>
          <w:szCs w:val="28"/>
        </w:rPr>
        <w:t>44-ФЗ начальная максимальная цена контракта (НМЦК) по всем</w:t>
      </w:r>
      <w:r w:rsidR="00A21D30" w:rsidRPr="00C70607">
        <w:rPr>
          <w:bCs/>
          <w:color w:val="auto"/>
          <w:szCs w:val="28"/>
        </w:rPr>
        <w:t xml:space="preserve"> контрактам в рамках реализации регионального проекта </w:t>
      </w:r>
      <w:r w:rsidRPr="00C70607">
        <w:rPr>
          <w:bCs/>
          <w:color w:val="auto"/>
          <w:szCs w:val="28"/>
        </w:rPr>
        <w:t>определена согласно локальным сметным расчетам</w:t>
      </w:r>
      <w:r w:rsidR="00A21D30" w:rsidRPr="00C70607">
        <w:rPr>
          <w:bCs/>
          <w:color w:val="auto"/>
          <w:szCs w:val="28"/>
        </w:rPr>
        <w:t>, при отсутствии</w:t>
      </w:r>
      <w:r w:rsidRPr="00C70607">
        <w:rPr>
          <w:bCs/>
          <w:color w:val="auto"/>
          <w:szCs w:val="28"/>
        </w:rPr>
        <w:t xml:space="preserve"> разработанной проектно-сметной документации и государственной экспертизы проектной документации, а также достоверности сметной стоимости.</w:t>
      </w:r>
    </w:p>
    <w:p w14:paraId="0E97B61F" w14:textId="30E3C01F" w:rsidR="00F6625F" w:rsidRPr="00C70607" w:rsidRDefault="00F6625F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70607">
        <w:rPr>
          <w:bCs/>
          <w:color w:val="auto"/>
          <w:szCs w:val="28"/>
        </w:rPr>
        <w:t>В Соглашении от 9</w:t>
      </w:r>
      <w:r w:rsidR="005D63E5">
        <w:rPr>
          <w:bCs/>
          <w:color w:val="auto"/>
          <w:szCs w:val="28"/>
        </w:rPr>
        <w:t>.04.</w:t>
      </w:r>
      <w:r w:rsidRPr="00C70607">
        <w:rPr>
          <w:bCs/>
          <w:color w:val="auto"/>
          <w:szCs w:val="28"/>
        </w:rPr>
        <w:t>2019г</w:t>
      </w:r>
      <w:r w:rsidR="005D63E5">
        <w:rPr>
          <w:bCs/>
          <w:color w:val="auto"/>
          <w:szCs w:val="28"/>
        </w:rPr>
        <w:t>.</w:t>
      </w:r>
      <w:r w:rsidRPr="00C70607">
        <w:rPr>
          <w:bCs/>
          <w:color w:val="auto"/>
          <w:szCs w:val="28"/>
        </w:rPr>
        <w:t xml:space="preserve"> №82701000-1-2019-002 между</w:t>
      </w:r>
      <w:r w:rsidR="005D63E5">
        <w:rPr>
          <w:bCs/>
          <w:color w:val="auto"/>
          <w:szCs w:val="28"/>
        </w:rPr>
        <w:t xml:space="preserve"> </w:t>
      </w:r>
      <w:r w:rsidRPr="00C70607">
        <w:rPr>
          <w:bCs/>
          <w:color w:val="auto"/>
          <w:szCs w:val="28"/>
        </w:rPr>
        <w:t xml:space="preserve">Администрацией </w:t>
      </w:r>
      <w:r w:rsidR="00E411C3" w:rsidRPr="00E411C3">
        <w:rPr>
          <w:bCs/>
          <w:color w:val="auto"/>
          <w:szCs w:val="28"/>
        </w:rPr>
        <w:t xml:space="preserve">МО ГО </w:t>
      </w:r>
      <w:r w:rsidRPr="00C70607">
        <w:rPr>
          <w:bCs/>
          <w:color w:val="auto"/>
          <w:szCs w:val="28"/>
        </w:rPr>
        <w:t xml:space="preserve">«город Махачкала» и Минтранс </w:t>
      </w:r>
      <w:r w:rsidR="00E411C3">
        <w:rPr>
          <w:bCs/>
          <w:color w:val="auto"/>
          <w:szCs w:val="28"/>
        </w:rPr>
        <w:t>РД</w:t>
      </w:r>
      <w:r w:rsidRPr="00C70607">
        <w:rPr>
          <w:bCs/>
          <w:color w:val="auto"/>
          <w:szCs w:val="28"/>
        </w:rPr>
        <w:t xml:space="preserve"> не нашли отражение обязательства:</w:t>
      </w:r>
    </w:p>
    <w:p w14:paraId="6D328426" w14:textId="246053DD" w:rsidR="00F6625F" w:rsidRPr="00C70607" w:rsidRDefault="00F6625F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70607">
        <w:rPr>
          <w:bCs/>
          <w:color w:val="auto"/>
          <w:szCs w:val="28"/>
        </w:rPr>
        <w:t>- обеспечить исполнение распоряжения Министерства транспорта Российской Федерации от 7</w:t>
      </w:r>
      <w:r w:rsidR="005D63E5">
        <w:rPr>
          <w:bCs/>
          <w:color w:val="auto"/>
          <w:szCs w:val="28"/>
        </w:rPr>
        <w:t>.05.</w:t>
      </w:r>
      <w:r w:rsidRPr="00C70607">
        <w:rPr>
          <w:bCs/>
          <w:color w:val="auto"/>
          <w:szCs w:val="28"/>
        </w:rPr>
        <w:t>2003г.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них»;</w:t>
      </w:r>
    </w:p>
    <w:p w14:paraId="46048B2F" w14:textId="170BBF18" w:rsidR="00F6625F" w:rsidRPr="00C70607" w:rsidRDefault="00F6625F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70607">
        <w:rPr>
          <w:bCs/>
          <w:color w:val="auto"/>
          <w:szCs w:val="28"/>
        </w:rPr>
        <w:t>- обеспечить исполнение приказа Министерства транспорта Российской Федерации от 27</w:t>
      </w:r>
      <w:r w:rsidR="00197867">
        <w:rPr>
          <w:bCs/>
          <w:color w:val="auto"/>
          <w:szCs w:val="28"/>
        </w:rPr>
        <w:t>.</w:t>
      </w:r>
      <w:r w:rsidR="00197867" w:rsidRPr="00197867">
        <w:rPr>
          <w:bCs/>
          <w:color w:val="auto"/>
          <w:szCs w:val="28"/>
        </w:rPr>
        <w:t>08</w:t>
      </w:r>
      <w:r w:rsidR="00197867">
        <w:rPr>
          <w:bCs/>
          <w:color w:val="auto"/>
          <w:szCs w:val="28"/>
        </w:rPr>
        <w:t>.</w:t>
      </w:r>
      <w:r w:rsidRPr="00C70607">
        <w:rPr>
          <w:bCs/>
          <w:color w:val="auto"/>
          <w:szCs w:val="28"/>
        </w:rPr>
        <w:t>2009 г. №150 «О порядке проведения оценки технического состояния автомобильных дорог».</w:t>
      </w:r>
    </w:p>
    <w:p w14:paraId="7837F9E7" w14:textId="77777777" w:rsidR="004668AE" w:rsidRDefault="004668AE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4668AE">
        <w:rPr>
          <w:bCs/>
          <w:color w:val="auto"/>
          <w:szCs w:val="28"/>
        </w:rPr>
        <w:t>В ходе визуального осмотра ряда объектов ремонта автомобильных дорог Махачкалинской агломерации, работы по которым проводились в 2019 году, были выявлено наличие просадок дорожных плит, разрушения дорожного покрытия, колейность, повреждения бетонных бортовых камней, отсутствие бетонирования швов на стыках бортовых камней и др. Кроме того, на отдельных улицах отсутствуют тротуары, освещение, дорожная разметка, дорожные знаки, пешеходные переходы и т.д. Существует реальная опасность наезда на пешеходов, особенно в темное время суток.</w:t>
      </w:r>
    </w:p>
    <w:p w14:paraId="2C65557D" w14:textId="7DDD0446" w:rsidR="00F6625F" w:rsidRPr="00C70607" w:rsidRDefault="00734AA4" w:rsidP="00E411C3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C70607">
        <w:rPr>
          <w:bCs/>
          <w:color w:val="auto"/>
          <w:szCs w:val="28"/>
        </w:rPr>
        <w:t xml:space="preserve">По региональному проекту «Общесистемные меры развития дорожного </w:t>
      </w:r>
      <w:proofErr w:type="gramStart"/>
      <w:r w:rsidRPr="00C70607">
        <w:rPr>
          <w:bCs/>
          <w:color w:val="auto"/>
          <w:szCs w:val="28"/>
        </w:rPr>
        <w:t>хозяйства»  на</w:t>
      </w:r>
      <w:proofErr w:type="gramEnd"/>
      <w:r w:rsidRPr="00C70607">
        <w:rPr>
          <w:bCs/>
          <w:color w:val="auto"/>
          <w:szCs w:val="28"/>
        </w:rPr>
        <w:t xml:space="preserve"> 01.12.2020г</w:t>
      </w:r>
      <w:r w:rsidR="00E411C3">
        <w:rPr>
          <w:bCs/>
          <w:color w:val="auto"/>
          <w:szCs w:val="28"/>
        </w:rPr>
        <w:t xml:space="preserve">. </w:t>
      </w:r>
      <w:r w:rsidRPr="00C70607">
        <w:rPr>
          <w:bCs/>
          <w:color w:val="auto"/>
          <w:szCs w:val="28"/>
        </w:rPr>
        <w:t>не выполнены мероприятия: по рассылке уведомлений о штрафах ПДД</w:t>
      </w:r>
      <w:r w:rsidR="00A855F8">
        <w:rPr>
          <w:bCs/>
          <w:color w:val="auto"/>
          <w:szCs w:val="28"/>
        </w:rPr>
        <w:t xml:space="preserve">, </w:t>
      </w:r>
      <w:r w:rsidRPr="00C70607">
        <w:rPr>
          <w:bCs/>
          <w:color w:val="auto"/>
          <w:szCs w:val="28"/>
        </w:rPr>
        <w:t>внедрению интеллектуальных транспортных систем (ИТС), предусматривающих автоматизацию процессов управления дорожным движением</w:t>
      </w:r>
      <w:r w:rsidR="00A855F8">
        <w:rPr>
          <w:bCs/>
          <w:color w:val="auto"/>
          <w:szCs w:val="28"/>
        </w:rPr>
        <w:t>, а также</w:t>
      </w:r>
      <w:r w:rsidRPr="00C70607">
        <w:rPr>
          <w:bCs/>
          <w:color w:val="auto"/>
          <w:szCs w:val="28"/>
        </w:rPr>
        <w:t xml:space="preserve"> по установке системы мониторинга транспортных потоков.</w:t>
      </w:r>
    </w:p>
    <w:p w14:paraId="59C443FA" w14:textId="63FEE88C" w:rsidR="0051028E" w:rsidRPr="0051028E" w:rsidRDefault="000552F0" w:rsidP="001B5E18">
      <w:pPr>
        <w:widowControl w:val="0"/>
        <w:spacing w:after="0" w:line="240" w:lineRule="auto"/>
        <w:ind w:left="0" w:firstLine="709"/>
        <w:jc w:val="center"/>
        <w:rPr>
          <w:b/>
          <w:color w:val="002060"/>
          <w:szCs w:val="24"/>
        </w:rPr>
      </w:pPr>
      <w:r>
        <w:rPr>
          <w:b/>
          <w:bCs/>
          <w:color w:val="002060"/>
          <w:szCs w:val="28"/>
          <w:lang w:val="en-US"/>
        </w:rPr>
        <w:lastRenderedPageBreak/>
        <w:t>V</w:t>
      </w:r>
      <w:r w:rsidR="00F46E02">
        <w:rPr>
          <w:b/>
          <w:bCs/>
          <w:color w:val="002060"/>
          <w:szCs w:val="28"/>
          <w:lang w:val="en-US"/>
        </w:rPr>
        <w:t>II</w:t>
      </w:r>
      <w:r w:rsidR="00C34CD7">
        <w:rPr>
          <w:b/>
          <w:bCs/>
          <w:color w:val="002060"/>
          <w:szCs w:val="28"/>
          <w:lang w:val="en-US"/>
        </w:rPr>
        <w:t>I</w:t>
      </w:r>
      <w:r w:rsidR="008F7FCC" w:rsidRPr="0051028E">
        <w:rPr>
          <w:bCs/>
          <w:color w:val="002060"/>
          <w:szCs w:val="28"/>
        </w:rPr>
        <w:t xml:space="preserve"> </w:t>
      </w:r>
      <w:r w:rsidR="00306B9D" w:rsidRPr="0051028E">
        <w:rPr>
          <w:b/>
          <w:color w:val="002060"/>
          <w:szCs w:val="28"/>
        </w:rPr>
        <w:t>Н</w:t>
      </w:r>
      <w:r w:rsidR="00306B9D" w:rsidRPr="0051028E">
        <w:rPr>
          <w:b/>
          <w:color w:val="002060"/>
          <w:szCs w:val="24"/>
        </w:rPr>
        <w:t>ациональный проект «Культура»</w:t>
      </w:r>
    </w:p>
    <w:p w14:paraId="50D17C18" w14:textId="77777777" w:rsidR="0051028E" w:rsidRPr="00C34CD7" w:rsidRDefault="0051028E" w:rsidP="00306B9D">
      <w:pPr>
        <w:widowControl w:val="0"/>
        <w:spacing w:after="0" w:line="240" w:lineRule="auto"/>
        <w:ind w:left="0" w:firstLine="709"/>
        <w:rPr>
          <w:b/>
          <w:color w:val="000000" w:themeColor="text1"/>
          <w:szCs w:val="24"/>
        </w:rPr>
      </w:pPr>
    </w:p>
    <w:p w14:paraId="76406A2B" w14:textId="7AD80B79" w:rsidR="00F42633" w:rsidRDefault="00C34CD7" w:rsidP="00306B9D">
      <w:pPr>
        <w:widowControl w:val="0"/>
        <w:spacing w:after="0" w:line="240" w:lineRule="auto"/>
        <w:ind w:left="0" w:firstLine="709"/>
        <w:rPr>
          <w:bCs/>
          <w:color w:val="000000" w:themeColor="text1"/>
          <w:szCs w:val="24"/>
        </w:rPr>
      </w:pPr>
      <w:r w:rsidRPr="00C34CD7">
        <w:rPr>
          <w:b/>
          <w:bCs/>
          <w:color w:val="000000" w:themeColor="text1"/>
          <w:szCs w:val="24"/>
        </w:rPr>
        <w:t>8.1.</w:t>
      </w:r>
      <w:r>
        <w:rPr>
          <w:bCs/>
          <w:color w:val="000000" w:themeColor="text1"/>
          <w:szCs w:val="24"/>
        </w:rPr>
        <w:t xml:space="preserve"> </w:t>
      </w:r>
      <w:r w:rsidR="00F42633" w:rsidRPr="00F42633">
        <w:rPr>
          <w:bCs/>
          <w:color w:val="000000" w:themeColor="text1"/>
          <w:szCs w:val="24"/>
        </w:rPr>
        <w:t>В Республике Дагестан в рамках национального проекта «</w:t>
      </w:r>
      <w:r w:rsidR="00F42633">
        <w:rPr>
          <w:bCs/>
          <w:color w:val="000000" w:themeColor="text1"/>
          <w:szCs w:val="24"/>
        </w:rPr>
        <w:t>Культура</w:t>
      </w:r>
      <w:r w:rsidR="00F42633" w:rsidRPr="00F42633">
        <w:rPr>
          <w:bCs/>
          <w:color w:val="000000" w:themeColor="text1"/>
          <w:szCs w:val="24"/>
        </w:rPr>
        <w:t xml:space="preserve">» реализуются </w:t>
      </w:r>
      <w:r w:rsidR="00F42633">
        <w:rPr>
          <w:bCs/>
          <w:color w:val="000000" w:themeColor="text1"/>
          <w:szCs w:val="24"/>
        </w:rPr>
        <w:t>три</w:t>
      </w:r>
      <w:r w:rsidR="00F42633" w:rsidRPr="00F42633">
        <w:rPr>
          <w:bCs/>
          <w:color w:val="000000" w:themeColor="text1"/>
          <w:szCs w:val="24"/>
        </w:rPr>
        <w:t xml:space="preserve"> региональных проект</w:t>
      </w:r>
      <w:r w:rsidR="00F42633">
        <w:rPr>
          <w:bCs/>
          <w:color w:val="000000" w:themeColor="text1"/>
          <w:szCs w:val="24"/>
        </w:rPr>
        <w:t>а</w:t>
      </w:r>
      <w:r w:rsidR="00F42633" w:rsidRPr="00F42633">
        <w:rPr>
          <w:bCs/>
          <w:color w:val="000000" w:themeColor="text1"/>
          <w:szCs w:val="24"/>
        </w:rPr>
        <w:t>:</w:t>
      </w:r>
    </w:p>
    <w:p w14:paraId="072E45EB" w14:textId="77777777" w:rsidR="007B444D" w:rsidRPr="007B444D" w:rsidRDefault="007B444D" w:rsidP="007B444D">
      <w:pPr>
        <w:widowControl w:val="0"/>
        <w:spacing w:after="0" w:line="240" w:lineRule="auto"/>
        <w:ind w:left="0" w:firstLine="709"/>
        <w:rPr>
          <w:bCs/>
          <w:i/>
          <w:iCs/>
          <w:color w:val="000000" w:themeColor="text1"/>
          <w:szCs w:val="24"/>
        </w:rPr>
      </w:pPr>
      <w:r w:rsidRPr="007B444D">
        <w:rPr>
          <w:bCs/>
          <w:i/>
          <w:iCs/>
          <w:color w:val="000000" w:themeColor="text1"/>
          <w:szCs w:val="24"/>
        </w:rPr>
        <w:t>1. «Культурная среда»;</w:t>
      </w:r>
    </w:p>
    <w:p w14:paraId="153D0A50" w14:textId="77777777" w:rsidR="007B444D" w:rsidRPr="007B444D" w:rsidRDefault="007B444D" w:rsidP="007B444D">
      <w:pPr>
        <w:widowControl w:val="0"/>
        <w:spacing w:after="0" w:line="240" w:lineRule="auto"/>
        <w:ind w:left="0" w:firstLine="709"/>
        <w:rPr>
          <w:bCs/>
          <w:i/>
          <w:iCs/>
          <w:color w:val="000000" w:themeColor="text1"/>
          <w:szCs w:val="24"/>
        </w:rPr>
      </w:pPr>
      <w:r w:rsidRPr="007B444D">
        <w:rPr>
          <w:bCs/>
          <w:i/>
          <w:iCs/>
          <w:color w:val="000000" w:themeColor="text1"/>
          <w:szCs w:val="24"/>
        </w:rPr>
        <w:t>2. «Творческие люди»;</w:t>
      </w:r>
    </w:p>
    <w:p w14:paraId="61C14C8B" w14:textId="77777777" w:rsidR="007B444D" w:rsidRPr="007B444D" w:rsidRDefault="007B444D" w:rsidP="007B444D">
      <w:pPr>
        <w:widowControl w:val="0"/>
        <w:spacing w:after="0" w:line="240" w:lineRule="auto"/>
        <w:ind w:left="0" w:firstLine="709"/>
        <w:rPr>
          <w:bCs/>
          <w:i/>
          <w:iCs/>
          <w:color w:val="000000" w:themeColor="text1"/>
          <w:szCs w:val="24"/>
        </w:rPr>
      </w:pPr>
      <w:r w:rsidRPr="007B444D">
        <w:rPr>
          <w:bCs/>
          <w:i/>
          <w:iCs/>
          <w:color w:val="000000" w:themeColor="text1"/>
          <w:szCs w:val="24"/>
        </w:rPr>
        <w:t>3. «Цифровая культура».</w:t>
      </w:r>
    </w:p>
    <w:p w14:paraId="5EFA0617" w14:textId="6364BA1C" w:rsidR="00306B9D" w:rsidRPr="0045161C" w:rsidRDefault="00306B9D" w:rsidP="00C3471D">
      <w:pPr>
        <w:widowControl w:val="0"/>
        <w:spacing w:before="120"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45161C">
        <w:rPr>
          <w:bCs/>
          <w:color w:val="000000" w:themeColor="text1"/>
          <w:szCs w:val="24"/>
        </w:rPr>
        <w:t>В 2020 на</w:t>
      </w:r>
      <w:r w:rsidRPr="0045161C">
        <w:rPr>
          <w:color w:val="000000" w:themeColor="text1"/>
          <w:szCs w:val="24"/>
        </w:rPr>
        <w:t xml:space="preserve"> реализацию национального проекта в 2020 году </w:t>
      </w:r>
      <w:r w:rsidRPr="0045161C">
        <w:rPr>
          <w:rFonts w:eastAsia="Calibri"/>
          <w:color w:val="000000" w:themeColor="text1"/>
          <w:szCs w:val="28"/>
        </w:rPr>
        <w:t>предусмотрены бюджетные ассигнования в сумме</w:t>
      </w:r>
      <w:r>
        <w:rPr>
          <w:rFonts w:eastAsia="Calibri"/>
          <w:color w:val="000000" w:themeColor="text1"/>
          <w:szCs w:val="28"/>
        </w:rPr>
        <w:t xml:space="preserve"> 198,98</w:t>
      </w:r>
      <w:r w:rsidRPr="0045161C">
        <w:rPr>
          <w:rFonts w:eastAsia="Calibri"/>
          <w:color w:val="000000" w:themeColor="text1"/>
          <w:szCs w:val="28"/>
        </w:rPr>
        <w:t xml:space="preserve"> млн рублей, в том числе средства федерального бюджета –</w:t>
      </w:r>
      <w:r w:rsidR="0051028E">
        <w:rPr>
          <w:rFonts w:eastAsia="Calibri"/>
          <w:color w:val="000000" w:themeColor="text1"/>
          <w:szCs w:val="28"/>
        </w:rPr>
        <w:t xml:space="preserve"> </w:t>
      </w:r>
      <w:r w:rsidRPr="0045161C">
        <w:rPr>
          <w:rFonts w:eastAsia="Calibri"/>
          <w:color w:val="000000" w:themeColor="text1"/>
          <w:szCs w:val="28"/>
        </w:rPr>
        <w:t>132,5 млн рублей</w:t>
      </w:r>
      <w:r>
        <w:rPr>
          <w:rFonts w:eastAsia="Calibri"/>
          <w:color w:val="000000" w:themeColor="text1"/>
          <w:szCs w:val="28"/>
        </w:rPr>
        <w:t>,</w:t>
      </w:r>
      <w:r w:rsidRPr="0045161C">
        <w:rPr>
          <w:rFonts w:eastAsia="Calibri"/>
          <w:color w:val="000000" w:themeColor="text1"/>
          <w:szCs w:val="28"/>
        </w:rPr>
        <w:t xml:space="preserve"> средства республиканского бюджета Республики Дагестан – 66,</w:t>
      </w:r>
      <w:r w:rsidR="006E53C6">
        <w:rPr>
          <w:rFonts w:eastAsia="Calibri"/>
          <w:color w:val="000000" w:themeColor="text1"/>
          <w:szCs w:val="28"/>
        </w:rPr>
        <w:t>5</w:t>
      </w:r>
      <w:r w:rsidRPr="0045161C">
        <w:rPr>
          <w:rFonts w:eastAsia="Calibri"/>
          <w:color w:val="000000" w:themeColor="text1"/>
          <w:szCs w:val="28"/>
        </w:rPr>
        <w:t xml:space="preserve"> млн рублей.</w:t>
      </w:r>
    </w:p>
    <w:p w14:paraId="38C87B65" w14:textId="77777777" w:rsidR="00306B9D" w:rsidRPr="002731C4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731C4">
        <w:rPr>
          <w:rFonts w:eastAsia="Calibri"/>
          <w:color w:val="auto"/>
          <w:szCs w:val="28"/>
        </w:rPr>
        <w:t xml:space="preserve">Дополнительно на реализацию национального проекта «Культура» по региональному проекту «Культурная среда» предусмотрены средства местных бюджетов в сумме 3,29 млн рублей, с учетом которых бюджет национального проекта составляет – 202,5 млн рублей. </w:t>
      </w:r>
    </w:p>
    <w:p w14:paraId="7E329FC3" w14:textId="77777777" w:rsidR="00306B9D" w:rsidRPr="00BD0D04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D0D04">
        <w:rPr>
          <w:rFonts w:eastAsia="Calibri"/>
          <w:color w:val="auto"/>
          <w:szCs w:val="28"/>
        </w:rPr>
        <w:t xml:space="preserve">На 1 </w:t>
      </w:r>
      <w:r>
        <w:rPr>
          <w:rFonts w:eastAsia="Calibri"/>
          <w:color w:val="auto"/>
          <w:szCs w:val="28"/>
        </w:rPr>
        <w:t>декабря</w:t>
      </w:r>
      <w:r w:rsidRPr="00BD0D04">
        <w:rPr>
          <w:rFonts w:eastAsia="Calibri"/>
          <w:color w:val="auto"/>
          <w:szCs w:val="28"/>
        </w:rPr>
        <w:t xml:space="preserve"> 2020 года расход</w:t>
      </w:r>
      <w:r>
        <w:rPr>
          <w:rFonts w:eastAsia="Calibri"/>
          <w:color w:val="auto"/>
          <w:szCs w:val="28"/>
        </w:rPr>
        <w:t>ы профинансированы в сумме 198,98</w:t>
      </w:r>
      <w:r w:rsidRPr="00BD0D04">
        <w:rPr>
          <w:rFonts w:eastAsia="Calibri"/>
          <w:color w:val="auto"/>
          <w:szCs w:val="28"/>
        </w:rPr>
        <w:t xml:space="preserve"> млн рублей, или 100 % от годовых назначений. </w:t>
      </w:r>
    </w:p>
    <w:p w14:paraId="77280661" w14:textId="68E5CF1D" w:rsidR="00306B9D" w:rsidRDefault="00306B9D" w:rsidP="00306B9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20356">
        <w:rPr>
          <w:rFonts w:eastAsia="Calibri"/>
          <w:color w:val="auto"/>
          <w:szCs w:val="28"/>
        </w:rPr>
        <w:t>Кассовые расходы по региональному проекту исполнены в сумме 1</w:t>
      </w:r>
      <w:r>
        <w:rPr>
          <w:rFonts w:eastAsia="Calibri"/>
          <w:color w:val="auto"/>
          <w:szCs w:val="28"/>
        </w:rPr>
        <w:t>95,25</w:t>
      </w:r>
      <w:r w:rsidRPr="00A20356">
        <w:rPr>
          <w:rFonts w:eastAsia="Calibri"/>
          <w:color w:val="auto"/>
          <w:szCs w:val="28"/>
        </w:rPr>
        <w:t xml:space="preserve"> млн рублей, </w:t>
      </w:r>
      <w:r w:rsidRPr="00AD72AA">
        <w:rPr>
          <w:rFonts w:eastAsia="Calibri"/>
          <w:color w:val="auto"/>
          <w:szCs w:val="28"/>
        </w:rPr>
        <w:t xml:space="preserve">что составляет </w:t>
      </w:r>
      <w:r>
        <w:rPr>
          <w:rFonts w:eastAsia="Calibri"/>
          <w:color w:val="auto"/>
          <w:szCs w:val="28"/>
        </w:rPr>
        <w:t>98,1</w:t>
      </w:r>
      <w:r w:rsidRPr="00AD72AA">
        <w:rPr>
          <w:rFonts w:eastAsia="Calibri"/>
          <w:color w:val="auto"/>
          <w:szCs w:val="28"/>
        </w:rPr>
        <w:t xml:space="preserve"> % от объема годовых назначений (</w:t>
      </w:r>
      <w:r>
        <w:rPr>
          <w:rFonts w:eastAsia="Calibri"/>
          <w:color w:val="auto"/>
          <w:szCs w:val="28"/>
        </w:rPr>
        <w:t>198,98</w:t>
      </w:r>
      <w:r w:rsidRPr="00AD72AA">
        <w:rPr>
          <w:rFonts w:eastAsia="Calibri"/>
          <w:color w:val="auto"/>
          <w:szCs w:val="28"/>
        </w:rPr>
        <w:t xml:space="preserve"> млн рублей</w:t>
      </w:r>
      <w:r w:rsidR="00910C4B">
        <w:rPr>
          <w:rFonts w:eastAsia="Calibri"/>
          <w:color w:val="auto"/>
          <w:szCs w:val="28"/>
        </w:rPr>
        <w:t>, ФБ, Р</w:t>
      </w:r>
      <w:r w:rsidR="006A69CE">
        <w:rPr>
          <w:rFonts w:eastAsia="Calibri"/>
          <w:color w:val="auto"/>
          <w:szCs w:val="28"/>
        </w:rPr>
        <w:t>Б</w:t>
      </w:r>
      <w:r w:rsidRPr="00AD72AA">
        <w:rPr>
          <w:rFonts w:eastAsia="Calibri"/>
          <w:color w:val="auto"/>
          <w:szCs w:val="28"/>
        </w:rPr>
        <w:t xml:space="preserve">). </w:t>
      </w:r>
    </w:p>
    <w:p w14:paraId="5589B1E5" w14:textId="1AFD803E" w:rsidR="00306B9D" w:rsidRDefault="00306B9D" w:rsidP="00306B9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Не освоено на 1 декабря 2020 года бюджетных ассигнований в сумме </w:t>
      </w:r>
      <w:r>
        <w:rPr>
          <w:rFonts w:eastAsia="Calibri"/>
          <w:color w:val="auto"/>
          <w:szCs w:val="28"/>
        </w:rPr>
        <w:br/>
        <w:t>3,</w:t>
      </w:r>
      <w:r w:rsidR="00910C4B">
        <w:rPr>
          <w:rFonts w:eastAsia="Calibri"/>
          <w:color w:val="auto"/>
          <w:szCs w:val="28"/>
        </w:rPr>
        <w:t>73</w:t>
      </w:r>
      <w:r>
        <w:rPr>
          <w:rFonts w:eastAsia="Calibri"/>
          <w:color w:val="auto"/>
          <w:szCs w:val="28"/>
        </w:rPr>
        <w:t xml:space="preserve"> млн рублей или </w:t>
      </w:r>
      <w:r w:rsidRPr="00EF4815">
        <w:rPr>
          <w:rFonts w:eastAsia="Calibri"/>
          <w:color w:val="auto"/>
          <w:szCs w:val="28"/>
        </w:rPr>
        <w:t>1,</w:t>
      </w:r>
      <w:r w:rsidR="00910C4B">
        <w:rPr>
          <w:rFonts w:eastAsia="Calibri"/>
          <w:color w:val="auto"/>
          <w:szCs w:val="28"/>
        </w:rPr>
        <w:t>8</w:t>
      </w:r>
      <w:r w:rsidRPr="00EF4815">
        <w:rPr>
          <w:rFonts w:eastAsia="Calibri"/>
          <w:color w:val="auto"/>
          <w:szCs w:val="28"/>
        </w:rPr>
        <w:t xml:space="preserve"> %</w:t>
      </w:r>
      <w:r w:rsidR="00910C4B">
        <w:rPr>
          <w:rFonts w:eastAsia="Calibri"/>
          <w:color w:val="auto"/>
          <w:szCs w:val="28"/>
        </w:rPr>
        <w:t xml:space="preserve"> </w:t>
      </w:r>
      <w:r w:rsidRPr="00EF4815">
        <w:rPr>
          <w:rFonts w:eastAsia="Calibri"/>
          <w:color w:val="auto"/>
          <w:szCs w:val="28"/>
        </w:rPr>
        <w:t>от годовых назначений (19</w:t>
      </w:r>
      <w:r>
        <w:rPr>
          <w:rFonts w:eastAsia="Calibri"/>
          <w:color w:val="auto"/>
          <w:szCs w:val="28"/>
        </w:rPr>
        <w:t>8,98</w:t>
      </w:r>
      <w:r w:rsidRPr="00EF4815">
        <w:rPr>
          <w:rFonts w:eastAsia="Calibri"/>
          <w:color w:val="auto"/>
          <w:szCs w:val="28"/>
        </w:rPr>
        <w:t xml:space="preserve">). </w:t>
      </w:r>
      <w:r w:rsidRPr="00B77A1A">
        <w:rPr>
          <w:rFonts w:eastAsia="Calibri"/>
          <w:color w:val="auto"/>
          <w:szCs w:val="28"/>
        </w:rPr>
        <w:t xml:space="preserve"> </w:t>
      </w:r>
    </w:p>
    <w:p w14:paraId="1E7A855F" w14:textId="77777777" w:rsidR="00306B9D" w:rsidRPr="00763A5C" w:rsidRDefault="00306B9D" w:rsidP="00306B9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63A5C">
        <w:rPr>
          <w:rFonts w:eastAsia="Calibri"/>
          <w:color w:val="auto"/>
          <w:szCs w:val="28"/>
        </w:rPr>
        <w:t>Средства мест</w:t>
      </w:r>
      <w:r>
        <w:rPr>
          <w:rFonts w:eastAsia="Calibri"/>
          <w:color w:val="auto"/>
          <w:szCs w:val="28"/>
        </w:rPr>
        <w:t xml:space="preserve">ных бюджетов освоены в сумме 2,44 млн рублей, или </w:t>
      </w:r>
      <w:r>
        <w:rPr>
          <w:rFonts w:eastAsia="Calibri"/>
          <w:color w:val="auto"/>
          <w:szCs w:val="28"/>
        </w:rPr>
        <w:br/>
        <w:t>74,2</w:t>
      </w:r>
      <w:r w:rsidRPr="00763A5C">
        <w:rPr>
          <w:rFonts w:eastAsia="Calibri"/>
          <w:color w:val="auto"/>
          <w:szCs w:val="28"/>
        </w:rPr>
        <w:t xml:space="preserve"> % от предусмотренных назначений (3,29 млн рублей). </w:t>
      </w:r>
    </w:p>
    <w:p w14:paraId="5D5B458E" w14:textId="15F5A206" w:rsidR="00306B9D" w:rsidRPr="00420927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20927">
        <w:rPr>
          <w:rFonts w:eastAsia="Calibri"/>
          <w:color w:val="auto"/>
          <w:szCs w:val="28"/>
        </w:rPr>
        <w:t xml:space="preserve">В рамках реализации национального проекта «Культура» </w:t>
      </w:r>
      <w:r>
        <w:rPr>
          <w:rFonts w:eastAsia="Calibri"/>
          <w:color w:val="auto"/>
          <w:szCs w:val="28"/>
        </w:rPr>
        <w:t xml:space="preserve">заключено </w:t>
      </w:r>
      <w:r w:rsidR="006A69CE">
        <w:rPr>
          <w:rFonts w:eastAsia="Calibri"/>
          <w:color w:val="auto"/>
          <w:szCs w:val="28"/>
        </w:rPr>
        <w:br/>
      </w:r>
      <w:r>
        <w:rPr>
          <w:rFonts w:eastAsia="Calibri"/>
          <w:color w:val="auto"/>
          <w:szCs w:val="28"/>
        </w:rPr>
        <w:t>50</w:t>
      </w:r>
      <w:r w:rsidR="00910C4B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контрактов на сумму 194,54 млн рублей, или 100</w:t>
      </w:r>
      <w:r w:rsidRPr="00420927">
        <w:rPr>
          <w:rFonts w:eastAsia="Calibri"/>
          <w:color w:val="auto"/>
          <w:szCs w:val="28"/>
        </w:rPr>
        <w:t xml:space="preserve"> % от планового об</w:t>
      </w:r>
      <w:r>
        <w:rPr>
          <w:rFonts w:eastAsia="Calibri"/>
          <w:color w:val="auto"/>
          <w:szCs w:val="28"/>
        </w:rPr>
        <w:t>ъема на 2020 год.</w:t>
      </w:r>
      <w:r w:rsidRPr="00420927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 </w:t>
      </w:r>
    </w:p>
    <w:p w14:paraId="118853B2" w14:textId="77777777" w:rsidR="00306B9D" w:rsidRPr="00F52E06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52E06">
        <w:rPr>
          <w:rFonts w:eastAsia="Calibri"/>
          <w:color w:val="auto"/>
          <w:szCs w:val="28"/>
        </w:rPr>
        <w:t>В 2020 году финансирование по национальному проекту «Культура» предусмотрено на реали</w:t>
      </w:r>
      <w:r>
        <w:rPr>
          <w:rFonts w:eastAsia="Calibri"/>
          <w:color w:val="auto"/>
          <w:szCs w:val="28"/>
        </w:rPr>
        <w:t>зацию всех 3 региональных проектов.</w:t>
      </w:r>
    </w:p>
    <w:p w14:paraId="4CB65ECB" w14:textId="77777777" w:rsidR="00DE75BB" w:rsidRDefault="00DE75BB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color w:val="auto"/>
          <w:szCs w:val="28"/>
        </w:rPr>
      </w:pPr>
    </w:p>
    <w:p w14:paraId="35FF97DA" w14:textId="48B7C2BB" w:rsidR="00306B9D" w:rsidRPr="00F52E06" w:rsidRDefault="00C34CD7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34CD7">
        <w:rPr>
          <w:rFonts w:eastAsia="Calibri"/>
          <w:b/>
          <w:color w:val="auto"/>
          <w:szCs w:val="28"/>
        </w:rPr>
        <w:t>8.2.</w:t>
      </w:r>
      <w:r w:rsidR="00306B9D" w:rsidRPr="00F52E06">
        <w:rPr>
          <w:rFonts w:eastAsia="Calibri"/>
          <w:color w:val="auto"/>
          <w:szCs w:val="28"/>
        </w:rPr>
        <w:t xml:space="preserve"> В рамках национального проекта бюджетные средства направлены на финансирование мероприятий</w:t>
      </w:r>
      <w:r w:rsidR="00910C4B">
        <w:rPr>
          <w:rFonts w:eastAsia="Calibri"/>
          <w:color w:val="auto"/>
          <w:szCs w:val="28"/>
        </w:rPr>
        <w:t xml:space="preserve"> следующих</w:t>
      </w:r>
      <w:r w:rsidR="00306B9D" w:rsidRPr="00F52E06">
        <w:rPr>
          <w:rFonts w:eastAsia="Calibri"/>
          <w:color w:val="auto"/>
          <w:szCs w:val="28"/>
        </w:rPr>
        <w:t xml:space="preserve"> региональных проектов:</w:t>
      </w:r>
    </w:p>
    <w:p w14:paraId="297144E9" w14:textId="77777777" w:rsidR="00306B9D" w:rsidRPr="00F52E06" w:rsidRDefault="00306B9D" w:rsidP="007A7973">
      <w:pPr>
        <w:widowControl w:val="0"/>
        <w:autoSpaceDE w:val="0"/>
        <w:autoSpaceDN w:val="0"/>
        <w:adjustRightInd w:val="0"/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51028E">
        <w:rPr>
          <w:rFonts w:eastAsia="Calibri"/>
          <w:b/>
          <w:bCs/>
          <w:color w:val="002060"/>
          <w:szCs w:val="28"/>
        </w:rPr>
        <w:t>1) Региональный проект «Культурная среда»</w:t>
      </w:r>
      <w:r w:rsidRPr="0051028E">
        <w:rPr>
          <w:rFonts w:eastAsia="Calibri"/>
          <w:color w:val="002060"/>
          <w:szCs w:val="28"/>
        </w:rPr>
        <w:t xml:space="preserve"> </w:t>
      </w:r>
      <w:r w:rsidRPr="00F52E06">
        <w:rPr>
          <w:rFonts w:eastAsia="Calibri"/>
          <w:color w:val="auto"/>
          <w:szCs w:val="28"/>
        </w:rPr>
        <w:t xml:space="preserve">– </w:t>
      </w:r>
      <w:r>
        <w:rPr>
          <w:rFonts w:eastAsia="Calibri"/>
          <w:color w:val="auto"/>
          <w:szCs w:val="28"/>
        </w:rPr>
        <w:t>профинансировано</w:t>
      </w:r>
      <w:r w:rsidRPr="00F52E06">
        <w:rPr>
          <w:rFonts w:eastAsia="Calibri"/>
          <w:color w:val="auto"/>
          <w:szCs w:val="28"/>
        </w:rPr>
        <w:t xml:space="preserve"> 171,78 млн рублей, или</w:t>
      </w:r>
      <w:r>
        <w:rPr>
          <w:rFonts w:eastAsia="Calibri"/>
          <w:color w:val="auto"/>
          <w:szCs w:val="28"/>
        </w:rPr>
        <w:t xml:space="preserve"> </w:t>
      </w:r>
      <w:r w:rsidRPr="00F52E06">
        <w:rPr>
          <w:rFonts w:eastAsia="Calibri"/>
          <w:color w:val="auto"/>
          <w:szCs w:val="28"/>
        </w:rPr>
        <w:t xml:space="preserve">100 % от годовых назначений.  </w:t>
      </w:r>
    </w:p>
    <w:p w14:paraId="796D79C1" w14:textId="77777777" w:rsidR="00306B9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52E06">
        <w:rPr>
          <w:rFonts w:eastAsia="Calibri"/>
          <w:color w:val="auto"/>
          <w:szCs w:val="28"/>
        </w:rPr>
        <w:t xml:space="preserve">Кассовое исполнение </w:t>
      </w:r>
      <w:r>
        <w:rPr>
          <w:rFonts w:eastAsia="Calibri"/>
          <w:color w:val="auto"/>
          <w:szCs w:val="28"/>
        </w:rPr>
        <w:t>по региональному проекту составило 170</w:t>
      </w:r>
      <w:r w:rsidRPr="00F52E06">
        <w:rPr>
          <w:rFonts w:eastAsia="Calibri"/>
          <w:color w:val="auto"/>
          <w:szCs w:val="28"/>
        </w:rPr>
        <w:t>,</w:t>
      </w:r>
      <w:r>
        <w:rPr>
          <w:rFonts w:eastAsia="Calibri"/>
          <w:color w:val="auto"/>
          <w:szCs w:val="28"/>
        </w:rPr>
        <w:t>5</w:t>
      </w:r>
      <w:r w:rsidRPr="00F52E06">
        <w:rPr>
          <w:rFonts w:eastAsia="Calibri"/>
          <w:color w:val="auto"/>
          <w:szCs w:val="28"/>
        </w:rPr>
        <w:t xml:space="preserve"> млн рублей, или </w:t>
      </w:r>
      <w:r>
        <w:rPr>
          <w:rFonts w:eastAsia="Calibri"/>
          <w:color w:val="auto"/>
          <w:szCs w:val="28"/>
        </w:rPr>
        <w:t>99,3</w:t>
      </w:r>
      <w:r w:rsidRPr="00F52E06">
        <w:rPr>
          <w:rFonts w:eastAsia="Calibri"/>
          <w:color w:val="auto"/>
          <w:szCs w:val="28"/>
        </w:rPr>
        <w:t xml:space="preserve"> % от годовых назначений (171,78 млн рублей).</w:t>
      </w:r>
    </w:p>
    <w:p w14:paraId="77E4DC84" w14:textId="77777777" w:rsidR="00306B9D" w:rsidRPr="00763A5C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63A5C">
        <w:rPr>
          <w:rFonts w:eastAsia="Calibri"/>
          <w:color w:val="auto"/>
          <w:szCs w:val="28"/>
        </w:rPr>
        <w:t>Средства местных бюджетов освоены в сумме 2,</w:t>
      </w:r>
      <w:r>
        <w:rPr>
          <w:rFonts w:eastAsia="Calibri"/>
          <w:color w:val="auto"/>
          <w:szCs w:val="28"/>
        </w:rPr>
        <w:t>44</w:t>
      </w:r>
      <w:r w:rsidRPr="00763A5C">
        <w:rPr>
          <w:rFonts w:eastAsia="Calibri"/>
          <w:color w:val="auto"/>
          <w:szCs w:val="28"/>
        </w:rPr>
        <w:t xml:space="preserve"> млн рублей, или </w:t>
      </w:r>
      <w:r w:rsidRPr="00763A5C">
        <w:rPr>
          <w:rFonts w:eastAsia="Calibri"/>
          <w:color w:val="auto"/>
          <w:szCs w:val="28"/>
        </w:rPr>
        <w:br/>
        <w:t>7</w:t>
      </w:r>
      <w:r>
        <w:rPr>
          <w:rFonts w:eastAsia="Calibri"/>
          <w:color w:val="auto"/>
          <w:szCs w:val="28"/>
        </w:rPr>
        <w:t>4,2</w:t>
      </w:r>
      <w:r w:rsidRPr="00763A5C">
        <w:rPr>
          <w:rFonts w:eastAsia="Calibri"/>
          <w:color w:val="auto"/>
          <w:szCs w:val="28"/>
        </w:rPr>
        <w:t xml:space="preserve"> % от предусмотренных назначений (3,29 млн рублей). </w:t>
      </w:r>
    </w:p>
    <w:p w14:paraId="21ECBA74" w14:textId="4BBDC143" w:rsidR="00306B9D" w:rsidRPr="00F52E06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52E06">
        <w:rPr>
          <w:rFonts w:eastAsia="Calibri"/>
          <w:color w:val="auto"/>
          <w:szCs w:val="28"/>
        </w:rPr>
        <w:t xml:space="preserve">Бюджетные средства перечислены на реализацию </w:t>
      </w:r>
      <w:r>
        <w:rPr>
          <w:rFonts w:eastAsia="Calibri"/>
          <w:color w:val="auto"/>
          <w:szCs w:val="28"/>
        </w:rPr>
        <w:t>следующи</w:t>
      </w:r>
      <w:r w:rsidR="00910C4B">
        <w:rPr>
          <w:rFonts w:eastAsia="Calibri"/>
          <w:color w:val="auto"/>
          <w:szCs w:val="28"/>
        </w:rPr>
        <w:t>х</w:t>
      </w:r>
      <w:r>
        <w:rPr>
          <w:rFonts w:eastAsia="Calibri"/>
          <w:color w:val="auto"/>
          <w:szCs w:val="28"/>
        </w:rPr>
        <w:t xml:space="preserve"> </w:t>
      </w:r>
      <w:r w:rsidRPr="00F52E06">
        <w:rPr>
          <w:rFonts w:eastAsia="Calibri"/>
          <w:color w:val="auto"/>
          <w:szCs w:val="28"/>
        </w:rPr>
        <w:t>мероприяти</w:t>
      </w:r>
      <w:r w:rsidR="00910C4B">
        <w:rPr>
          <w:rFonts w:eastAsia="Calibri"/>
          <w:color w:val="auto"/>
          <w:szCs w:val="28"/>
        </w:rPr>
        <w:t>й</w:t>
      </w:r>
      <w:r w:rsidRPr="00F52E06">
        <w:rPr>
          <w:rFonts w:eastAsia="Calibri"/>
          <w:color w:val="auto"/>
          <w:szCs w:val="28"/>
        </w:rPr>
        <w:t>:</w:t>
      </w:r>
    </w:p>
    <w:p w14:paraId="11B9A96B" w14:textId="4AB8D8A2" w:rsidR="00306B9D" w:rsidRPr="009A08AC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A08AC">
        <w:rPr>
          <w:rFonts w:eastAsia="Calibri"/>
          <w:color w:val="auto"/>
          <w:szCs w:val="28"/>
        </w:rPr>
        <w:t>- обеспечени</w:t>
      </w:r>
      <w:r>
        <w:rPr>
          <w:rFonts w:eastAsia="Calibri"/>
          <w:color w:val="auto"/>
          <w:szCs w:val="28"/>
        </w:rPr>
        <w:t>е</w:t>
      </w:r>
      <w:r w:rsidRPr="009A08AC">
        <w:rPr>
          <w:rFonts w:eastAsia="Calibri"/>
          <w:color w:val="auto"/>
          <w:szCs w:val="28"/>
        </w:rPr>
        <w:t xml:space="preserve"> детских музыкальных, художественных, хореографических школ, училищ и школ искусств необходимыми инструментами, оборудованием </w:t>
      </w:r>
      <w:r w:rsidRPr="009A08AC">
        <w:rPr>
          <w:rFonts w:eastAsia="Calibri"/>
          <w:color w:val="auto"/>
          <w:szCs w:val="28"/>
        </w:rPr>
        <w:lastRenderedPageBreak/>
        <w:t xml:space="preserve">и материалами – 23,9 млн рублей или 100 % от </w:t>
      </w:r>
      <w:r>
        <w:rPr>
          <w:rFonts w:eastAsia="Calibri"/>
          <w:color w:val="auto"/>
          <w:szCs w:val="28"/>
        </w:rPr>
        <w:t>годовых</w:t>
      </w:r>
      <w:r w:rsidRPr="009A08AC">
        <w:rPr>
          <w:rFonts w:eastAsia="Calibri"/>
          <w:color w:val="auto"/>
          <w:szCs w:val="28"/>
        </w:rPr>
        <w:t xml:space="preserve"> назначений</w:t>
      </w:r>
      <w:r w:rsidR="006A69CE">
        <w:rPr>
          <w:rFonts w:eastAsia="Calibri"/>
          <w:color w:val="auto"/>
          <w:szCs w:val="28"/>
        </w:rPr>
        <w:t xml:space="preserve">, которые освоены в полном объеме </w:t>
      </w:r>
      <w:r w:rsidRPr="009A08AC">
        <w:rPr>
          <w:rFonts w:eastAsia="Calibri"/>
          <w:color w:val="auto"/>
          <w:szCs w:val="28"/>
        </w:rPr>
        <w:t>(ГБПОУ РД «Махачкалинское музыкальное училище им. Г.А. Гасанова» – 7,5 млн рублей, ГБПОУ РД «Дербентское музыкальное училище» – 5,86 млн рублей, ГБУДО РД «Республиканская школа искусств им. Барият Мурадовой» – 1,9</w:t>
      </w:r>
      <w:r>
        <w:rPr>
          <w:rFonts w:eastAsia="Calibri"/>
          <w:color w:val="auto"/>
          <w:szCs w:val="28"/>
        </w:rPr>
        <w:t>3</w:t>
      </w:r>
      <w:r w:rsidRPr="009A08AC">
        <w:rPr>
          <w:rFonts w:eastAsia="Calibri"/>
          <w:color w:val="auto"/>
          <w:szCs w:val="28"/>
        </w:rPr>
        <w:t xml:space="preserve"> млн рублей, ГБУДО РД «Республиканская школа искусств М.Кажлаева для особо одаренных детей» - 8,6 млн рублей);</w:t>
      </w:r>
    </w:p>
    <w:p w14:paraId="1AA526F8" w14:textId="25E4B4D4" w:rsidR="00306B9D" w:rsidRPr="00A46EB0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A46EB0">
        <w:rPr>
          <w:rFonts w:eastAsia="Calibri"/>
          <w:color w:val="auto"/>
          <w:szCs w:val="28"/>
        </w:rPr>
        <w:t>- капитальн</w:t>
      </w:r>
      <w:r>
        <w:rPr>
          <w:rFonts w:eastAsia="Calibri"/>
          <w:color w:val="auto"/>
          <w:szCs w:val="28"/>
        </w:rPr>
        <w:t>ый</w:t>
      </w:r>
      <w:r w:rsidRPr="00A46EB0">
        <w:rPr>
          <w:rFonts w:eastAsia="Calibri"/>
          <w:color w:val="auto"/>
          <w:szCs w:val="28"/>
        </w:rPr>
        <w:t xml:space="preserve"> ремонт домов культуры – 6</w:t>
      </w:r>
      <w:r>
        <w:rPr>
          <w:rFonts w:eastAsia="Calibri"/>
          <w:color w:val="auto"/>
          <w:szCs w:val="28"/>
        </w:rPr>
        <w:t>5,9</w:t>
      </w:r>
      <w:r w:rsidRPr="00A46EB0">
        <w:rPr>
          <w:rFonts w:eastAsia="Calibri"/>
          <w:color w:val="auto"/>
          <w:szCs w:val="28"/>
        </w:rPr>
        <w:t xml:space="preserve"> млн рублей или 100 % от утвержденных назначений. Кассовое исполнение – </w:t>
      </w:r>
      <w:r>
        <w:rPr>
          <w:rFonts w:eastAsia="Calibri"/>
          <w:color w:val="auto"/>
          <w:szCs w:val="28"/>
        </w:rPr>
        <w:t>64,3</w:t>
      </w:r>
      <w:r w:rsidRPr="00A46EB0">
        <w:rPr>
          <w:rFonts w:eastAsia="Calibri"/>
          <w:color w:val="auto"/>
          <w:szCs w:val="28"/>
        </w:rPr>
        <w:t xml:space="preserve"> млн рублей, или </w:t>
      </w:r>
      <w:r w:rsidRPr="00A46EB0">
        <w:rPr>
          <w:rFonts w:eastAsia="Calibri"/>
          <w:color w:val="auto"/>
          <w:szCs w:val="28"/>
        </w:rPr>
        <w:br/>
      </w:r>
      <w:r>
        <w:rPr>
          <w:rFonts w:eastAsia="Calibri"/>
          <w:color w:val="auto"/>
          <w:szCs w:val="28"/>
        </w:rPr>
        <w:t>97,6</w:t>
      </w:r>
      <w:r w:rsidRPr="00A46EB0">
        <w:rPr>
          <w:rFonts w:eastAsia="Calibri"/>
          <w:color w:val="auto"/>
          <w:szCs w:val="28"/>
        </w:rPr>
        <w:t xml:space="preserve"> % от </w:t>
      </w:r>
      <w:r>
        <w:rPr>
          <w:rFonts w:eastAsia="Calibri"/>
          <w:color w:val="auto"/>
          <w:szCs w:val="28"/>
        </w:rPr>
        <w:t>годовых</w:t>
      </w:r>
      <w:r w:rsidRPr="00A46EB0">
        <w:rPr>
          <w:rFonts w:eastAsia="Calibri"/>
          <w:color w:val="auto"/>
          <w:szCs w:val="28"/>
        </w:rPr>
        <w:t xml:space="preserve"> назначений (Дом культуры в сел. Какашура – 10,</w:t>
      </w:r>
      <w:r>
        <w:rPr>
          <w:rFonts w:eastAsia="Calibri"/>
          <w:color w:val="auto"/>
          <w:szCs w:val="28"/>
        </w:rPr>
        <w:t>76</w:t>
      </w:r>
      <w:r w:rsidRPr="00A46EB0">
        <w:rPr>
          <w:rFonts w:eastAsia="Calibri"/>
          <w:color w:val="auto"/>
          <w:szCs w:val="28"/>
        </w:rPr>
        <w:t xml:space="preserve"> </w:t>
      </w:r>
      <w:r w:rsidR="00524B0A">
        <w:rPr>
          <w:rFonts w:eastAsia="Calibri"/>
          <w:color w:val="auto"/>
          <w:szCs w:val="28"/>
        </w:rPr>
        <w:br/>
      </w:r>
      <w:r w:rsidRPr="00A46EB0">
        <w:rPr>
          <w:rFonts w:eastAsia="Calibri"/>
          <w:color w:val="auto"/>
          <w:szCs w:val="28"/>
        </w:rPr>
        <w:t xml:space="preserve">млн рублей, Дом культуры в сел. Доргели Карабудахкентского района – </w:t>
      </w:r>
      <w:r w:rsidR="00524B0A">
        <w:rPr>
          <w:rFonts w:eastAsia="Calibri"/>
          <w:color w:val="auto"/>
          <w:szCs w:val="28"/>
        </w:rPr>
        <w:br/>
      </w:r>
      <w:r>
        <w:rPr>
          <w:rFonts w:eastAsia="Calibri"/>
          <w:color w:val="auto"/>
          <w:szCs w:val="28"/>
        </w:rPr>
        <w:t>12,1</w:t>
      </w:r>
      <w:r w:rsidRPr="00A46EB0">
        <w:rPr>
          <w:rFonts w:eastAsia="Calibri"/>
          <w:color w:val="auto"/>
          <w:szCs w:val="28"/>
        </w:rPr>
        <w:t xml:space="preserve"> млн рублей, Дом культуры в сел. Хучада Шамильского района – </w:t>
      </w:r>
      <w:r w:rsidR="00524B0A">
        <w:rPr>
          <w:rFonts w:eastAsia="Calibri"/>
          <w:color w:val="auto"/>
          <w:szCs w:val="28"/>
        </w:rPr>
        <w:br/>
      </w:r>
      <w:r>
        <w:rPr>
          <w:rFonts w:eastAsia="Calibri"/>
          <w:color w:val="auto"/>
          <w:szCs w:val="28"/>
        </w:rPr>
        <w:t>9,73</w:t>
      </w:r>
      <w:r w:rsidRPr="00A46EB0">
        <w:rPr>
          <w:rFonts w:eastAsia="Calibri"/>
          <w:color w:val="auto"/>
          <w:szCs w:val="28"/>
        </w:rPr>
        <w:t xml:space="preserve"> млн рублей, Дом культуры в сел. Верхний Арши Левашинского района – 10,</w:t>
      </w:r>
      <w:r>
        <w:rPr>
          <w:rFonts w:eastAsia="Calibri"/>
          <w:color w:val="auto"/>
          <w:szCs w:val="28"/>
        </w:rPr>
        <w:t>38</w:t>
      </w:r>
      <w:r w:rsidRPr="00A46EB0">
        <w:rPr>
          <w:rFonts w:eastAsia="Calibri"/>
          <w:color w:val="auto"/>
          <w:szCs w:val="28"/>
        </w:rPr>
        <w:t xml:space="preserve"> млн рублей, Дом культуры в сел. Унцукуль Унцукульского района – </w:t>
      </w:r>
      <w:r w:rsidR="00524B0A">
        <w:rPr>
          <w:rFonts w:eastAsia="Calibri"/>
          <w:color w:val="auto"/>
          <w:szCs w:val="28"/>
        </w:rPr>
        <w:br/>
      </w:r>
      <w:r w:rsidRPr="00A46EB0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>1,07 млн рублей, Дом культуры в сел.</w:t>
      </w:r>
      <w:r w:rsidR="00524B0A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 xml:space="preserve">Унчукатль Лакского района – </w:t>
      </w:r>
      <w:r w:rsidR="00524B0A">
        <w:rPr>
          <w:rFonts w:eastAsia="Calibri"/>
          <w:color w:val="auto"/>
          <w:szCs w:val="28"/>
        </w:rPr>
        <w:br/>
      </w:r>
      <w:r>
        <w:rPr>
          <w:rFonts w:eastAsia="Calibri"/>
          <w:color w:val="auto"/>
          <w:szCs w:val="28"/>
        </w:rPr>
        <w:t>10,26 млн рублей</w:t>
      </w:r>
      <w:r w:rsidRPr="00A46EB0">
        <w:rPr>
          <w:rFonts w:eastAsia="Calibri"/>
          <w:color w:val="auto"/>
          <w:szCs w:val="28"/>
        </w:rPr>
        <w:t>;</w:t>
      </w:r>
    </w:p>
    <w:p w14:paraId="4CD4BB4E" w14:textId="77777777" w:rsidR="00306B9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C19EA">
        <w:rPr>
          <w:rFonts w:eastAsia="Calibri"/>
          <w:color w:val="auto"/>
          <w:szCs w:val="28"/>
        </w:rPr>
        <w:t xml:space="preserve"> - строительств</w:t>
      </w:r>
      <w:r>
        <w:rPr>
          <w:rFonts w:eastAsia="Calibri"/>
          <w:color w:val="auto"/>
          <w:szCs w:val="28"/>
        </w:rPr>
        <w:t>о</w:t>
      </w:r>
      <w:r w:rsidRPr="00CC19EA">
        <w:rPr>
          <w:rFonts w:eastAsia="Calibri"/>
          <w:color w:val="auto"/>
          <w:szCs w:val="28"/>
        </w:rPr>
        <w:t xml:space="preserve"> Дома танца ансамбля «Лезгинка» – 85,3 млн рублей, или 100 % от годовых назначений (85,3 млн рублей). Кассовое исполнение – 82,3 млн рублей, или 96,5% от годовых назначений (85,3 млн рублей).</w:t>
      </w:r>
    </w:p>
    <w:p w14:paraId="52FE3A1D" w14:textId="729F6956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В рамках реализации регионального проекта «Культурная среда», входящего в состав национального проекта «Культура», в 2020 году запланированы строительство и реконструкция 6 объектов культуры. </w:t>
      </w:r>
    </w:p>
    <w:p w14:paraId="7E083D7A" w14:textId="77777777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По состоянию на 1 декабря 2020 года уровень строительной готовности составляет: </w:t>
      </w:r>
    </w:p>
    <w:p w14:paraId="1D2B7473" w14:textId="58119C41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- Дом культуры в сел. Какашура </w:t>
      </w:r>
      <w:r w:rsidR="006A69CE" w:rsidRPr="00130675">
        <w:rPr>
          <w:rFonts w:eastAsia="Calibri"/>
          <w:color w:val="auto"/>
          <w:szCs w:val="28"/>
        </w:rPr>
        <w:t xml:space="preserve">Карабудахкентского района </w:t>
      </w:r>
      <w:r w:rsidRPr="00130675">
        <w:rPr>
          <w:rFonts w:eastAsia="Calibri"/>
          <w:color w:val="auto"/>
          <w:szCs w:val="28"/>
        </w:rPr>
        <w:t>(срок завершения – 10.12.2020 г.)  – 95 %;</w:t>
      </w:r>
    </w:p>
    <w:p w14:paraId="271F0E76" w14:textId="77777777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- Дом культуры в сел. Доргели </w:t>
      </w:r>
      <w:bookmarkStart w:id="154" w:name="_Hlk59176025"/>
      <w:r w:rsidRPr="00130675">
        <w:rPr>
          <w:rFonts w:eastAsia="Calibri"/>
          <w:color w:val="auto"/>
          <w:szCs w:val="28"/>
        </w:rPr>
        <w:t xml:space="preserve">Карабудахкентского района </w:t>
      </w:r>
      <w:bookmarkEnd w:id="154"/>
      <w:r w:rsidRPr="00130675">
        <w:rPr>
          <w:rFonts w:eastAsia="Calibri"/>
          <w:color w:val="auto"/>
          <w:szCs w:val="28"/>
        </w:rPr>
        <w:t xml:space="preserve">(срок завершения – 1.12.2020 г.) – 98 %; </w:t>
      </w:r>
    </w:p>
    <w:p w14:paraId="6D7A7E8F" w14:textId="77777777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- Дом культуры в сел. Унчукатль Лакского района (срок завершения – 21.12.2020 г.) – 75 %; </w:t>
      </w:r>
    </w:p>
    <w:p w14:paraId="0F562EE9" w14:textId="77777777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- Дом культуры в сел. Хучада Шамильского района (срок завершения – 21.12.2020 г.) – 85 %; </w:t>
      </w:r>
    </w:p>
    <w:p w14:paraId="785256F7" w14:textId="77777777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- Дом культуры в сел. Верхний Арши Левашинского района – капитальный ремонт завершен; </w:t>
      </w:r>
    </w:p>
    <w:p w14:paraId="09DF3606" w14:textId="77777777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>- Дом культуры сел. Унцукуль Унцукульского района – капитальный ремонт завершен;</w:t>
      </w:r>
    </w:p>
    <w:p w14:paraId="5328340F" w14:textId="54BFB4AC" w:rsidR="00130675" w:rsidRP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В рамках реализации мероприятий по реновации региональных и муниципальных учреждений культуры в ходе регионального проекта «Культурная среда» предусмотрено строительство Дома танца ансамбля «Лезгинка», в г. Махачкала Республики Дагестан (период строительства 2020 -2022 гг.). Общий объем средств, выделенных на реализацию проекта, составляет 778,5 млн рублей (средства федерального </w:t>
      </w:r>
      <w:r w:rsidR="006A69CE">
        <w:rPr>
          <w:rFonts w:eastAsia="Calibri"/>
          <w:color w:val="auto"/>
          <w:szCs w:val="28"/>
        </w:rPr>
        <w:t>бюджета</w:t>
      </w:r>
      <w:r w:rsidRPr="00130675">
        <w:rPr>
          <w:rFonts w:eastAsia="Calibri"/>
          <w:color w:val="auto"/>
          <w:szCs w:val="28"/>
        </w:rPr>
        <w:t xml:space="preserve"> – 500,0 млн рублей, средства республиканского </w:t>
      </w:r>
      <w:r w:rsidR="00675D86">
        <w:rPr>
          <w:rFonts w:eastAsia="Calibri"/>
          <w:color w:val="auto"/>
          <w:szCs w:val="28"/>
        </w:rPr>
        <w:t>бюджета</w:t>
      </w:r>
      <w:r w:rsidRPr="00130675">
        <w:rPr>
          <w:rFonts w:eastAsia="Calibri"/>
          <w:color w:val="auto"/>
          <w:szCs w:val="28"/>
        </w:rPr>
        <w:t xml:space="preserve"> – 278,5 млн рублей). </w:t>
      </w:r>
    </w:p>
    <w:p w14:paraId="09C507FA" w14:textId="6899043F" w:rsidR="00130675" w:rsidRDefault="00130675" w:rsidP="0013067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30675">
        <w:rPr>
          <w:rFonts w:eastAsia="Calibri"/>
          <w:color w:val="auto"/>
          <w:szCs w:val="28"/>
        </w:rPr>
        <w:t xml:space="preserve">На 1 декабря 2020 года кассовое исполнение по строительству объекта </w:t>
      </w:r>
      <w:r w:rsidRPr="00130675">
        <w:rPr>
          <w:rFonts w:eastAsia="Calibri"/>
          <w:color w:val="auto"/>
          <w:szCs w:val="28"/>
        </w:rPr>
        <w:lastRenderedPageBreak/>
        <w:t>составляет 82,3 млн рублей, или 96,5% от годовых назначений на 2020 год (85,3 млн рублей).</w:t>
      </w:r>
    </w:p>
    <w:p w14:paraId="1822768E" w14:textId="15761182" w:rsidR="00306B9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D2A8D">
        <w:rPr>
          <w:rFonts w:eastAsia="Calibri"/>
          <w:color w:val="auto"/>
          <w:szCs w:val="28"/>
        </w:rPr>
        <w:t>В ходе реализации регионального проекта «</w:t>
      </w:r>
      <w:r>
        <w:rPr>
          <w:rFonts w:eastAsia="Calibri"/>
          <w:color w:val="auto"/>
          <w:szCs w:val="28"/>
        </w:rPr>
        <w:t>Культурная среда» заключено 23</w:t>
      </w:r>
      <w:r w:rsidRPr="002D2A8D">
        <w:rPr>
          <w:rFonts w:eastAsia="Calibri"/>
          <w:color w:val="auto"/>
          <w:szCs w:val="28"/>
        </w:rPr>
        <w:t xml:space="preserve"> контракт</w:t>
      </w:r>
      <w:r w:rsidR="00675D86">
        <w:rPr>
          <w:rFonts w:eastAsia="Calibri"/>
          <w:color w:val="auto"/>
          <w:szCs w:val="28"/>
        </w:rPr>
        <w:t>а</w:t>
      </w:r>
      <w:r w:rsidRPr="002D2A8D">
        <w:rPr>
          <w:rFonts w:eastAsia="Calibri"/>
          <w:color w:val="auto"/>
          <w:szCs w:val="28"/>
        </w:rPr>
        <w:t xml:space="preserve"> на сумму </w:t>
      </w:r>
      <w:r>
        <w:rPr>
          <w:rFonts w:eastAsia="Calibri"/>
          <w:color w:val="auto"/>
          <w:szCs w:val="28"/>
        </w:rPr>
        <w:t>167,5</w:t>
      </w:r>
      <w:r w:rsidRPr="002D2A8D">
        <w:rPr>
          <w:rFonts w:eastAsia="Calibri"/>
          <w:color w:val="auto"/>
          <w:szCs w:val="28"/>
        </w:rPr>
        <w:t xml:space="preserve"> млн рублей, или 100 % от </w:t>
      </w:r>
      <w:r>
        <w:rPr>
          <w:rFonts w:eastAsia="Calibri"/>
          <w:color w:val="auto"/>
          <w:szCs w:val="28"/>
        </w:rPr>
        <w:t xml:space="preserve">планового </w:t>
      </w:r>
      <w:r w:rsidRPr="002D2A8D">
        <w:rPr>
          <w:rFonts w:eastAsia="Calibri"/>
          <w:color w:val="auto"/>
          <w:szCs w:val="28"/>
        </w:rPr>
        <w:t>объема</w:t>
      </w:r>
      <w:r>
        <w:rPr>
          <w:rFonts w:eastAsia="Calibri"/>
          <w:color w:val="auto"/>
          <w:szCs w:val="28"/>
        </w:rPr>
        <w:t>, в том числе:</w:t>
      </w:r>
    </w:p>
    <w:p w14:paraId="7D2AE98B" w14:textId="270580FE" w:rsidR="00306B9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D2A8D">
        <w:rPr>
          <w:rFonts w:eastAsia="Calibri"/>
          <w:color w:val="auto"/>
          <w:szCs w:val="28"/>
        </w:rPr>
        <w:t xml:space="preserve">на капитальный ремонт 6 объектов культуры – 6 контрактов на сумму </w:t>
      </w:r>
      <w:r w:rsidR="00524B0A">
        <w:rPr>
          <w:rFonts w:eastAsia="Calibri"/>
          <w:color w:val="auto"/>
          <w:szCs w:val="28"/>
        </w:rPr>
        <w:br/>
      </w:r>
      <w:r w:rsidRPr="002D2A8D">
        <w:rPr>
          <w:rFonts w:eastAsia="Calibri"/>
          <w:color w:val="auto"/>
          <w:szCs w:val="28"/>
        </w:rPr>
        <w:t>65,9 млн рублей</w:t>
      </w:r>
      <w:r w:rsidR="00524B0A">
        <w:rPr>
          <w:rFonts w:eastAsia="Calibri"/>
          <w:color w:val="auto"/>
          <w:szCs w:val="28"/>
        </w:rPr>
        <w:t>;</w:t>
      </w:r>
      <w:r w:rsidRPr="002D2A8D">
        <w:rPr>
          <w:rFonts w:eastAsia="Calibri"/>
          <w:color w:val="auto"/>
          <w:szCs w:val="28"/>
        </w:rPr>
        <w:t xml:space="preserve"> </w:t>
      </w:r>
    </w:p>
    <w:p w14:paraId="4C3B5D0D" w14:textId="77777777" w:rsidR="00524B0A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D2A8D">
        <w:rPr>
          <w:rFonts w:eastAsia="Calibri"/>
          <w:color w:val="auto"/>
          <w:szCs w:val="28"/>
        </w:rPr>
        <w:t xml:space="preserve">на переоснащение образовательных учреждений в сфере культуры – </w:t>
      </w:r>
      <w:r w:rsidR="00524B0A">
        <w:rPr>
          <w:rFonts w:eastAsia="Calibri"/>
          <w:color w:val="auto"/>
          <w:szCs w:val="28"/>
        </w:rPr>
        <w:br/>
      </w:r>
      <w:r w:rsidRPr="002D2A8D">
        <w:rPr>
          <w:rFonts w:eastAsia="Calibri"/>
          <w:color w:val="auto"/>
          <w:szCs w:val="28"/>
        </w:rPr>
        <w:t xml:space="preserve">14 контрактов на сумму 23,9 млн рублей, </w:t>
      </w:r>
    </w:p>
    <w:p w14:paraId="724E7008" w14:textId="14062EBA" w:rsidR="00306B9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D2A8D">
        <w:rPr>
          <w:rFonts w:eastAsia="Calibri"/>
          <w:color w:val="auto"/>
          <w:szCs w:val="28"/>
        </w:rPr>
        <w:t xml:space="preserve">по строительству Дома танца ансамбля «Лезгинка» – 3 контракта на сумму 465,53 млн рублей на период строительства 2020-2022 гг. (бюджет 2020 года – 85,3 млн рублей)). </w:t>
      </w:r>
    </w:p>
    <w:p w14:paraId="462CCA88" w14:textId="21B139DC" w:rsidR="00306B9D" w:rsidRPr="002D2A8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D2A8D">
        <w:rPr>
          <w:rFonts w:eastAsia="Calibri"/>
          <w:color w:val="auto"/>
          <w:szCs w:val="28"/>
        </w:rPr>
        <w:t>По результатам т</w:t>
      </w:r>
      <w:r>
        <w:rPr>
          <w:rFonts w:eastAsia="Calibri"/>
          <w:color w:val="auto"/>
          <w:szCs w:val="28"/>
        </w:rPr>
        <w:t>оргов образовалась экономия (7,</w:t>
      </w:r>
      <w:r w:rsidRPr="002D2A8D">
        <w:rPr>
          <w:rFonts w:eastAsia="Calibri"/>
          <w:color w:val="auto"/>
          <w:szCs w:val="28"/>
        </w:rPr>
        <w:t>9 млн рублей) на сумму которой заключены дополнительные соглашения</w:t>
      </w:r>
      <w:r>
        <w:rPr>
          <w:rFonts w:eastAsia="Calibri"/>
          <w:color w:val="auto"/>
          <w:szCs w:val="28"/>
        </w:rPr>
        <w:t>.</w:t>
      </w:r>
    </w:p>
    <w:p w14:paraId="3F62A556" w14:textId="5144D667" w:rsidR="00306B9D" w:rsidRPr="00914EDD" w:rsidRDefault="00306B9D" w:rsidP="007A7973">
      <w:pPr>
        <w:widowControl w:val="0"/>
        <w:autoSpaceDE w:val="0"/>
        <w:autoSpaceDN w:val="0"/>
        <w:adjustRightInd w:val="0"/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51028E">
        <w:rPr>
          <w:rFonts w:eastAsia="Calibri"/>
          <w:b/>
          <w:bCs/>
          <w:color w:val="002060"/>
          <w:szCs w:val="28"/>
        </w:rPr>
        <w:t>2) Региональный проект «Творческие люди»</w:t>
      </w:r>
      <w:r w:rsidRPr="00914EDD">
        <w:rPr>
          <w:rFonts w:eastAsia="Calibri"/>
          <w:color w:val="auto"/>
          <w:szCs w:val="28"/>
        </w:rPr>
        <w:t xml:space="preserve"> –</w:t>
      </w:r>
      <w:r>
        <w:rPr>
          <w:rFonts w:eastAsia="Calibri"/>
          <w:color w:val="auto"/>
          <w:szCs w:val="28"/>
        </w:rPr>
        <w:t xml:space="preserve"> профинансировано</w:t>
      </w:r>
      <w:r w:rsidRPr="00914EDD">
        <w:rPr>
          <w:rFonts w:eastAsia="Calibri"/>
          <w:color w:val="auto"/>
          <w:szCs w:val="28"/>
        </w:rPr>
        <w:t xml:space="preserve"> </w:t>
      </w:r>
      <w:r w:rsidRPr="00EF4815">
        <w:rPr>
          <w:rFonts w:eastAsia="Calibri"/>
          <w:color w:val="auto"/>
          <w:szCs w:val="28"/>
        </w:rPr>
        <w:t xml:space="preserve">25,2 </w:t>
      </w:r>
      <w:r w:rsidRPr="00914EDD">
        <w:rPr>
          <w:rFonts w:eastAsia="Calibri"/>
          <w:color w:val="auto"/>
          <w:szCs w:val="28"/>
        </w:rPr>
        <w:t>млн рублей, или</w:t>
      </w:r>
      <w:r>
        <w:rPr>
          <w:rFonts w:eastAsia="Calibri"/>
          <w:color w:val="auto"/>
          <w:szCs w:val="28"/>
        </w:rPr>
        <w:t xml:space="preserve"> 100</w:t>
      </w:r>
      <w:r w:rsidRPr="00914EDD">
        <w:rPr>
          <w:rFonts w:eastAsia="Calibri"/>
          <w:color w:val="auto"/>
          <w:szCs w:val="28"/>
        </w:rPr>
        <w:t xml:space="preserve"> % от годовых</w:t>
      </w:r>
      <w:r>
        <w:rPr>
          <w:rFonts w:eastAsia="Calibri"/>
          <w:color w:val="auto"/>
          <w:szCs w:val="28"/>
        </w:rPr>
        <w:t xml:space="preserve"> назначений</w:t>
      </w:r>
      <w:r w:rsidRPr="00914EDD">
        <w:rPr>
          <w:rFonts w:eastAsia="Calibri"/>
          <w:color w:val="auto"/>
          <w:szCs w:val="28"/>
        </w:rPr>
        <w:t xml:space="preserve">. </w:t>
      </w:r>
    </w:p>
    <w:p w14:paraId="466DBD97" w14:textId="77777777" w:rsidR="00306B9D" w:rsidRPr="00914ED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914EDD">
        <w:rPr>
          <w:rFonts w:eastAsia="Calibri"/>
          <w:color w:val="auto"/>
          <w:szCs w:val="28"/>
        </w:rPr>
        <w:t>Кассовые расходы</w:t>
      </w:r>
      <w:r>
        <w:rPr>
          <w:rFonts w:eastAsia="Calibri"/>
          <w:color w:val="auto"/>
          <w:szCs w:val="28"/>
        </w:rPr>
        <w:t xml:space="preserve"> по региональному проекту </w:t>
      </w:r>
      <w:r w:rsidRPr="00914EDD">
        <w:rPr>
          <w:rFonts w:eastAsia="Calibri"/>
          <w:color w:val="auto"/>
          <w:szCs w:val="28"/>
        </w:rPr>
        <w:t xml:space="preserve">исполнены в сумме </w:t>
      </w:r>
      <w:r w:rsidRPr="001D1ED8">
        <w:rPr>
          <w:rFonts w:eastAsia="Calibri"/>
          <w:color w:val="auto"/>
          <w:szCs w:val="28"/>
        </w:rPr>
        <w:t>2</w:t>
      </w:r>
      <w:r>
        <w:rPr>
          <w:rFonts w:eastAsia="Calibri"/>
          <w:color w:val="auto"/>
          <w:szCs w:val="28"/>
        </w:rPr>
        <w:t>3,75</w:t>
      </w:r>
      <w:r w:rsidRPr="001D1ED8">
        <w:rPr>
          <w:rFonts w:eastAsia="Calibri"/>
          <w:color w:val="auto"/>
          <w:szCs w:val="28"/>
        </w:rPr>
        <w:t xml:space="preserve"> млн</w:t>
      </w:r>
      <w:r>
        <w:rPr>
          <w:rFonts w:eastAsia="Calibri"/>
          <w:color w:val="auto"/>
          <w:szCs w:val="28"/>
        </w:rPr>
        <w:t xml:space="preserve"> р</w:t>
      </w:r>
      <w:r w:rsidRPr="00914EDD">
        <w:rPr>
          <w:rFonts w:eastAsia="Calibri"/>
          <w:color w:val="auto"/>
          <w:szCs w:val="28"/>
        </w:rPr>
        <w:t>ублей, или 9</w:t>
      </w:r>
      <w:r>
        <w:rPr>
          <w:rFonts w:eastAsia="Calibri"/>
          <w:color w:val="auto"/>
          <w:szCs w:val="28"/>
        </w:rPr>
        <w:t>3,3</w:t>
      </w:r>
      <w:r w:rsidRPr="00914EDD">
        <w:rPr>
          <w:rFonts w:eastAsia="Calibri"/>
          <w:color w:val="auto"/>
          <w:szCs w:val="28"/>
        </w:rPr>
        <w:t xml:space="preserve"> % от объема годовых</w:t>
      </w:r>
      <w:r>
        <w:rPr>
          <w:rFonts w:eastAsia="Calibri"/>
          <w:color w:val="auto"/>
          <w:szCs w:val="28"/>
        </w:rPr>
        <w:t xml:space="preserve"> назначений (25,2</w:t>
      </w:r>
      <w:r w:rsidRPr="00914EDD">
        <w:rPr>
          <w:rFonts w:eastAsia="Calibri"/>
          <w:color w:val="auto"/>
          <w:szCs w:val="28"/>
        </w:rPr>
        <w:t xml:space="preserve"> млн рублей), в том числе </w:t>
      </w:r>
      <w:r>
        <w:rPr>
          <w:rFonts w:eastAsia="Calibri"/>
          <w:color w:val="auto"/>
          <w:szCs w:val="28"/>
        </w:rPr>
        <w:t>по следующим мероприятиям</w:t>
      </w:r>
      <w:r w:rsidRPr="00914EDD">
        <w:rPr>
          <w:rFonts w:eastAsia="Calibri"/>
          <w:color w:val="auto"/>
          <w:szCs w:val="28"/>
        </w:rPr>
        <w:t>:</w:t>
      </w:r>
    </w:p>
    <w:p w14:paraId="7B0F3287" w14:textId="19326279" w:rsidR="00306B9D" w:rsidRPr="00C001E8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001E8">
        <w:rPr>
          <w:rFonts w:eastAsia="Calibri"/>
          <w:color w:val="auto"/>
          <w:szCs w:val="28"/>
        </w:rPr>
        <w:t>- организация и проведение фестиваля любительских творческих коллективов – 0,31 млн ру</w:t>
      </w:r>
      <w:r w:rsidR="00524B0A">
        <w:rPr>
          <w:rFonts w:eastAsia="Calibri"/>
          <w:color w:val="auto"/>
          <w:szCs w:val="28"/>
        </w:rPr>
        <w:t>б</w:t>
      </w:r>
      <w:r w:rsidRPr="00C001E8">
        <w:rPr>
          <w:rFonts w:eastAsia="Calibri"/>
          <w:color w:val="auto"/>
          <w:szCs w:val="28"/>
        </w:rPr>
        <w:t>лей;</w:t>
      </w:r>
    </w:p>
    <w:p w14:paraId="11125BBC" w14:textId="77777777" w:rsidR="00306B9D" w:rsidRPr="00F20FDA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20FDA">
        <w:rPr>
          <w:rFonts w:eastAsia="Calibri"/>
          <w:color w:val="auto"/>
          <w:szCs w:val="28"/>
        </w:rPr>
        <w:t>- поддержка добровольческих движений – 0,22</w:t>
      </w:r>
      <w:r>
        <w:rPr>
          <w:rFonts w:eastAsia="Calibri"/>
          <w:color w:val="auto"/>
          <w:szCs w:val="28"/>
        </w:rPr>
        <w:t>5</w:t>
      </w:r>
      <w:r w:rsidRPr="00F20FDA">
        <w:rPr>
          <w:rFonts w:eastAsia="Calibri"/>
          <w:color w:val="auto"/>
          <w:szCs w:val="28"/>
        </w:rPr>
        <w:t xml:space="preserve"> млн рублей;</w:t>
      </w:r>
    </w:p>
    <w:p w14:paraId="0855E3FD" w14:textId="77777777" w:rsidR="00306B9D" w:rsidRPr="00F20FDA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20FDA">
        <w:rPr>
          <w:rFonts w:eastAsia="Calibri"/>
          <w:color w:val="auto"/>
          <w:szCs w:val="28"/>
        </w:rPr>
        <w:t>- создание и функционирование центров непрерывного образования и повышения квалификации на базе творческих вузов – 0,</w:t>
      </w:r>
      <w:r>
        <w:rPr>
          <w:rFonts w:eastAsia="Calibri"/>
          <w:color w:val="auto"/>
          <w:szCs w:val="28"/>
        </w:rPr>
        <w:t>1</w:t>
      </w:r>
      <w:r w:rsidRPr="00F20FDA">
        <w:rPr>
          <w:rFonts w:eastAsia="Calibri"/>
          <w:color w:val="auto"/>
          <w:szCs w:val="28"/>
        </w:rPr>
        <w:t xml:space="preserve"> млн рублей;</w:t>
      </w:r>
    </w:p>
    <w:p w14:paraId="62180639" w14:textId="77777777" w:rsidR="00306B9D" w:rsidRPr="00F20FDA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20FDA">
        <w:rPr>
          <w:rFonts w:eastAsia="Calibri"/>
          <w:color w:val="auto"/>
          <w:szCs w:val="28"/>
        </w:rPr>
        <w:t>- реализация творческих проектов, направленных на укрепление российской гражданской идентичности – 6,5</w:t>
      </w:r>
      <w:r>
        <w:rPr>
          <w:rFonts w:eastAsia="Calibri"/>
          <w:color w:val="auto"/>
          <w:szCs w:val="28"/>
        </w:rPr>
        <w:t>5</w:t>
      </w:r>
      <w:r w:rsidRPr="00F20FDA">
        <w:rPr>
          <w:rFonts w:eastAsia="Calibri"/>
          <w:color w:val="auto"/>
          <w:szCs w:val="28"/>
        </w:rPr>
        <w:t xml:space="preserve"> млн рублей;</w:t>
      </w:r>
    </w:p>
    <w:p w14:paraId="4EB3A414" w14:textId="77777777" w:rsidR="00306B9D" w:rsidRPr="00F20FDA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20FDA">
        <w:rPr>
          <w:rFonts w:eastAsia="Calibri"/>
          <w:color w:val="auto"/>
          <w:szCs w:val="28"/>
        </w:rPr>
        <w:t>- реализация всероссийских и международных творческих проектов в области музыкального и театрального искусства – 12,</w:t>
      </w:r>
      <w:r>
        <w:rPr>
          <w:rFonts w:eastAsia="Calibri"/>
          <w:color w:val="auto"/>
          <w:szCs w:val="28"/>
        </w:rPr>
        <w:t>4</w:t>
      </w:r>
      <w:r w:rsidRPr="00F20FDA">
        <w:rPr>
          <w:rFonts w:eastAsia="Calibri"/>
          <w:color w:val="auto"/>
          <w:szCs w:val="28"/>
        </w:rPr>
        <w:t xml:space="preserve"> млн рублей;</w:t>
      </w:r>
    </w:p>
    <w:p w14:paraId="5CAA7844" w14:textId="77777777" w:rsidR="00306B9D" w:rsidRPr="00F20FDA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20FDA">
        <w:rPr>
          <w:rFonts w:eastAsia="Calibri"/>
          <w:color w:val="auto"/>
          <w:szCs w:val="28"/>
        </w:rPr>
        <w:t>- реализация выставочных проектов, ведущих федеральных и региональных музеев – 4,</w:t>
      </w:r>
      <w:r>
        <w:rPr>
          <w:rFonts w:eastAsia="Calibri"/>
          <w:color w:val="auto"/>
          <w:szCs w:val="28"/>
        </w:rPr>
        <w:t>2</w:t>
      </w:r>
      <w:r w:rsidRPr="00F20FDA">
        <w:rPr>
          <w:rFonts w:eastAsia="Calibri"/>
          <w:color w:val="auto"/>
          <w:szCs w:val="28"/>
        </w:rPr>
        <w:t xml:space="preserve"> млн рублей. </w:t>
      </w:r>
    </w:p>
    <w:p w14:paraId="12D4C337" w14:textId="77777777" w:rsidR="00306B9D" w:rsidRPr="00596775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96775">
        <w:rPr>
          <w:rFonts w:eastAsia="Calibri"/>
          <w:color w:val="auto"/>
          <w:szCs w:val="28"/>
        </w:rPr>
        <w:t xml:space="preserve">Не проведены мероприятия по реализации культурно-познавательных программ для школьников (0,25 млн рублей), по проведению творческих фестивалей и конкурсов для молодежи (0,35 млн рублей).  </w:t>
      </w:r>
    </w:p>
    <w:p w14:paraId="0751C7C9" w14:textId="145686E8" w:rsidR="00306B9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2D2A8D">
        <w:rPr>
          <w:rFonts w:eastAsia="Calibri"/>
          <w:color w:val="auto"/>
          <w:szCs w:val="28"/>
        </w:rPr>
        <w:t>В ходе реализации регионального проекта «</w:t>
      </w:r>
      <w:r>
        <w:rPr>
          <w:rFonts w:eastAsia="Calibri"/>
          <w:color w:val="auto"/>
          <w:szCs w:val="28"/>
        </w:rPr>
        <w:t>Творческие люди» заключено 26</w:t>
      </w:r>
      <w:r w:rsidRPr="00E11F6C">
        <w:rPr>
          <w:rFonts w:eastAsia="Calibri"/>
          <w:color w:val="auto"/>
          <w:szCs w:val="28"/>
        </w:rPr>
        <w:t xml:space="preserve"> контракт</w:t>
      </w:r>
      <w:r w:rsidR="00E73D35">
        <w:rPr>
          <w:rFonts w:eastAsia="Calibri"/>
          <w:color w:val="auto"/>
          <w:szCs w:val="28"/>
        </w:rPr>
        <w:t>ов</w:t>
      </w:r>
      <w:r>
        <w:rPr>
          <w:rFonts w:eastAsia="Calibri"/>
          <w:color w:val="auto"/>
          <w:szCs w:val="28"/>
        </w:rPr>
        <w:t xml:space="preserve"> на сумму 25,37 млн рублей или 100</w:t>
      </w:r>
      <w:r w:rsidRPr="00E11F6C">
        <w:rPr>
          <w:rFonts w:eastAsia="Calibri"/>
          <w:color w:val="auto"/>
          <w:szCs w:val="28"/>
        </w:rPr>
        <w:t xml:space="preserve"> % от заплани</w:t>
      </w:r>
      <w:r>
        <w:rPr>
          <w:rFonts w:eastAsia="Calibri"/>
          <w:color w:val="auto"/>
          <w:szCs w:val="28"/>
        </w:rPr>
        <w:t>рованного объема.</w:t>
      </w:r>
    </w:p>
    <w:p w14:paraId="6DDA98B8" w14:textId="734E545C" w:rsidR="00306B9D" w:rsidRPr="00420927" w:rsidRDefault="00306B9D" w:rsidP="007A7973">
      <w:pPr>
        <w:widowControl w:val="0"/>
        <w:autoSpaceDE w:val="0"/>
        <w:autoSpaceDN w:val="0"/>
        <w:adjustRightInd w:val="0"/>
        <w:spacing w:before="120" w:after="0" w:line="240" w:lineRule="auto"/>
        <w:ind w:left="0" w:firstLine="709"/>
        <w:rPr>
          <w:rFonts w:eastAsia="Calibri"/>
          <w:color w:val="auto"/>
          <w:szCs w:val="28"/>
        </w:rPr>
      </w:pPr>
      <w:r w:rsidRPr="0051028E">
        <w:rPr>
          <w:rFonts w:eastAsia="Calibri"/>
          <w:b/>
          <w:bCs/>
          <w:color w:val="002060"/>
          <w:szCs w:val="28"/>
        </w:rPr>
        <w:t>3) Региональный проект «Цифровая культура»</w:t>
      </w:r>
      <w:r w:rsidRPr="00D96197">
        <w:rPr>
          <w:rFonts w:eastAsia="Calibri"/>
          <w:b/>
          <w:bCs/>
          <w:color w:val="auto"/>
          <w:szCs w:val="28"/>
        </w:rPr>
        <w:t xml:space="preserve"> </w:t>
      </w:r>
      <w:r w:rsidRPr="00420927">
        <w:rPr>
          <w:rFonts w:eastAsia="Calibri"/>
          <w:color w:val="auto"/>
          <w:szCs w:val="28"/>
        </w:rPr>
        <w:t xml:space="preserve">– </w:t>
      </w:r>
      <w:r>
        <w:rPr>
          <w:rFonts w:eastAsia="Calibri"/>
          <w:color w:val="auto"/>
          <w:szCs w:val="28"/>
        </w:rPr>
        <w:t>профинансировано</w:t>
      </w:r>
      <w:r w:rsidRPr="00420927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br/>
      </w:r>
      <w:r w:rsidRPr="00420927">
        <w:rPr>
          <w:rFonts w:eastAsia="Calibri"/>
          <w:color w:val="auto"/>
          <w:szCs w:val="28"/>
        </w:rPr>
        <w:t>2</w:t>
      </w:r>
      <w:r w:rsidR="000D281D">
        <w:rPr>
          <w:rFonts w:eastAsia="Calibri"/>
          <w:color w:val="auto"/>
          <w:szCs w:val="28"/>
        </w:rPr>
        <w:t>,0</w:t>
      </w:r>
      <w:r w:rsidRPr="00420927">
        <w:rPr>
          <w:rFonts w:eastAsia="Calibri"/>
          <w:color w:val="auto"/>
          <w:szCs w:val="28"/>
        </w:rPr>
        <w:t xml:space="preserve"> млн рублей, или 100 % от утвержденных назначений.  </w:t>
      </w:r>
    </w:p>
    <w:p w14:paraId="7621BC0F" w14:textId="77777777" w:rsidR="00306B9D" w:rsidRPr="00420927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420927">
        <w:rPr>
          <w:rFonts w:eastAsia="Calibri"/>
          <w:color w:val="auto"/>
          <w:szCs w:val="28"/>
        </w:rPr>
        <w:t xml:space="preserve">Бюджетные средства перечислены на мероприятия по созданию мультимедийного гида по экспозициям с использованием технологии виртуальной реальности на основе цифровой платформы «Артефакт» в Дербентском государственном историко-архитектурном и художественном </w:t>
      </w:r>
      <w:r w:rsidRPr="00420927">
        <w:rPr>
          <w:rFonts w:eastAsia="Calibri"/>
          <w:color w:val="auto"/>
          <w:szCs w:val="28"/>
        </w:rPr>
        <w:lastRenderedPageBreak/>
        <w:t xml:space="preserve">музее-заповеднике. </w:t>
      </w:r>
    </w:p>
    <w:p w14:paraId="073876FA" w14:textId="73485364" w:rsidR="00306B9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bookmarkStart w:id="155" w:name="_Hlk58571057"/>
      <w:r w:rsidRPr="00420927">
        <w:rPr>
          <w:rFonts w:eastAsia="Calibri"/>
          <w:color w:val="auto"/>
          <w:szCs w:val="28"/>
        </w:rPr>
        <w:t xml:space="preserve">Кассовое исполнение </w:t>
      </w:r>
      <w:r>
        <w:rPr>
          <w:rFonts w:eastAsia="Calibri"/>
          <w:color w:val="auto"/>
          <w:szCs w:val="28"/>
        </w:rPr>
        <w:t xml:space="preserve">по региональному проекту </w:t>
      </w:r>
      <w:r w:rsidRPr="00420927">
        <w:rPr>
          <w:rFonts w:eastAsia="Calibri"/>
          <w:color w:val="auto"/>
          <w:szCs w:val="28"/>
        </w:rPr>
        <w:t xml:space="preserve">составило </w:t>
      </w:r>
      <w:r>
        <w:rPr>
          <w:rFonts w:eastAsia="Calibri"/>
          <w:color w:val="auto"/>
          <w:szCs w:val="28"/>
        </w:rPr>
        <w:t>1</w:t>
      </w:r>
      <w:r w:rsidRPr="00420927">
        <w:rPr>
          <w:rFonts w:eastAsia="Calibri"/>
          <w:color w:val="auto"/>
          <w:szCs w:val="28"/>
        </w:rPr>
        <w:t xml:space="preserve">,0 млн рублей, или </w:t>
      </w:r>
      <w:r>
        <w:rPr>
          <w:rFonts w:eastAsia="Calibri"/>
          <w:color w:val="auto"/>
          <w:szCs w:val="28"/>
        </w:rPr>
        <w:t>50</w:t>
      </w:r>
      <w:r w:rsidRPr="00420927">
        <w:rPr>
          <w:rFonts w:eastAsia="Calibri"/>
          <w:color w:val="auto"/>
          <w:szCs w:val="28"/>
        </w:rPr>
        <w:t xml:space="preserve"> % от </w:t>
      </w:r>
      <w:r>
        <w:rPr>
          <w:rFonts w:eastAsia="Calibri"/>
          <w:color w:val="auto"/>
          <w:szCs w:val="28"/>
        </w:rPr>
        <w:t xml:space="preserve">годовых </w:t>
      </w:r>
      <w:r w:rsidRPr="00420927">
        <w:rPr>
          <w:rFonts w:eastAsia="Calibri"/>
          <w:color w:val="auto"/>
          <w:szCs w:val="28"/>
        </w:rPr>
        <w:t>назначений.</w:t>
      </w:r>
    </w:p>
    <w:bookmarkEnd w:id="155"/>
    <w:p w14:paraId="1C38FB1C" w14:textId="62B0FEFA" w:rsidR="00306B9D" w:rsidRDefault="00306B9D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596775">
        <w:rPr>
          <w:rFonts w:eastAsia="Calibri"/>
          <w:color w:val="auto"/>
          <w:szCs w:val="28"/>
        </w:rPr>
        <w:t xml:space="preserve">В ходе реализации регионального проекта «Цифровая культура» заключен 1 контракт на сумму 1,69 млн рублей, или 100 % от запланированного объема, на создание мультимедийного гида по экспозициям в Дербентском государственном историко-архитектурном и художественном музее-заповеднике.  </w:t>
      </w:r>
    </w:p>
    <w:p w14:paraId="3B32B90D" w14:textId="77777777" w:rsidR="00130675" w:rsidRPr="00596775" w:rsidRDefault="00130675" w:rsidP="00306B9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p w14:paraId="3982CB3C" w14:textId="171E7862" w:rsidR="00596775" w:rsidRPr="00A759B0" w:rsidRDefault="00C34CD7" w:rsidP="00DE75BB">
      <w:pPr>
        <w:widowControl w:val="0"/>
        <w:autoSpaceDE w:val="0"/>
        <w:autoSpaceDN w:val="0"/>
        <w:adjustRightInd w:val="0"/>
        <w:spacing w:after="0" w:line="264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auto"/>
          <w:szCs w:val="28"/>
        </w:rPr>
        <w:t>8</w:t>
      </w:r>
      <w:r w:rsidR="004C19D1" w:rsidRPr="000D281D">
        <w:rPr>
          <w:rFonts w:eastAsia="Calibri"/>
          <w:b/>
          <w:bCs/>
          <w:color w:val="auto"/>
          <w:szCs w:val="28"/>
        </w:rPr>
        <w:t>.</w:t>
      </w:r>
      <w:r w:rsidR="00130675">
        <w:rPr>
          <w:rFonts w:eastAsia="Calibri"/>
          <w:b/>
          <w:bCs/>
          <w:color w:val="auto"/>
          <w:szCs w:val="28"/>
        </w:rPr>
        <w:t>3</w:t>
      </w:r>
      <w:r>
        <w:rPr>
          <w:rFonts w:eastAsia="Calibri"/>
          <w:b/>
          <w:bCs/>
          <w:color w:val="auto"/>
          <w:szCs w:val="28"/>
        </w:rPr>
        <w:t>.</w:t>
      </w:r>
      <w:r w:rsidR="004C19D1" w:rsidRPr="000D281D">
        <w:rPr>
          <w:rFonts w:eastAsia="Calibri"/>
          <w:b/>
          <w:bCs/>
          <w:color w:val="auto"/>
          <w:szCs w:val="28"/>
        </w:rPr>
        <w:t xml:space="preserve"> </w:t>
      </w:r>
      <w:bookmarkStart w:id="156" w:name="_Hlk58419806"/>
      <w:bookmarkStart w:id="157" w:name="_Hlk55659815"/>
      <w:r w:rsidR="000D281D" w:rsidRPr="000D281D">
        <w:rPr>
          <w:rFonts w:eastAsia="Calibri"/>
          <w:b/>
          <w:bCs/>
          <w:color w:val="auto"/>
          <w:szCs w:val="28"/>
        </w:rPr>
        <w:t>По результатам проведенного мониторинга национального проекта «Культура»</w:t>
      </w:r>
      <w:r w:rsidR="000D281D" w:rsidRPr="000D281D">
        <w:rPr>
          <w:rFonts w:eastAsia="Calibri"/>
          <w:color w:val="auto"/>
          <w:szCs w:val="28"/>
        </w:rPr>
        <w:t xml:space="preserve"> следует </w:t>
      </w:r>
      <w:r w:rsidR="004C19D1" w:rsidRPr="000D281D">
        <w:rPr>
          <w:rFonts w:eastAsia="Calibri"/>
          <w:color w:val="auto"/>
          <w:szCs w:val="28"/>
        </w:rPr>
        <w:t>отметить, что</w:t>
      </w:r>
      <w:r w:rsidR="00596775" w:rsidRPr="000D281D">
        <w:rPr>
          <w:rFonts w:eastAsia="Calibri"/>
          <w:color w:val="auto"/>
          <w:szCs w:val="28"/>
        </w:rPr>
        <w:t xml:space="preserve"> с учетом </w:t>
      </w:r>
      <w:r w:rsidR="000D281D" w:rsidRPr="000D281D">
        <w:rPr>
          <w:rFonts w:eastAsia="Calibri"/>
          <w:color w:val="auto"/>
          <w:szCs w:val="28"/>
        </w:rPr>
        <w:t xml:space="preserve">оставшегося срока </w:t>
      </w:r>
      <w:r w:rsidR="00596775" w:rsidRPr="000D281D">
        <w:rPr>
          <w:rFonts w:eastAsia="Calibri"/>
          <w:color w:val="auto"/>
          <w:szCs w:val="28"/>
        </w:rPr>
        <w:t>до окончания 2020 года</w:t>
      </w:r>
      <w:r w:rsidR="004C19D1" w:rsidRPr="000D281D">
        <w:rPr>
          <w:rFonts w:eastAsia="Calibri"/>
          <w:color w:val="auto"/>
          <w:szCs w:val="28"/>
        </w:rPr>
        <w:t xml:space="preserve"> </w:t>
      </w:r>
      <w:r w:rsidR="00170D49" w:rsidRPr="00A759B0">
        <w:rPr>
          <w:rFonts w:eastAsia="Calibri"/>
          <w:color w:val="auto"/>
          <w:szCs w:val="28"/>
        </w:rPr>
        <w:t xml:space="preserve">основными </w:t>
      </w:r>
      <w:r w:rsidR="004C19D1" w:rsidRPr="00A759B0">
        <w:rPr>
          <w:rFonts w:eastAsia="Calibri"/>
          <w:color w:val="auto"/>
          <w:szCs w:val="28"/>
        </w:rPr>
        <w:t>рисками реализации нац</w:t>
      </w:r>
      <w:r w:rsidR="008C0297">
        <w:rPr>
          <w:rFonts w:eastAsia="Calibri"/>
          <w:color w:val="auto"/>
          <w:szCs w:val="28"/>
        </w:rPr>
        <w:t xml:space="preserve">ионального </w:t>
      </w:r>
      <w:r w:rsidR="004C19D1" w:rsidRPr="00A759B0">
        <w:rPr>
          <w:rFonts w:eastAsia="Calibri"/>
          <w:color w:val="auto"/>
          <w:szCs w:val="28"/>
        </w:rPr>
        <w:t>проекта «Культура» являются</w:t>
      </w:r>
      <w:r w:rsidR="00596775" w:rsidRPr="00A759B0">
        <w:rPr>
          <w:rFonts w:eastAsia="Calibri"/>
          <w:color w:val="auto"/>
          <w:szCs w:val="28"/>
        </w:rPr>
        <w:t xml:space="preserve"> следующие:</w:t>
      </w:r>
    </w:p>
    <w:p w14:paraId="192A6FB2" w14:textId="4AF02DF8" w:rsidR="004C19D1" w:rsidRDefault="00596775" w:rsidP="00DE75BB">
      <w:pPr>
        <w:widowControl w:val="0"/>
        <w:autoSpaceDE w:val="0"/>
        <w:autoSpaceDN w:val="0"/>
        <w:adjustRightInd w:val="0"/>
        <w:spacing w:after="0" w:line="264" w:lineRule="auto"/>
        <w:ind w:left="0" w:firstLine="709"/>
        <w:rPr>
          <w:rFonts w:eastAsia="Calibri"/>
          <w:color w:val="FF0000"/>
          <w:szCs w:val="28"/>
        </w:rPr>
      </w:pPr>
      <w:bookmarkStart w:id="158" w:name="_Hlk58422271"/>
      <w:bookmarkEnd w:id="156"/>
      <w:r w:rsidRPr="00A759B0">
        <w:rPr>
          <w:rFonts w:eastAsia="Calibri"/>
          <w:color w:val="auto"/>
          <w:szCs w:val="28"/>
        </w:rPr>
        <w:t>-</w:t>
      </w:r>
      <w:r w:rsidR="004C19D1" w:rsidRPr="00A759B0">
        <w:rPr>
          <w:rFonts w:eastAsia="Calibri"/>
          <w:color w:val="auto"/>
          <w:szCs w:val="28"/>
        </w:rPr>
        <w:t xml:space="preserve"> </w:t>
      </w:r>
      <w:r w:rsidR="00170D49" w:rsidRPr="00A759B0">
        <w:rPr>
          <w:rFonts w:eastAsia="Calibri"/>
          <w:color w:val="auto"/>
          <w:szCs w:val="28"/>
        </w:rPr>
        <w:t>не</w:t>
      </w:r>
      <w:r w:rsidR="004C19D1" w:rsidRPr="00A759B0">
        <w:rPr>
          <w:rFonts w:eastAsia="Calibri"/>
          <w:color w:val="auto"/>
          <w:szCs w:val="28"/>
        </w:rPr>
        <w:t xml:space="preserve">соблюдение установленных сроков реализации мероприятий по строительству </w:t>
      </w:r>
      <w:bookmarkEnd w:id="158"/>
      <w:r w:rsidR="004C19D1" w:rsidRPr="00A759B0">
        <w:rPr>
          <w:rFonts w:eastAsia="Calibri"/>
          <w:color w:val="auto"/>
          <w:szCs w:val="28"/>
        </w:rPr>
        <w:t>и реконструкции Дом</w:t>
      </w:r>
      <w:r w:rsidR="00125203" w:rsidRPr="00A759B0">
        <w:rPr>
          <w:rFonts w:eastAsia="Calibri"/>
          <w:color w:val="auto"/>
          <w:szCs w:val="28"/>
        </w:rPr>
        <w:t>а</w:t>
      </w:r>
      <w:r w:rsidR="004C19D1" w:rsidRPr="00A759B0">
        <w:rPr>
          <w:rFonts w:eastAsia="Calibri"/>
          <w:color w:val="auto"/>
          <w:szCs w:val="28"/>
        </w:rPr>
        <w:t xml:space="preserve"> культуры в сел. Унчукатль Лакского района</w:t>
      </w:r>
      <w:r w:rsidR="00125203" w:rsidRPr="00A759B0">
        <w:rPr>
          <w:rFonts w:eastAsia="Calibri"/>
          <w:color w:val="auto"/>
          <w:szCs w:val="28"/>
        </w:rPr>
        <w:t xml:space="preserve"> </w:t>
      </w:r>
      <w:r w:rsidRPr="00A759B0">
        <w:rPr>
          <w:rFonts w:eastAsia="Calibri"/>
          <w:color w:val="auto"/>
          <w:szCs w:val="28"/>
        </w:rPr>
        <w:t>(</w:t>
      </w:r>
      <w:r w:rsidR="00170D49" w:rsidRPr="00A759B0">
        <w:rPr>
          <w:rFonts w:eastAsia="Calibri"/>
          <w:color w:val="auto"/>
          <w:szCs w:val="28"/>
        </w:rPr>
        <w:t>7</w:t>
      </w:r>
      <w:r w:rsidR="00125203" w:rsidRPr="00A759B0">
        <w:rPr>
          <w:rFonts w:eastAsia="Calibri"/>
          <w:color w:val="auto"/>
          <w:szCs w:val="28"/>
        </w:rPr>
        <w:t>5</w:t>
      </w:r>
      <w:r w:rsidR="004C19D1" w:rsidRPr="00A759B0">
        <w:rPr>
          <w:rFonts w:eastAsia="Calibri"/>
          <w:color w:val="auto"/>
          <w:szCs w:val="28"/>
        </w:rPr>
        <w:t xml:space="preserve"> %</w:t>
      </w:r>
      <w:r w:rsidR="00125203" w:rsidRPr="00A759B0">
        <w:rPr>
          <w:rFonts w:eastAsia="Calibri"/>
          <w:color w:val="auto"/>
          <w:szCs w:val="28"/>
        </w:rPr>
        <w:t xml:space="preserve"> </w:t>
      </w:r>
      <w:r w:rsidR="00D15595" w:rsidRPr="00A759B0">
        <w:rPr>
          <w:rFonts w:eastAsia="Calibri"/>
          <w:color w:val="auto"/>
          <w:szCs w:val="28"/>
        </w:rPr>
        <w:t xml:space="preserve">от </w:t>
      </w:r>
      <w:r w:rsidR="004C19D1" w:rsidRPr="00A759B0">
        <w:rPr>
          <w:rFonts w:eastAsia="Calibri"/>
          <w:color w:val="auto"/>
          <w:szCs w:val="28"/>
        </w:rPr>
        <w:t>предусмотренного объема работы</w:t>
      </w:r>
      <w:r w:rsidRPr="00A759B0">
        <w:rPr>
          <w:rFonts w:eastAsia="Calibri"/>
          <w:color w:val="auto"/>
          <w:szCs w:val="28"/>
        </w:rPr>
        <w:t>);</w:t>
      </w:r>
      <w:r w:rsidR="004C19D1" w:rsidRPr="00215D7C">
        <w:rPr>
          <w:rFonts w:eastAsia="Calibri"/>
          <w:color w:val="auto"/>
          <w:szCs w:val="28"/>
        </w:rPr>
        <w:t xml:space="preserve"> </w:t>
      </w:r>
      <w:r w:rsidR="00847B66" w:rsidRPr="00847B66">
        <w:rPr>
          <w:rFonts w:eastAsia="Calibri"/>
          <w:color w:val="auto"/>
          <w:szCs w:val="28"/>
        </w:rPr>
        <w:t>Дом культуры в сел. Хучада Шамильского района</w:t>
      </w:r>
      <w:r w:rsidR="00847B66">
        <w:rPr>
          <w:rFonts w:eastAsia="Calibri"/>
          <w:color w:val="auto"/>
          <w:szCs w:val="28"/>
        </w:rPr>
        <w:t xml:space="preserve"> </w:t>
      </w:r>
      <w:r w:rsidR="00847B66" w:rsidRPr="00A759B0">
        <w:rPr>
          <w:rFonts w:eastAsia="Calibri"/>
          <w:color w:val="auto"/>
          <w:szCs w:val="28"/>
        </w:rPr>
        <w:t>(</w:t>
      </w:r>
      <w:r w:rsidR="00847B66">
        <w:rPr>
          <w:rFonts w:eastAsia="Calibri"/>
          <w:color w:val="auto"/>
          <w:szCs w:val="28"/>
        </w:rPr>
        <w:t>8</w:t>
      </w:r>
      <w:r w:rsidR="00847B66" w:rsidRPr="00A759B0">
        <w:rPr>
          <w:rFonts w:eastAsia="Calibri"/>
          <w:color w:val="auto"/>
          <w:szCs w:val="28"/>
        </w:rPr>
        <w:t>5 % от предусмотренного объема работы)</w:t>
      </w:r>
      <w:r w:rsidR="00847B66">
        <w:rPr>
          <w:rFonts w:eastAsia="Calibri"/>
          <w:color w:val="auto"/>
          <w:szCs w:val="28"/>
        </w:rPr>
        <w:t>. С</w:t>
      </w:r>
      <w:r w:rsidR="00847B66" w:rsidRPr="00847B66">
        <w:rPr>
          <w:rFonts w:eastAsia="Calibri"/>
          <w:color w:val="auto"/>
          <w:szCs w:val="28"/>
        </w:rPr>
        <w:t xml:space="preserve">рок завершения </w:t>
      </w:r>
      <w:r w:rsidR="00847B66">
        <w:rPr>
          <w:rFonts w:eastAsia="Calibri"/>
          <w:color w:val="auto"/>
          <w:szCs w:val="28"/>
        </w:rPr>
        <w:t xml:space="preserve">работ по указанным объектам - </w:t>
      </w:r>
      <w:r w:rsidR="00847B66" w:rsidRPr="00847B66">
        <w:rPr>
          <w:rFonts w:eastAsia="Calibri"/>
          <w:color w:val="auto"/>
          <w:szCs w:val="28"/>
        </w:rPr>
        <w:t>21.12.2020 г.</w:t>
      </w:r>
      <w:r w:rsidR="00847B66">
        <w:rPr>
          <w:rFonts w:eastAsia="Calibri"/>
          <w:color w:val="auto"/>
          <w:szCs w:val="28"/>
        </w:rPr>
        <w:t>;</w:t>
      </w:r>
    </w:p>
    <w:p w14:paraId="7BEE9E37" w14:textId="0CD433AD" w:rsidR="007770CF" w:rsidRPr="008B6BF7" w:rsidRDefault="00596775" w:rsidP="00DE75BB">
      <w:pPr>
        <w:widowControl w:val="0"/>
        <w:autoSpaceDE w:val="0"/>
        <w:autoSpaceDN w:val="0"/>
        <w:adjustRightInd w:val="0"/>
        <w:spacing w:after="0" w:line="264" w:lineRule="auto"/>
        <w:ind w:left="0" w:firstLine="709"/>
        <w:rPr>
          <w:rFonts w:eastAsia="Calibri"/>
          <w:bCs/>
          <w:color w:val="FF0000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4C19D1" w:rsidRPr="00596775">
        <w:rPr>
          <w:rFonts w:eastAsia="Calibri"/>
          <w:color w:val="auto"/>
          <w:szCs w:val="28"/>
        </w:rPr>
        <w:t>наличи</w:t>
      </w:r>
      <w:r w:rsidR="002B582D">
        <w:rPr>
          <w:rFonts w:eastAsia="Calibri"/>
          <w:color w:val="auto"/>
          <w:szCs w:val="28"/>
        </w:rPr>
        <w:t>е</w:t>
      </w:r>
      <w:r w:rsidR="004C19D1" w:rsidRPr="00596775">
        <w:rPr>
          <w:rFonts w:eastAsia="Calibri"/>
          <w:color w:val="auto"/>
          <w:szCs w:val="28"/>
        </w:rPr>
        <w:t xml:space="preserve"> рисков по региональному проекту «</w:t>
      </w:r>
      <w:r w:rsidR="008E41F6" w:rsidRPr="00596775">
        <w:rPr>
          <w:rFonts w:eastAsia="Calibri"/>
          <w:color w:val="auto"/>
          <w:szCs w:val="28"/>
        </w:rPr>
        <w:t>Культурная среда</w:t>
      </w:r>
      <w:r w:rsidR="004C19D1" w:rsidRPr="00596775">
        <w:rPr>
          <w:rFonts w:eastAsia="Calibri"/>
          <w:color w:val="auto"/>
          <w:szCs w:val="28"/>
        </w:rPr>
        <w:t xml:space="preserve">» в связи с проведением мероприятий в целях недопущения распространения на территории Республики Дагестан коронавирусной инфекции (в связи с запретом на проведение культурных, выставочных, просветительских мероприятий с очным присутствием граждан).  Так, показатель «Увеличение на 15 % числа посещений организаций культуры (тысяча посещений) (нарастающим итогом» по Республике Дагестан составляет 10 108,79 тыс. посещений. Фактически исполнение показателя составляет </w:t>
      </w:r>
      <w:r w:rsidR="008B6BF7">
        <w:rPr>
          <w:rFonts w:eastAsia="Calibri"/>
          <w:color w:val="auto"/>
          <w:szCs w:val="28"/>
        </w:rPr>
        <w:t>4 271,9</w:t>
      </w:r>
      <w:r w:rsidR="00215D7C" w:rsidRPr="00596775">
        <w:rPr>
          <w:rFonts w:eastAsia="Calibri"/>
          <w:color w:val="auto"/>
          <w:szCs w:val="28"/>
        </w:rPr>
        <w:t xml:space="preserve"> т</w:t>
      </w:r>
      <w:r w:rsidR="004C19D1" w:rsidRPr="00596775">
        <w:rPr>
          <w:rFonts w:eastAsia="Calibri"/>
          <w:color w:val="auto"/>
          <w:szCs w:val="28"/>
        </w:rPr>
        <w:t xml:space="preserve">ыс. посещений или </w:t>
      </w:r>
      <w:r w:rsidR="008B6BF7">
        <w:rPr>
          <w:rFonts w:eastAsia="Calibri"/>
          <w:color w:val="auto"/>
          <w:szCs w:val="28"/>
        </w:rPr>
        <w:t>42,26</w:t>
      </w:r>
      <w:r w:rsidR="004C19D1" w:rsidRPr="00596775">
        <w:rPr>
          <w:rFonts w:eastAsia="Calibri"/>
          <w:color w:val="auto"/>
          <w:szCs w:val="28"/>
        </w:rPr>
        <w:t xml:space="preserve"> % от планового значения (10 108,79 тыс. посещений). </w:t>
      </w:r>
      <w:r w:rsidR="00E817B1">
        <w:rPr>
          <w:rFonts w:eastAsia="Calibri"/>
          <w:color w:val="auto"/>
          <w:szCs w:val="28"/>
        </w:rPr>
        <w:t>О</w:t>
      </w:r>
      <w:r w:rsidR="008B6BF7" w:rsidRPr="008B6BF7">
        <w:rPr>
          <w:rFonts w:eastAsia="Calibri"/>
          <w:color w:val="auto"/>
          <w:szCs w:val="28"/>
        </w:rPr>
        <w:t>тклонение от плана составляет 40 проц</w:t>
      </w:r>
      <w:r w:rsidR="00E817B1">
        <w:rPr>
          <w:rFonts w:eastAsia="Calibri"/>
          <w:color w:val="auto"/>
          <w:szCs w:val="28"/>
        </w:rPr>
        <w:t>ентов.</w:t>
      </w:r>
      <w:r w:rsidR="008B6BF7" w:rsidRPr="008B6BF7">
        <w:rPr>
          <w:rFonts w:eastAsia="Calibri"/>
          <w:color w:val="auto"/>
          <w:szCs w:val="28"/>
        </w:rPr>
        <w:t xml:space="preserve"> </w:t>
      </w:r>
      <w:r w:rsidR="004C19D1" w:rsidRPr="00596775">
        <w:rPr>
          <w:rFonts w:eastAsia="Calibri"/>
          <w:color w:val="auto"/>
          <w:szCs w:val="28"/>
        </w:rPr>
        <w:t>С учетом сложившейся санитарно-эпидемиологической обстановки, достижение показателя к концу года не представляется возможным</w:t>
      </w:r>
      <w:r w:rsidR="00E817B1">
        <w:rPr>
          <w:rFonts w:eastAsia="Calibri"/>
          <w:color w:val="auto"/>
          <w:szCs w:val="28"/>
        </w:rPr>
        <w:t>;</w:t>
      </w:r>
      <w:r w:rsidR="004C19D1" w:rsidRPr="00596775">
        <w:rPr>
          <w:rFonts w:eastAsia="Calibri"/>
          <w:color w:val="auto"/>
          <w:szCs w:val="28"/>
        </w:rPr>
        <w:t xml:space="preserve"> </w:t>
      </w:r>
      <w:r w:rsidR="00E817B1">
        <w:rPr>
          <w:rFonts w:eastAsia="Calibri"/>
          <w:color w:val="FF0000"/>
          <w:szCs w:val="28"/>
        </w:rPr>
        <w:t xml:space="preserve"> </w:t>
      </w:r>
    </w:p>
    <w:bookmarkEnd w:id="157"/>
    <w:p w14:paraId="5E5BCE92" w14:textId="71251ECF" w:rsidR="002B582D" w:rsidRDefault="002B582D" w:rsidP="00DE75BB">
      <w:pPr>
        <w:widowControl w:val="0"/>
        <w:autoSpaceDE w:val="0"/>
        <w:autoSpaceDN w:val="0"/>
        <w:adjustRightInd w:val="0"/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 w:rsidRPr="002B582D">
        <w:rPr>
          <w:rFonts w:eastAsia="Calibri"/>
          <w:bCs/>
          <w:color w:val="auto"/>
          <w:szCs w:val="28"/>
        </w:rPr>
        <w:t xml:space="preserve">- </w:t>
      </w:r>
      <w:r w:rsidR="00697B81">
        <w:rPr>
          <w:rFonts w:eastAsia="Calibri"/>
          <w:bCs/>
          <w:color w:val="auto"/>
          <w:szCs w:val="28"/>
        </w:rPr>
        <w:t>неосвоение бюджетных</w:t>
      </w:r>
      <w:r w:rsidR="000D281D">
        <w:rPr>
          <w:rFonts w:eastAsia="Calibri"/>
          <w:bCs/>
          <w:color w:val="auto"/>
          <w:szCs w:val="28"/>
        </w:rPr>
        <w:t xml:space="preserve"> ассигнований по</w:t>
      </w:r>
      <w:r w:rsidR="00596775" w:rsidRPr="002B582D">
        <w:rPr>
          <w:rFonts w:eastAsia="Calibri"/>
          <w:bCs/>
          <w:color w:val="auto"/>
          <w:szCs w:val="28"/>
        </w:rPr>
        <w:t xml:space="preserve"> мероприятия</w:t>
      </w:r>
      <w:r w:rsidR="000D281D">
        <w:rPr>
          <w:rFonts w:eastAsia="Calibri"/>
          <w:bCs/>
          <w:color w:val="auto"/>
          <w:szCs w:val="28"/>
        </w:rPr>
        <w:t>м</w:t>
      </w:r>
      <w:r w:rsidR="00596775" w:rsidRPr="002B582D">
        <w:rPr>
          <w:rFonts w:eastAsia="Calibri"/>
          <w:bCs/>
          <w:color w:val="auto"/>
          <w:szCs w:val="28"/>
        </w:rPr>
        <w:t xml:space="preserve"> </w:t>
      </w:r>
      <w:r w:rsidR="000D281D">
        <w:rPr>
          <w:rFonts w:eastAsia="Calibri"/>
          <w:bCs/>
          <w:color w:val="auto"/>
          <w:szCs w:val="28"/>
        </w:rPr>
        <w:t>«Р</w:t>
      </w:r>
      <w:r w:rsidR="00596775" w:rsidRPr="002B582D">
        <w:rPr>
          <w:rFonts w:eastAsia="Calibri"/>
          <w:bCs/>
          <w:color w:val="auto"/>
          <w:szCs w:val="28"/>
        </w:rPr>
        <w:t>еализаци</w:t>
      </w:r>
      <w:r w:rsidR="000D281D">
        <w:rPr>
          <w:rFonts w:eastAsia="Calibri"/>
          <w:bCs/>
          <w:color w:val="auto"/>
          <w:szCs w:val="28"/>
        </w:rPr>
        <w:t>я</w:t>
      </w:r>
      <w:r w:rsidR="00596775" w:rsidRPr="002B582D">
        <w:rPr>
          <w:rFonts w:eastAsia="Calibri"/>
          <w:bCs/>
          <w:color w:val="auto"/>
          <w:szCs w:val="28"/>
        </w:rPr>
        <w:t xml:space="preserve"> культурно-познавательных программ для школьников</w:t>
      </w:r>
      <w:r w:rsidR="000D281D">
        <w:rPr>
          <w:rFonts w:eastAsia="Calibri"/>
          <w:bCs/>
          <w:color w:val="auto"/>
          <w:szCs w:val="28"/>
        </w:rPr>
        <w:t>»</w:t>
      </w:r>
      <w:r w:rsidR="00596775" w:rsidRPr="002B582D">
        <w:rPr>
          <w:rFonts w:eastAsia="Calibri"/>
          <w:bCs/>
          <w:color w:val="auto"/>
          <w:szCs w:val="28"/>
        </w:rPr>
        <w:t xml:space="preserve"> (0,25 млн рублей), </w:t>
      </w:r>
      <w:r w:rsidR="000D281D">
        <w:rPr>
          <w:rFonts w:eastAsia="Calibri"/>
          <w:bCs/>
          <w:color w:val="auto"/>
          <w:szCs w:val="28"/>
        </w:rPr>
        <w:t>«П</w:t>
      </w:r>
      <w:r w:rsidR="00596775" w:rsidRPr="002B582D">
        <w:rPr>
          <w:rFonts w:eastAsia="Calibri"/>
          <w:bCs/>
          <w:color w:val="auto"/>
          <w:szCs w:val="28"/>
        </w:rPr>
        <w:t>роведени</w:t>
      </w:r>
      <w:r w:rsidR="00847B66">
        <w:rPr>
          <w:rFonts w:eastAsia="Calibri"/>
          <w:bCs/>
          <w:color w:val="auto"/>
          <w:szCs w:val="28"/>
        </w:rPr>
        <w:t>е</w:t>
      </w:r>
      <w:r w:rsidR="00596775" w:rsidRPr="002B582D">
        <w:rPr>
          <w:rFonts w:eastAsia="Calibri"/>
          <w:bCs/>
          <w:color w:val="auto"/>
          <w:szCs w:val="28"/>
        </w:rPr>
        <w:t xml:space="preserve"> фестивалей </w:t>
      </w:r>
      <w:r w:rsidR="00847B66">
        <w:rPr>
          <w:rFonts w:eastAsia="Calibri"/>
          <w:bCs/>
          <w:color w:val="auto"/>
          <w:szCs w:val="28"/>
        </w:rPr>
        <w:t xml:space="preserve">детского </w:t>
      </w:r>
      <w:r w:rsidR="00DB7F89">
        <w:rPr>
          <w:rFonts w:eastAsia="Calibri"/>
          <w:bCs/>
          <w:color w:val="auto"/>
          <w:szCs w:val="28"/>
        </w:rPr>
        <w:t xml:space="preserve">творчества всех жанров» </w:t>
      </w:r>
      <w:r w:rsidR="00596775" w:rsidRPr="002B582D">
        <w:rPr>
          <w:rFonts w:eastAsia="Calibri"/>
          <w:bCs/>
          <w:color w:val="auto"/>
          <w:szCs w:val="28"/>
        </w:rPr>
        <w:t>(0,35 млн рублей)</w:t>
      </w:r>
      <w:r w:rsidR="000D281D">
        <w:rPr>
          <w:rFonts w:eastAsia="Calibri"/>
          <w:bCs/>
          <w:color w:val="auto"/>
          <w:szCs w:val="28"/>
        </w:rPr>
        <w:t xml:space="preserve"> в рамках реализации регионального проекта «Творческие люди»;</w:t>
      </w:r>
    </w:p>
    <w:p w14:paraId="07C74F53" w14:textId="3066ACA7" w:rsidR="002B582D" w:rsidRDefault="002B582D" w:rsidP="00DE75BB">
      <w:pPr>
        <w:widowControl w:val="0"/>
        <w:autoSpaceDE w:val="0"/>
        <w:autoSpaceDN w:val="0"/>
        <w:adjustRightInd w:val="0"/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- низкие темпы реализации мероприятия по созданию мультимедийного гида «Артефакт</w:t>
      </w:r>
      <w:r w:rsidRPr="00A67048">
        <w:rPr>
          <w:rFonts w:eastAsia="Calibri"/>
          <w:bCs/>
          <w:color w:val="auto"/>
          <w:szCs w:val="28"/>
        </w:rPr>
        <w:t>» по экспозициям в Дербентском государственном историко-архитектурном и художественном музее-заповеднике</w:t>
      </w:r>
      <w:r w:rsidR="000D281D">
        <w:rPr>
          <w:rFonts w:eastAsia="Calibri"/>
          <w:bCs/>
          <w:color w:val="auto"/>
          <w:szCs w:val="28"/>
        </w:rPr>
        <w:t xml:space="preserve"> (не освоено </w:t>
      </w:r>
      <w:r w:rsidR="000D281D" w:rsidRPr="000D281D">
        <w:rPr>
          <w:rFonts w:eastAsia="Calibri"/>
          <w:bCs/>
          <w:color w:val="auto"/>
          <w:szCs w:val="28"/>
        </w:rPr>
        <w:t>50 % от годовых назначений</w:t>
      </w:r>
      <w:r w:rsidR="000D281D">
        <w:rPr>
          <w:rFonts w:eastAsia="Calibri"/>
          <w:bCs/>
          <w:color w:val="auto"/>
          <w:szCs w:val="28"/>
        </w:rPr>
        <w:t xml:space="preserve"> (2,0 млн рублей).</w:t>
      </w:r>
    </w:p>
    <w:p w14:paraId="6DFA43EE" w14:textId="38B41E96" w:rsidR="007A7973" w:rsidRDefault="007A7973" w:rsidP="00DE75BB">
      <w:pPr>
        <w:widowControl w:val="0"/>
        <w:autoSpaceDE w:val="0"/>
        <w:autoSpaceDN w:val="0"/>
        <w:adjustRightInd w:val="0"/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</w:p>
    <w:p w14:paraId="710632B0" w14:textId="15D36DBF" w:rsidR="00675D86" w:rsidRDefault="00675D86" w:rsidP="00DE75BB">
      <w:pPr>
        <w:widowControl w:val="0"/>
        <w:autoSpaceDE w:val="0"/>
        <w:autoSpaceDN w:val="0"/>
        <w:adjustRightInd w:val="0"/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</w:p>
    <w:p w14:paraId="6B25E9C3" w14:textId="77777777" w:rsidR="00675D86" w:rsidRPr="00A67048" w:rsidRDefault="00675D86" w:rsidP="00DE75BB">
      <w:pPr>
        <w:widowControl w:val="0"/>
        <w:autoSpaceDE w:val="0"/>
        <w:autoSpaceDN w:val="0"/>
        <w:adjustRightInd w:val="0"/>
        <w:spacing w:after="0" w:line="264" w:lineRule="auto"/>
        <w:ind w:left="0" w:firstLine="709"/>
        <w:rPr>
          <w:rFonts w:eastAsia="Calibri"/>
          <w:bCs/>
          <w:color w:val="auto"/>
          <w:szCs w:val="28"/>
        </w:rPr>
      </w:pPr>
    </w:p>
    <w:p w14:paraId="7A9656A7" w14:textId="288B0A4B" w:rsidR="00DD6931" w:rsidRDefault="00C34CD7" w:rsidP="001B5E1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bCs/>
          <w:color w:val="002060"/>
          <w:szCs w:val="28"/>
        </w:rPr>
      </w:pPr>
      <w:bookmarkStart w:id="159" w:name="_Hlk50731130"/>
      <w:r>
        <w:rPr>
          <w:rFonts w:eastAsia="Calibri"/>
          <w:b/>
          <w:color w:val="002060"/>
          <w:szCs w:val="28"/>
          <w:lang w:val="en-US"/>
        </w:rPr>
        <w:lastRenderedPageBreak/>
        <w:t>IX</w:t>
      </w:r>
      <w:r w:rsidR="008F7FCC" w:rsidRPr="0051028E">
        <w:rPr>
          <w:rFonts w:eastAsia="Calibri"/>
          <w:b/>
          <w:bCs/>
          <w:color w:val="002060"/>
          <w:szCs w:val="28"/>
        </w:rPr>
        <w:t xml:space="preserve"> </w:t>
      </w:r>
      <w:r w:rsidR="00E53F07" w:rsidRPr="0051028E">
        <w:rPr>
          <w:rFonts w:eastAsia="Calibri"/>
          <w:b/>
          <w:bCs/>
          <w:color w:val="002060"/>
          <w:szCs w:val="28"/>
        </w:rPr>
        <w:t xml:space="preserve">Национальный проект </w:t>
      </w:r>
      <w:bookmarkStart w:id="160" w:name="_Hlk41651522"/>
    </w:p>
    <w:p w14:paraId="12ABCAF0" w14:textId="3D2975BB" w:rsidR="001B5E18" w:rsidRDefault="00E53F07" w:rsidP="001B5E1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bCs/>
          <w:color w:val="002060"/>
          <w:szCs w:val="28"/>
        </w:rPr>
      </w:pPr>
      <w:r w:rsidRPr="0051028E">
        <w:rPr>
          <w:rFonts w:eastAsia="Calibri"/>
          <w:b/>
          <w:bCs/>
          <w:color w:val="002060"/>
          <w:szCs w:val="28"/>
        </w:rPr>
        <w:t>«</w:t>
      </w:r>
      <w:bookmarkStart w:id="161" w:name="_Hlk55574907"/>
      <w:r w:rsidRPr="0051028E">
        <w:rPr>
          <w:rFonts w:eastAsia="Calibri"/>
          <w:b/>
          <w:bCs/>
          <w:color w:val="002060"/>
          <w:szCs w:val="28"/>
        </w:rPr>
        <w:t xml:space="preserve">Малое и среднее предпринимательство </w:t>
      </w:r>
    </w:p>
    <w:p w14:paraId="620D782D" w14:textId="3E9C711A" w:rsidR="00CB186A" w:rsidRPr="0051028E" w:rsidRDefault="00E53F07" w:rsidP="001B5E18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color w:val="002060"/>
          <w:szCs w:val="28"/>
        </w:rPr>
      </w:pPr>
      <w:r w:rsidRPr="0051028E">
        <w:rPr>
          <w:rFonts w:eastAsia="Calibri"/>
          <w:b/>
          <w:bCs/>
          <w:color w:val="002060"/>
          <w:szCs w:val="28"/>
        </w:rPr>
        <w:t>и поддержка индивидуальной предпринимательской инициативы</w:t>
      </w:r>
      <w:bookmarkEnd w:id="161"/>
      <w:r w:rsidRPr="0051028E">
        <w:rPr>
          <w:rFonts w:eastAsia="Calibri"/>
          <w:b/>
          <w:bCs/>
          <w:color w:val="002060"/>
          <w:szCs w:val="28"/>
        </w:rPr>
        <w:t>»</w:t>
      </w:r>
      <w:bookmarkEnd w:id="160"/>
    </w:p>
    <w:p w14:paraId="52D17D19" w14:textId="77777777" w:rsidR="0051028E" w:rsidRPr="00EA64B4" w:rsidRDefault="0051028E" w:rsidP="00D11669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Cs w:val="28"/>
        </w:rPr>
      </w:pPr>
    </w:p>
    <w:p w14:paraId="748D9D15" w14:textId="7ABA2307" w:rsidR="007B444D" w:rsidRDefault="00C34CD7" w:rsidP="00D051D1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bookmarkStart w:id="162" w:name="_Hlk55655200"/>
      <w:r w:rsidRPr="00C34CD7">
        <w:rPr>
          <w:rFonts w:eastAsia="Calibri"/>
          <w:b/>
          <w:color w:val="auto"/>
          <w:szCs w:val="28"/>
        </w:rPr>
        <w:t>9.1.</w:t>
      </w:r>
      <w:r>
        <w:rPr>
          <w:rFonts w:eastAsia="Calibri"/>
          <w:color w:val="auto"/>
          <w:szCs w:val="28"/>
        </w:rPr>
        <w:t xml:space="preserve"> </w:t>
      </w:r>
      <w:r w:rsidR="00CB186A" w:rsidRPr="00EA64B4">
        <w:rPr>
          <w:rFonts w:eastAsia="Calibri"/>
          <w:color w:val="auto"/>
          <w:szCs w:val="28"/>
        </w:rPr>
        <w:t>В Республике Дагестан в рамках национального проекта «Малое и среднее предпринимательство и поддержка индивидуальной предпринимательской инициативы» реализуются 5 региональных проект</w:t>
      </w:r>
      <w:r w:rsidR="007B444D">
        <w:rPr>
          <w:rFonts w:eastAsia="Calibri"/>
          <w:color w:val="auto"/>
          <w:szCs w:val="28"/>
        </w:rPr>
        <w:t>ов, в том числе:</w:t>
      </w:r>
    </w:p>
    <w:p w14:paraId="78DF1718" w14:textId="3F018236" w:rsidR="007B444D" w:rsidRPr="007B444D" w:rsidRDefault="00D243F3" w:rsidP="00D051D1">
      <w:pPr>
        <w:spacing w:after="0" w:line="276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D243F3">
        <w:rPr>
          <w:rFonts w:eastAsia="Calibri"/>
          <w:i/>
          <w:iCs/>
          <w:color w:val="auto"/>
          <w:szCs w:val="28"/>
        </w:rPr>
        <w:t>1.</w:t>
      </w:r>
      <w:r w:rsidR="007B444D" w:rsidRPr="007B444D">
        <w:rPr>
          <w:rFonts w:eastAsia="Calibri"/>
          <w:i/>
          <w:iCs/>
          <w:color w:val="auto"/>
          <w:szCs w:val="28"/>
        </w:rPr>
        <w:t xml:space="preserve"> «Акселерация субъектов малого и среднего предпринимательства»;</w:t>
      </w:r>
    </w:p>
    <w:p w14:paraId="6C68257F" w14:textId="4AB0D3BF" w:rsidR="007B444D" w:rsidRPr="007B444D" w:rsidRDefault="00D243F3" w:rsidP="00D051D1">
      <w:pPr>
        <w:spacing w:after="0" w:line="276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D243F3">
        <w:rPr>
          <w:rFonts w:eastAsia="Calibri"/>
          <w:i/>
          <w:iCs/>
          <w:color w:val="auto"/>
          <w:szCs w:val="28"/>
        </w:rPr>
        <w:t>2.</w:t>
      </w:r>
      <w:r w:rsidR="007B444D" w:rsidRPr="007B444D">
        <w:rPr>
          <w:rFonts w:eastAsia="Calibri"/>
          <w:i/>
          <w:iCs/>
          <w:color w:val="auto"/>
          <w:szCs w:val="28"/>
        </w:rPr>
        <w:t xml:space="preserve"> «Популяризация предпринимательства», </w:t>
      </w:r>
    </w:p>
    <w:p w14:paraId="5A837A24" w14:textId="66D40274" w:rsidR="007B444D" w:rsidRPr="007B444D" w:rsidRDefault="00D243F3" w:rsidP="00D051D1">
      <w:pPr>
        <w:spacing w:after="0" w:line="276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D243F3">
        <w:rPr>
          <w:rFonts w:eastAsia="Calibri"/>
          <w:i/>
          <w:iCs/>
          <w:color w:val="auto"/>
          <w:szCs w:val="28"/>
        </w:rPr>
        <w:t>3.</w:t>
      </w:r>
      <w:r w:rsidR="007B444D" w:rsidRPr="007B444D">
        <w:rPr>
          <w:rFonts w:eastAsia="Calibri"/>
          <w:i/>
          <w:iCs/>
          <w:color w:val="auto"/>
          <w:szCs w:val="28"/>
        </w:rPr>
        <w:t xml:space="preserve"> «Расширение доступа субъектов МСП к финансовым ресурсам, в том числе к льготному финансированию»;</w:t>
      </w:r>
    </w:p>
    <w:p w14:paraId="10AA535D" w14:textId="2A5BFF24" w:rsidR="00CB186A" w:rsidRPr="007B444D" w:rsidRDefault="00D243F3" w:rsidP="00D051D1">
      <w:pPr>
        <w:spacing w:after="0" w:line="276" w:lineRule="auto"/>
        <w:ind w:left="0" w:firstLine="709"/>
        <w:rPr>
          <w:rFonts w:eastAsia="Calibri"/>
          <w:i/>
          <w:iCs/>
          <w:color w:val="auto"/>
          <w:szCs w:val="28"/>
        </w:rPr>
      </w:pPr>
      <w:r w:rsidRPr="00D243F3">
        <w:rPr>
          <w:rFonts w:eastAsia="Calibri"/>
          <w:i/>
          <w:iCs/>
          <w:color w:val="auto"/>
          <w:szCs w:val="28"/>
        </w:rPr>
        <w:t>4.</w:t>
      </w:r>
      <w:r w:rsidR="007B444D" w:rsidRPr="007B444D">
        <w:rPr>
          <w:rFonts w:eastAsia="Calibri"/>
          <w:i/>
          <w:iCs/>
          <w:color w:val="auto"/>
          <w:szCs w:val="28"/>
        </w:rPr>
        <w:t xml:space="preserve"> «Улучшение условий ведения предпринимательской деятельности».</w:t>
      </w:r>
    </w:p>
    <w:bookmarkEnd w:id="162"/>
    <w:p w14:paraId="68E1E157" w14:textId="55B91719" w:rsidR="007F2102" w:rsidRPr="00EA64B4" w:rsidRDefault="00E53F07" w:rsidP="00D051D1">
      <w:pPr>
        <w:widowControl w:val="0"/>
        <w:autoSpaceDE w:val="0"/>
        <w:autoSpaceDN w:val="0"/>
        <w:adjustRightInd w:val="0"/>
        <w:spacing w:before="120" w:after="0" w:line="276" w:lineRule="auto"/>
        <w:ind w:left="0" w:firstLine="709"/>
        <w:rPr>
          <w:rFonts w:eastAsia="Calibri"/>
          <w:color w:val="auto"/>
          <w:szCs w:val="28"/>
        </w:rPr>
      </w:pPr>
      <w:r w:rsidRPr="00EA64B4">
        <w:rPr>
          <w:rFonts w:eastAsia="Calibri"/>
          <w:color w:val="auto"/>
          <w:szCs w:val="28"/>
        </w:rPr>
        <w:t xml:space="preserve">В 2020 году на реализацию </w:t>
      </w:r>
      <w:r w:rsidR="00A841DB" w:rsidRPr="00EA64B4">
        <w:rPr>
          <w:rFonts w:eastAsia="Calibri"/>
          <w:color w:val="auto"/>
          <w:szCs w:val="28"/>
        </w:rPr>
        <w:t>нац</w:t>
      </w:r>
      <w:r w:rsidR="00FE6339" w:rsidRPr="00EA64B4">
        <w:rPr>
          <w:rFonts w:eastAsia="Calibri"/>
          <w:color w:val="auto"/>
          <w:szCs w:val="28"/>
        </w:rPr>
        <w:t xml:space="preserve">ионального проекта </w:t>
      </w:r>
      <w:r w:rsidRPr="00EA64B4">
        <w:rPr>
          <w:rFonts w:eastAsia="Calibri"/>
          <w:color w:val="auto"/>
          <w:szCs w:val="28"/>
        </w:rPr>
        <w:t>предусмотрены</w:t>
      </w:r>
      <w:r w:rsidR="00737F56" w:rsidRPr="00EA64B4">
        <w:rPr>
          <w:rFonts w:eastAsia="Calibri"/>
          <w:color w:val="auto"/>
          <w:szCs w:val="28"/>
        </w:rPr>
        <w:t xml:space="preserve"> </w:t>
      </w:r>
      <w:r w:rsidR="00D11669" w:rsidRPr="00EA64B4">
        <w:rPr>
          <w:rFonts w:eastAsia="Calibri"/>
          <w:color w:val="auto"/>
          <w:szCs w:val="28"/>
        </w:rPr>
        <w:t>бюджетные средства</w:t>
      </w:r>
      <w:r w:rsidRPr="00EA64B4">
        <w:rPr>
          <w:rFonts w:eastAsia="Calibri"/>
          <w:color w:val="auto"/>
          <w:szCs w:val="28"/>
        </w:rPr>
        <w:t xml:space="preserve"> </w:t>
      </w:r>
      <w:r w:rsidR="00A841DB" w:rsidRPr="00EA64B4">
        <w:rPr>
          <w:rFonts w:eastAsia="Calibri"/>
          <w:color w:val="auto"/>
          <w:szCs w:val="28"/>
        </w:rPr>
        <w:t>в</w:t>
      </w:r>
      <w:r w:rsidRPr="00EA64B4">
        <w:rPr>
          <w:rFonts w:eastAsia="Calibri"/>
          <w:color w:val="auto"/>
          <w:szCs w:val="28"/>
        </w:rPr>
        <w:t xml:space="preserve"> сумм</w:t>
      </w:r>
      <w:r w:rsidR="00A841DB" w:rsidRPr="00EA64B4">
        <w:rPr>
          <w:rFonts w:eastAsia="Calibri"/>
          <w:color w:val="auto"/>
          <w:szCs w:val="28"/>
        </w:rPr>
        <w:t>е</w:t>
      </w:r>
      <w:r w:rsidRPr="00EA64B4">
        <w:rPr>
          <w:rFonts w:eastAsia="Calibri"/>
          <w:color w:val="auto"/>
          <w:szCs w:val="28"/>
        </w:rPr>
        <w:t xml:space="preserve"> 6</w:t>
      </w:r>
      <w:r w:rsidR="0010231A" w:rsidRPr="00EA64B4">
        <w:rPr>
          <w:rFonts w:eastAsia="Calibri"/>
          <w:color w:val="auto"/>
          <w:szCs w:val="28"/>
        </w:rPr>
        <w:t>47,38</w:t>
      </w:r>
      <w:r w:rsidRPr="00EA64B4">
        <w:rPr>
          <w:rFonts w:eastAsia="Calibri"/>
          <w:color w:val="auto"/>
          <w:szCs w:val="28"/>
        </w:rPr>
        <w:t xml:space="preserve"> млн рублей</w:t>
      </w:r>
      <w:r w:rsidR="007F2102" w:rsidRPr="00EA64B4">
        <w:rPr>
          <w:rFonts w:eastAsia="Calibri"/>
          <w:color w:val="auto"/>
          <w:szCs w:val="28"/>
        </w:rPr>
        <w:t xml:space="preserve">, в том числе </w:t>
      </w:r>
      <w:r w:rsidR="00D11669" w:rsidRPr="00EA64B4">
        <w:rPr>
          <w:rFonts w:eastAsia="Calibri"/>
          <w:color w:val="auto"/>
          <w:szCs w:val="28"/>
        </w:rPr>
        <w:t xml:space="preserve">средства </w:t>
      </w:r>
      <w:r w:rsidRPr="00EA64B4">
        <w:rPr>
          <w:rFonts w:eastAsia="Calibri"/>
          <w:color w:val="auto"/>
          <w:szCs w:val="28"/>
        </w:rPr>
        <w:t>федерального бюджета – 6</w:t>
      </w:r>
      <w:r w:rsidR="0010231A" w:rsidRPr="00EA64B4">
        <w:rPr>
          <w:rFonts w:eastAsia="Calibri"/>
          <w:color w:val="auto"/>
          <w:szCs w:val="28"/>
        </w:rPr>
        <w:t>25</w:t>
      </w:r>
      <w:r w:rsidRPr="00EA64B4">
        <w:rPr>
          <w:rFonts w:eastAsia="Calibri"/>
          <w:color w:val="auto"/>
          <w:szCs w:val="28"/>
        </w:rPr>
        <w:t>,</w:t>
      </w:r>
      <w:r w:rsidR="0010231A" w:rsidRPr="00EA64B4">
        <w:rPr>
          <w:rFonts w:eastAsia="Calibri"/>
          <w:color w:val="auto"/>
          <w:szCs w:val="28"/>
        </w:rPr>
        <w:t>2</w:t>
      </w:r>
      <w:r w:rsidRPr="00EA64B4">
        <w:rPr>
          <w:rFonts w:eastAsia="Calibri"/>
          <w:color w:val="auto"/>
          <w:szCs w:val="28"/>
        </w:rPr>
        <w:t xml:space="preserve"> млн рублей</w:t>
      </w:r>
      <w:r w:rsidR="00D11669" w:rsidRPr="00EA64B4">
        <w:rPr>
          <w:rFonts w:eastAsia="Calibri"/>
          <w:color w:val="auto"/>
          <w:szCs w:val="28"/>
        </w:rPr>
        <w:t xml:space="preserve">, средства </w:t>
      </w:r>
      <w:r w:rsidRPr="00EA64B4">
        <w:rPr>
          <w:rFonts w:eastAsia="Calibri"/>
          <w:color w:val="auto"/>
          <w:szCs w:val="28"/>
        </w:rPr>
        <w:t>республиканского бюджета Республики Дагестан – 22,</w:t>
      </w:r>
      <w:r w:rsidR="0010231A" w:rsidRPr="00EA64B4">
        <w:rPr>
          <w:rFonts w:eastAsia="Calibri"/>
          <w:color w:val="auto"/>
          <w:szCs w:val="28"/>
        </w:rPr>
        <w:t>2</w:t>
      </w:r>
      <w:r w:rsidRPr="00EA64B4">
        <w:rPr>
          <w:rFonts w:eastAsia="Calibri"/>
          <w:color w:val="auto"/>
          <w:szCs w:val="28"/>
        </w:rPr>
        <w:t xml:space="preserve"> млн рублей</w:t>
      </w:r>
      <w:r w:rsidR="007F2102" w:rsidRPr="00EA64B4">
        <w:rPr>
          <w:rFonts w:eastAsia="Calibri"/>
          <w:color w:val="auto"/>
          <w:szCs w:val="28"/>
        </w:rPr>
        <w:t>.</w:t>
      </w:r>
    </w:p>
    <w:p w14:paraId="501F82FD" w14:textId="59CB949C" w:rsidR="00AD2C5F" w:rsidRPr="00EA64B4" w:rsidRDefault="00AD2C5F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rFonts w:eastAsia="Calibri"/>
          <w:color w:val="auto"/>
          <w:szCs w:val="28"/>
        </w:rPr>
      </w:pPr>
      <w:bookmarkStart w:id="163" w:name="_Hlk48057299"/>
      <w:r w:rsidRPr="00EA64B4">
        <w:rPr>
          <w:rFonts w:eastAsia="Calibri"/>
          <w:color w:val="auto"/>
          <w:szCs w:val="28"/>
        </w:rPr>
        <w:t xml:space="preserve">На 1 </w:t>
      </w:r>
      <w:r w:rsidR="00EA64B4" w:rsidRPr="00EA64B4">
        <w:rPr>
          <w:rFonts w:eastAsia="Calibri"/>
          <w:color w:val="auto"/>
          <w:szCs w:val="28"/>
        </w:rPr>
        <w:t>декабря</w:t>
      </w:r>
      <w:r w:rsidRPr="00EA64B4">
        <w:rPr>
          <w:rFonts w:eastAsia="Calibri"/>
          <w:color w:val="auto"/>
          <w:szCs w:val="28"/>
        </w:rPr>
        <w:t xml:space="preserve"> 2020 года расходы профинансированы в сумме </w:t>
      </w:r>
      <w:r w:rsidR="00EA64B4" w:rsidRPr="00EA64B4">
        <w:rPr>
          <w:rFonts w:eastAsia="Calibri"/>
          <w:color w:val="auto"/>
          <w:szCs w:val="28"/>
        </w:rPr>
        <w:t>506,0</w:t>
      </w:r>
      <w:r w:rsidRPr="00EA64B4">
        <w:rPr>
          <w:rFonts w:eastAsia="Calibri"/>
          <w:color w:val="auto"/>
          <w:szCs w:val="28"/>
        </w:rPr>
        <w:t xml:space="preserve"> млн рублей, или </w:t>
      </w:r>
      <w:r w:rsidR="004F78D6" w:rsidRPr="00EA64B4">
        <w:rPr>
          <w:rFonts w:eastAsia="Calibri"/>
          <w:color w:val="auto"/>
          <w:szCs w:val="28"/>
        </w:rPr>
        <w:t>7</w:t>
      </w:r>
      <w:r w:rsidR="00EA64B4" w:rsidRPr="00EA64B4">
        <w:rPr>
          <w:rFonts w:eastAsia="Calibri"/>
          <w:color w:val="auto"/>
          <w:szCs w:val="28"/>
        </w:rPr>
        <w:t>8</w:t>
      </w:r>
      <w:r w:rsidR="004F78D6" w:rsidRPr="00EA64B4">
        <w:rPr>
          <w:rFonts w:eastAsia="Calibri"/>
          <w:color w:val="auto"/>
          <w:szCs w:val="28"/>
        </w:rPr>
        <w:t>,</w:t>
      </w:r>
      <w:r w:rsidR="00EA64B4" w:rsidRPr="00EA64B4">
        <w:rPr>
          <w:rFonts w:eastAsia="Calibri"/>
          <w:color w:val="auto"/>
          <w:szCs w:val="28"/>
        </w:rPr>
        <w:t>2</w:t>
      </w:r>
      <w:r w:rsidRPr="00EA64B4">
        <w:rPr>
          <w:rFonts w:eastAsia="Calibri"/>
          <w:color w:val="auto"/>
          <w:szCs w:val="28"/>
        </w:rPr>
        <w:t xml:space="preserve"> % от утвержденных назначений. </w:t>
      </w:r>
    </w:p>
    <w:p w14:paraId="78D58CAA" w14:textId="6F12C5EA" w:rsidR="002079F6" w:rsidRPr="00EA64B4" w:rsidRDefault="00AD2C5F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EA64B4">
        <w:rPr>
          <w:rFonts w:eastAsia="Calibri"/>
          <w:color w:val="auto"/>
          <w:szCs w:val="28"/>
        </w:rPr>
        <w:t>Кассов</w:t>
      </w:r>
      <w:r w:rsidR="00495836" w:rsidRPr="00EA64B4">
        <w:rPr>
          <w:rFonts w:eastAsia="Calibri"/>
          <w:color w:val="auto"/>
          <w:szCs w:val="28"/>
        </w:rPr>
        <w:t>ое исполнение по региональному проекту составило</w:t>
      </w:r>
      <w:r w:rsidRPr="00EA64B4">
        <w:rPr>
          <w:rFonts w:eastAsia="Calibri"/>
          <w:color w:val="auto"/>
          <w:szCs w:val="28"/>
        </w:rPr>
        <w:t xml:space="preserve"> </w:t>
      </w:r>
      <w:r w:rsidR="00EA64B4" w:rsidRPr="00EA64B4">
        <w:rPr>
          <w:rFonts w:eastAsia="Calibri"/>
          <w:color w:val="auto"/>
          <w:szCs w:val="28"/>
        </w:rPr>
        <w:t>250,6</w:t>
      </w:r>
      <w:r w:rsidRPr="00EA64B4">
        <w:rPr>
          <w:rFonts w:eastAsia="Calibri"/>
          <w:color w:val="auto"/>
          <w:szCs w:val="28"/>
        </w:rPr>
        <w:t xml:space="preserve"> млн рублей, </w:t>
      </w:r>
      <w:r w:rsidR="00D16300" w:rsidRPr="00EA64B4">
        <w:rPr>
          <w:rFonts w:eastAsia="Calibri"/>
          <w:color w:val="auto"/>
          <w:szCs w:val="28"/>
        </w:rPr>
        <w:t xml:space="preserve">или </w:t>
      </w:r>
      <w:r w:rsidR="00EA64B4" w:rsidRPr="00EA64B4">
        <w:rPr>
          <w:rFonts w:eastAsia="Calibri"/>
          <w:color w:val="auto"/>
          <w:szCs w:val="28"/>
        </w:rPr>
        <w:t>49,5</w:t>
      </w:r>
      <w:r w:rsidRPr="00EA64B4">
        <w:rPr>
          <w:rFonts w:eastAsia="Calibri"/>
          <w:color w:val="auto"/>
          <w:szCs w:val="28"/>
        </w:rPr>
        <w:t>% от объема финансирования (</w:t>
      </w:r>
      <w:r w:rsidR="00EA64B4" w:rsidRPr="00EA64B4">
        <w:rPr>
          <w:rFonts w:eastAsia="Calibri"/>
          <w:color w:val="auto"/>
          <w:szCs w:val="28"/>
        </w:rPr>
        <w:t>506,0</w:t>
      </w:r>
      <w:r w:rsidRPr="00EA64B4">
        <w:rPr>
          <w:rFonts w:eastAsia="Calibri"/>
          <w:color w:val="auto"/>
          <w:szCs w:val="28"/>
        </w:rPr>
        <w:t xml:space="preserve"> млн рублей), и </w:t>
      </w:r>
      <w:r w:rsidR="00EA64B4" w:rsidRPr="00EA64B4">
        <w:rPr>
          <w:rFonts w:eastAsia="Calibri"/>
          <w:color w:val="auto"/>
          <w:szCs w:val="28"/>
        </w:rPr>
        <w:t>38,7</w:t>
      </w:r>
      <w:r w:rsidRPr="00EA64B4">
        <w:rPr>
          <w:rFonts w:eastAsia="Calibri"/>
          <w:color w:val="auto"/>
          <w:szCs w:val="28"/>
        </w:rPr>
        <w:t xml:space="preserve"> % от объема </w:t>
      </w:r>
      <w:r w:rsidR="004F78D6" w:rsidRPr="00EA64B4">
        <w:rPr>
          <w:rFonts w:eastAsia="Calibri"/>
          <w:color w:val="auto"/>
          <w:szCs w:val="28"/>
        </w:rPr>
        <w:t>годовых</w:t>
      </w:r>
      <w:r w:rsidRPr="00EA64B4">
        <w:rPr>
          <w:rFonts w:eastAsia="Calibri"/>
          <w:color w:val="auto"/>
          <w:szCs w:val="28"/>
        </w:rPr>
        <w:t xml:space="preserve"> назначений (647,4 млн рублей).    </w:t>
      </w:r>
    </w:p>
    <w:p w14:paraId="25EA7B9E" w14:textId="79ED266E" w:rsidR="00C23299" w:rsidRPr="00EA64B4" w:rsidRDefault="00C23299" w:rsidP="00D051D1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bookmarkStart w:id="164" w:name="_Hlk55563688"/>
      <w:r w:rsidRPr="00EA64B4">
        <w:rPr>
          <w:rFonts w:eastAsia="Calibri"/>
          <w:color w:val="auto"/>
          <w:szCs w:val="28"/>
        </w:rPr>
        <w:t xml:space="preserve">Не освоено на 1 </w:t>
      </w:r>
      <w:r w:rsidR="00EA64B4" w:rsidRPr="00EA64B4">
        <w:rPr>
          <w:rFonts w:eastAsia="Calibri"/>
          <w:color w:val="auto"/>
          <w:szCs w:val="28"/>
        </w:rPr>
        <w:t>декабря</w:t>
      </w:r>
      <w:r w:rsidRPr="00EA64B4">
        <w:rPr>
          <w:rFonts w:eastAsia="Calibri"/>
          <w:color w:val="auto"/>
          <w:szCs w:val="28"/>
        </w:rPr>
        <w:t xml:space="preserve"> 2020 года бюджетных ассигнований в сумме </w:t>
      </w:r>
      <w:r w:rsidR="00EA64B4" w:rsidRPr="00EA64B4">
        <w:rPr>
          <w:rFonts w:eastAsia="Calibri"/>
          <w:color w:val="auto"/>
          <w:szCs w:val="28"/>
        </w:rPr>
        <w:t>396,7</w:t>
      </w:r>
      <w:r w:rsidRPr="00EA64B4">
        <w:rPr>
          <w:rFonts w:eastAsia="Calibri"/>
          <w:color w:val="auto"/>
          <w:szCs w:val="28"/>
        </w:rPr>
        <w:t xml:space="preserve"> млн рублей или </w:t>
      </w:r>
      <w:r w:rsidR="00EA64B4" w:rsidRPr="00EA64B4">
        <w:rPr>
          <w:rFonts w:eastAsia="Calibri"/>
          <w:color w:val="auto"/>
          <w:szCs w:val="28"/>
        </w:rPr>
        <w:t>61,3</w:t>
      </w:r>
      <w:r w:rsidRPr="00EA64B4">
        <w:rPr>
          <w:rFonts w:eastAsia="Calibri"/>
          <w:color w:val="auto"/>
          <w:szCs w:val="28"/>
        </w:rPr>
        <w:t xml:space="preserve"> %.</w:t>
      </w:r>
    </w:p>
    <w:bookmarkEnd w:id="163"/>
    <w:bookmarkEnd w:id="164"/>
    <w:p w14:paraId="2D018E8D" w14:textId="17764C1D" w:rsidR="00EE4469" w:rsidRPr="00EA64B4" w:rsidRDefault="00EE4469" w:rsidP="00D051D1">
      <w:pPr>
        <w:spacing w:after="0" w:line="276" w:lineRule="auto"/>
        <w:ind w:left="0" w:firstLine="709"/>
        <w:rPr>
          <w:rFonts w:eastAsia="Calibri"/>
          <w:color w:val="auto"/>
          <w:szCs w:val="28"/>
        </w:rPr>
      </w:pPr>
      <w:r w:rsidRPr="00EA64B4">
        <w:rPr>
          <w:rFonts w:eastAsia="Calibri"/>
          <w:color w:val="auto"/>
          <w:szCs w:val="28"/>
        </w:rPr>
        <w:t>В рамках национального проекта «Малое и среднее п предпринимательство и поддержка индивидуальной предпринимательской инициативы» предусмотрено заключение 18</w:t>
      </w:r>
      <w:r w:rsidR="00EA64B4" w:rsidRPr="00EA64B4">
        <w:rPr>
          <w:rFonts w:eastAsia="Calibri"/>
          <w:color w:val="auto"/>
          <w:szCs w:val="28"/>
        </w:rPr>
        <w:t>4</w:t>
      </w:r>
      <w:r w:rsidRPr="00EA64B4">
        <w:rPr>
          <w:rFonts w:eastAsia="Calibri"/>
          <w:color w:val="auto"/>
          <w:szCs w:val="28"/>
        </w:rPr>
        <w:t xml:space="preserve"> контрактов по 2 региональным проектам. Заключено 1</w:t>
      </w:r>
      <w:r w:rsidR="00EA64B4" w:rsidRPr="00EA64B4">
        <w:rPr>
          <w:rFonts w:eastAsia="Calibri"/>
          <w:color w:val="auto"/>
          <w:szCs w:val="28"/>
        </w:rPr>
        <w:t>7</w:t>
      </w:r>
      <w:r w:rsidRPr="00EA64B4">
        <w:rPr>
          <w:rFonts w:eastAsia="Calibri"/>
          <w:color w:val="auto"/>
          <w:szCs w:val="28"/>
        </w:rPr>
        <w:t xml:space="preserve">6 контрактов на сумму </w:t>
      </w:r>
      <w:r w:rsidR="00EA64B4" w:rsidRPr="00EA64B4">
        <w:rPr>
          <w:rFonts w:eastAsia="Calibri"/>
          <w:color w:val="auto"/>
          <w:szCs w:val="28"/>
        </w:rPr>
        <w:t>105,3</w:t>
      </w:r>
      <w:r w:rsidRPr="00EA64B4">
        <w:rPr>
          <w:rFonts w:eastAsia="Calibri"/>
          <w:color w:val="auto"/>
          <w:szCs w:val="28"/>
        </w:rPr>
        <w:t xml:space="preserve"> млн рублей, или 9</w:t>
      </w:r>
      <w:r w:rsidR="00EA64B4" w:rsidRPr="00EA64B4">
        <w:rPr>
          <w:rFonts w:eastAsia="Calibri"/>
          <w:color w:val="auto"/>
          <w:szCs w:val="28"/>
        </w:rPr>
        <w:t>5</w:t>
      </w:r>
      <w:r w:rsidRPr="00EA64B4">
        <w:rPr>
          <w:rFonts w:eastAsia="Calibri"/>
          <w:color w:val="auto"/>
          <w:szCs w:val="28"/>
        </w:rPr>
        <w:t>,</w:t>
      </w:r>
      <w:r w:rsidR="00EA64B4" w:rsidRPr="00EA64B4">
        <w:rPr>
          <w:rFonts w:eastAsia="Calibri"/>
          <w:color w:val="auto"/>
          <w:szCs w:val="28"/>
        </w:rPr>
        <w:t>6</w:t>
      </w:r>
      <w:r w:rsidRPr="00EA64B4">
        <w:rPr>
          <w:rFonts w:eastAsia="Calibri"/>
          <w:color w:val="auto"/>
          <w:szCs w:val="28"/>
        </w:rPr>
        <w:t xml:space="preserve"> % от планового объема на 2020 год. </w:t>
      </w:r>
    </w:p>
    <w:p w14:paraId="2960C4DA" w14:textId="21450E93" w:rsidR="00A841DB" w:rsidRPr="00EA64B4" w:rsidRDefault="00800819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color w:val="auto"/>
          <w:szCs w:val="24"/>
        </w:rPr>
      </w:pPr>
      <w:r w:rsidRPr="00EA64B4">
        <w:rPr>
          <w:color w:val="auto"/>
          <w:szCs w:val="24"/>
        </w:rPr>
        <w:t>В</w:t>
      </w:r>
      <w:r w:rsidR="00912E2F" w:rsidRPr="00EA64B4">
        <w:rPr>
          <w:color w:val="auto"/>
          <w:szCs w:val="24"/>
        </w:rPr>
        <w:t xml:space="preserve"> 2020 году по нац</w:t>
      </w:r>
      <w:r w:rsidR="00D16300" w:rsidRPr="00EA64B4">
        <w:rPr>
          <w:color w:val="auto"/>
          <w:szCs w:val="24"/>
        </w:rPr>
        <w:t xml:space="preserve">иональному </w:t>
      </w:r>
      <w:r w:rsidR="00912E2F" w:rsidRPr="00EA64B4">
        <w:rPr>
          <w:color w:val="auto"/>
          <w:szCs w:val="24"/>
        </w:rPr>
        <w:t xml:space="preserve">проекту </w:t>
      </w:r>
      <w:r w:rsidR="00D16300" w:rsidRPr="00EA64B4">
        <w:rPr>
          <w:rFonts w:eastAsia="Calibri"/>
          <w:color w:val="auto"/>
          <w:szCs w:val="28"/>
        </w:rPr>
        <w:t xml:space="preserve">«Малое и среднее </w:t>
      </w:r>
      <w:r w:rsidR="00675D86">
        <w:rPr>
          <w:rFonts w:eastAsia="Calibri"/>
          <w:color w:val="auto"/>
          <w:szCs w:val="28"/>
        </w:rPr>
        <w:t>и</w:t>
      </w:r>
      <w:r w:rsidR="00D16300" w:rsidRPr="00EA64B4">
        <w:rPr>
          <w:rFonts w:eastAsia="Calibri"/>
          <w:color w:val="auto"/>
          <w:szCs w:val="28"/>
        </w:rPr>
        <w:t xml:space="preserve"> предпринимательство и поддержка индивидуальной предпринимательской инициативы» из 5 региональных проектов запланировано финансирование 4 региональных проектов.</w:t>
      </w:r>
      <w:r w:rsidR="00D16300" w:rsidRPr="00EA64B4">
        <w:rPr>
          <w:color w:val="auto"/>
          <w:szCs w:val="24"/>
        </w:rPr>
        <w:t xml:space="preserve"> </w:t>
      </w:r>
    </w:p>
    <w:p w14:paraId="5A4EBE59" w14:textId="600CA36B" w:rsidR="00D11669" w:rsidRDefault="00C34CD7" w:rsidP="00D051D1">
      <w:pPr>
        <w:spacing w:before="120" w:after="0" w:line="276" w:lineRule="auto"/>
        <w:ind w:left="0" w:firstLine="709"/>
        <w:rPr>
          <w:rFonts w:eastAsia="Calibri"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9</w:t>
      </w:r>
      <w:r w:rsidR="00903DAB" w:rsidRPr="00EA64B4">
        <w:rPr>
          <w:rFonts w:eastAsia="Calibri"/>
          <w:b/>
          <w:color w:val="auto"/>
          <w:szCs w:val="28"/>
        </w:rPr>
        <w:t>.</w:t>
      </w:r>
      <w:r>
        <w:rPr>
          <w:rFonts w:eastAsia="Calibri"/>
          <w:b/>
          <w:color w:val="auto"/>
          <w:szCs w:val="28"/>
        </w:rPr>
        <w:t>2.</w:t>
      </w:r>
      <w:r w:rsidR="00903DAB" w:rsidRPr="00EA64B4">
        <w:rPr>
          <w:rFonts w:eastAsia="Calibri"/>
          <w:b/>
          <w:color w:val="auto"/>
          <w:szCs w:val="28"/>
        </w:rPr>
        <w:t xml:space="preserve"> </w:t>
      </w:r>
      <w:r w:rsidR="00D11669" w:rsidRPr="00EA64B4">
        <w:rPr>
          <w:rFonts w:eastAsia="Calibri"/>
          <w:color w:val="auto"/>
          <w:szCs w:val="28"/>
        </w:rPr>
        <w:t>В целях реализации национального проекта бюджетные средства направлены на финансирование мероприятий</w:t>
      </w:r>
      <w:r w:rsidR="00935D03">
        <w:rPr>
          <w:rFonts w:eastAsia="Calibri"/>
          <w:color w:val="auto"/>
          <w:szCs w:val="28"/>
        </w:rPr>
        <w:t>,</w:t>
      </w:r>
      <w:r w:rsidR="00D11669" w:rsidRPr="00EA64B4">
        <w:rPr>
          <w:rFonts w:eastAsia="Calibri"/>
          <w:color w:val="auto"/>
          <w:szCs w:val="28"/>
        </w:rPr>
        <w:t xml:space="preserve"> следующих 4 региональных проектов:</w:t>
      </w:r>
    </w:p>
    <w:p w14:paraId="5FE6283F" w14:textId="77777777" w:rsidR="00D051D1" w:rsidRPr="00EA64B4" w:rsidRDefault="00D051D1" w:rsidP="00D051D1">
      <w:pPr>
        <w:spacing w:before="120" w:after="0" w:line="276" w:lineRule="auto"/>
        <w:ind w:left="0" w:firstLine="709"/>
        <w:rPr>
          <w:rFonts w:eastAsia="Calibri"/>
          <w:color w:val="auto"/>
          <w:szCs w:val="28"/>
        </w:rPr>
      </w:pPr>
    </w:p>
    <w:p w14:paraId="512B9D6D" w14:textId="7F774693" w:rsidR="00391FFF" w:rsidRPr="002E583F" w:rsidRDefault="00F366E5" w:rsidP="00D051D1">
      <w:pPr>
        <w:widowControl w:val="0"/>
        <w:tabs>
          <w:tab w:val="left" w:pos="7938"/>
          <w:tab w:val="left" w:pos="9540"/>
        </w:tabs>
        <w:spacing w:before="120" w:after="0" w:line="276" w:lineRule="auto"/>
        <w:ind w:left="0" w:firstLine="709"/>
        <w:rPr>
          <w:iCs/>
          <w:color w:val="auto"/>
          <w:szCs w:val="24"/>
        </w:rPr>
      </w:pPr>
      <w:r w:rsidRPr="0051028E">
        <w:rPr>
          <w:b/>
          <w:color w:val="002060"/>
          <w:szCs w:val="24"/>
        </w:rPr>
        <w:lastRenderedPageBreak/>
        <w:t>1)</w:t>
      </w:r>
      <w:r w:rsidR="0010231A" w:rsidRPr="0051028E">
        <w:rPr>
          <w:color w:val="002060"/>
          <w:szCs w:val="24"/>
        </w:rPr>
        <w:t xml:space="preserve"> </w:t>
      </w:r>
      <w:r w:rsidRPr="0051028E">
        <w:rPr>
          <w:b/>
          <w:bCs/>
          <w:color w:val="002060"/>
          <w:szCs w:val="24"/>
        </w:rPr>
        <w:t>Р</w:t>
      </w:r>
      <w:r w:rsidR="0010231A" w:rsidRPr="0051028E">
        <w:rPr>
          <w:b/>
          <w:bCs/>
          <w:color w:val="002060"/>
          <w:szCs w:val="24"/>
        </w:rPr>
        <w:t>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="0010231A" w:rsidRPr="0051028E">
        <w:rPr>
          <w:color w:val="002060"/>
          <w:szCs w:val="24"/>
        </w:rPr>
        <w:t xml:space="preserve"> </w:t>
      </w:r>
      <w:r w:rsidR="00737F56" w:rsidRPr="002E583F">
        <w:rPr>
          <w:color w:val="auto"/>
          <w:szCs w:val="24"/>
        </w:rPr>
        <w:sym w:font="Symbol" w:char="F02D"/>
      </w:r>
      <w:r w:rsidR="0010231A" w:rsidRPr="002E583F">
        <w:rPr>
          <w:color w:val="auto"/>
          <w:szCs w:val="24"/>
        </w:rPr>
        <w:t xml:space="preserve"> </w:t>
      </w:r>
      <w:r w:rsidR="00D96197" w:rsidRPr="002E583F">
        <w:rPr>
          <w:rFonts w:eastAsia="Calibri"/>
          <w:color w:val="auto"/>
          <w:szCs w:val="28"/>
        </w:rPr>
        <w:t>профинансировано</w:t>
      </w:r>
      <w:r w:rsidR="00D96197" w:rsidRPr="002E583F">
        <w:rPr>
          <w:color w:val="auto"/>
          <w:szCs w:val="24"/>
        </w:rPr>
        <w:t xml:space="preserve"> </w:t>
      </w:r>
      <w:r w:rsidR="0010231A" w:rsidRPr="002E583F">
        <w:rPr>
          <w:color w:val="auto"/>
          <w:szCs w:val="24"/>
        </w:rPr>
        <w:t>16,88</w:t>
      </w:r>
      <w:r w:rsidR="0010231A" w:rsidRPr="002E583F">
        <w:rPr>
          <w:i/>
          <w:color w:val="auto"/>
          <w:szCs w:val="24"/>
        </w:rPr>
        <w:t xml:space="preserve"> </w:t>
      </w:r>
      <w:r w:rsidR="0010231A" w:rsidRPr="002E583F">
        <w:rPr>
          <w:iCs/>
          <w:color w:val="auto"/>
          <w:szCs w:val="24"/>
        </w:rPr>
        <w:t xml:space="preserve">млн рублей, или </w:t>
      </w:r>
      <w:r w:rsidR="00495836" w:rsidRPr="002E583F">
        <w:rPr>
          <w:iCs/>
          <w:color w:val="auto"/>
          <w:szCs w:val="24"/>
        </w:rPr>
        <w:br/>
      </w:r>
      <w:r w:rsidR="0010231A" w:rsidRPr="002E583F">
        <w:rPr>
          <w:iCs/>
          <w:color w:val="auto"/>
          <w:szCs w:val="24"/>
        </w:rPr>
        <w:t xml:space="preserve">100 % от </w:t>
      </w:r>
      <w:r w:rsidR="00934268" w:rsidRPr="002E583F">
        <w:rPr>
          <w:iCs/>
          <w:color w:val="auto"/>
          <w:szCs w:val="24"/>
        </w:rPr>
        <w:t>годовых</w:t>
      </w:r>
      <w:r w:rsidR="0010231A" w:rsidRPr="002E583F">
        <w:rPr>
          <w:iCs/>
          <w:color w:val="auto"/>
          <w:szCs w:val="24"/>
        </w:rPr>
        <w:t xml:space="preserve"> назначений. </w:t>
      </w:r>
      <w:r w:rsidR="00FD2717" w:rsidRPr="002E583F">
        <w:rPr>
          <w:iCs/>
          <w:color w:val="auto"/>
          <w:szCs w:val="24"/>
        </w:rPr>
        <w:t xml:space="preserve">Бюджетные средства направлены на увеличение объема выдаваемых микрозаймов и на создание и развитие региональных гарантийных организаций. Кассовое исполнение </w:t>
      </w:r>
      <w:r w:rsidR="00495836" w:rsidRPr="002E583F">
        <w:rPr>
          <w:iCs/>
          <w:color w:val="auto"/>
          <w:szCs w:val="24"/>
        </w:rPr>
        <w:t xml:space="preserve">по региональному проекту </w:t>
      </w:r>
      <w:r w:rsidR="00FD2717" w:rsidRPr="002E583F">
        <w:rPr>
          <w:iCs/>
          <w:color w:val="auto"/>
          <w:szCs w:val="24"/>
        </w:rPr>
        <w:t>с</w:t>
      </w:r>
      <w:r w:rsidR="005A05BC" w:rsidRPr="002E583F">
        <w:rPr>
          <w:iCs/>
          <w:color w:val="auto"/>
          <w:szCs w:val="24"/>
        </w:rPr>
        <w:t>оставило 16,8 млн рублей</w:t>
      </w:r>
      <w:r w:rsidR="00B533D2" w:rsidRPr="002E583F">
        <w:rPr>
          <w:iCs/>
          <w:color w:val="auto"/>
          <w:szCs w:val="24"/>
        </w:rPr>
        <w:t>,</w:t>
      </w:r>
      <w:r w:rsidR="005A05BC" w:rsidRPr="002E583F">
        <w:rPr>
          <w:iCs/>
          <w:color w:val="auto"/>
          <w:szCs w:val="24"/>
        </w:rPr>
        <w:t xml:space="preserve"> или 100</w:t>
      </w:r>
      <w:r w:rsidR="00B533D2" w:rsidRPr="002E583F">
        <w:rPr>
          <w:iCs/>
          <w:color w:val="auto"/>
          <w:szCs w:val="24"/>
        </w:rPr>
        <w:t xml:space="preserve"> </w:t>
      </w:r>
      <w:r w:rsidR="005A05BC" w:rsidRPr="002E583F">
        <w:rPr>
          <w:iCs/>
          <w:color w:val="auto"/>
          <w:szCs w:val="24"/>
        </w:rPr>
        <w:t>% от финансирования</w:t>
      </w:r>
      <w:r w:rsidR="00FD2717" w:rsidRPr="002E583F">
        <w:rPr>
          <w:iCs/>
          <w:color w:val="auto"/>
          <w:szCs w:val="24"/>
        </w:rPr>
        <w:t xml:space="preserve">. </w:t>
      </w:r>
    </w:p>
    <w:p w14:paraId="76F75229" w14:textId="0CE9E170" w:rsidR="006C11EA" w:rsidRDefault="006C11EA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iCs/>
          <w:color w:val="auto"/>
          <w:szCs w:val="24"/>
        </w:rPr>
      </w:pPr>
      <w:r w:rsidRPr="00580588">
        <w:rPr>
          <w:iCs/>
          <w:color w:val="auto"/>
          <w:szCs w:val="24"/>
        </w:rPr>
        <w:t>На 1 декабря 2020 года количество выданных микрозаймов МФО субъектам МСП составило 597 единиц или 112,2 % от п</w:t>
      </w:r>
      <w:r w:rsidR="00580588">
        <w:rPr>
          <w:iCs/>
          <w:color w:val="auto"/>
          <w:szCs w:val="24"/>
        </w:rPr>
        <w:t xml:space="preserve">ланового объема </w:t>
      </w:r>
      <w:r w:rsidR="00580588">
        <w:rPr>
          <w:iCs/>
          <w:color w:val="auto"/>
          <w:szCs w:val="24"/>
        </w:rPr>
        <w:br/>
        <w:t>(532 единицы), в том числе:</w:t>
      </w:r>
    </w:p>
    <w:p w14:paraId="0917DE77" w14:textId="43B74B95" w:rsidR="006C11EA" w:rsidRPr="00580588" w:rsidRDefault="00580588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iCs/>
          <w:color w:val="auto"/>
          <w:szCs w:val="24"/>
        </w:rPr>
      </w:pPr>
      <w:r>
        <w:rPr>
          <w:iCs/>
          <w:color w:val="auto"/>
          <w:szCs w:val="24"/>
        </w:rPr>
        <w:t xml:space="preserve">- </w:t>
      </w:r>
      <w:r w:rsidR="006C11EA" w:rsidRPr="00580588">
        <w:rPr>
          <w:iCs/>
          <w:color w:val="auto"/>
          <w:szCs w:val="24"/>
        </w:rPr>
        <w:t xml:space="preserve">Фондом микрофинансирования и лизинга РД в 2020 году выданы </w:t>
      </w:r>
      <w:r w:rsidR="006C11EA" w:rsidRPr="00580588">
        <w:rPr>
          <w:iCs/>
          <w:color w:val="auto"/>
          <w:szCs w:val="24"/>
        </w:rPr>
        <w:br/>
        <w:t>74 микр</w:t>
      </w:r>
      <w:r>
        <w:rPr>
          <w:iCs/>
          <w:color w:val="auto"/>
          <w:szCs w:val="24"/>
        </w:rPr>
        <w:t>озайма на сумму 126,2 млн рублей;</w:t>
      </w:r>
      <w:r w:rsidR="006C11EA" w:rsidRPr="00580588">
        <w:rPr>
          <w:iCs/>
          <w:color w:val="auto"/>
          <w:szCs w:val="24"/>
        </w:rPr>
        <w:t xml:space="preserve"> </w:t>
      </w:r>
    </w:p>
    <w:p w14:paraId="247CBA69" w14:textId="3CC34A5C" w:rsidR="00580588" w:rsidRPr="00580588" w:rsidRDefault="00580588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iCs/>
          <w:color w:val="auto"/>
          <w:szCs w:val="24"/>
        </w:rPr>
      </w:pPr>
      <w:r w:rsidRPr="00580588">
        <w:rPr>
          <w:iCs/>
          <w:color w:val="auto"/>
          <w:szCs w:val="24"/>
        </w:rPr>
        <w:t xml:space="preserve">- Фондом микрофинансирования субъектов малого и среднего предпринимательства Республики Дагестан выданы 523 микрозайма, в том числе 8 микрозаймов в 2020 году. </w:t>
      </w:r>
    </w:p>
    <w:p w14:paraId="73BE4089" w14:textId="6E2354E8" w:rsidR="006C11EA" w:rsidRPr="00580588" w:rsidRDefault="006C11EA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b/>
          <w:bCs/>
          <w:iCs/>
          <w:color w:val="auto"/>
          <w:szCs w:val="24"/>
        </w:rPr>
      </w:pPr>
      <w:r w:rsidRPr="00580588">
        <w:rPr>
          <w:iCs/>
          <w:color w:val="auto"/>
          <w:szCs w:val="24"/>
        </w:rPr>
        <w:t xml:space="preserve">Объем финансовой поддержки, оказанной субъектам малого и среднего предпринимательства, при гарантийной поддержке региональной гарантийной организации составил 378,3 млн рублей или 187,9 % от планового объема (план – 201,34 млн рублей), в том числе 5 займов </w:t>
      </w:r>
      <w:r w:rsidR="00675D86">
        <w:rPr>
          <w:iCs/>
          <w:color w:val="auto"/>
          <w:szCs w:val="24"/>
        </w:rPr>
        <w:t xml:space="preserve">в </w:t>
      </w:r>
      <w:r w:rsidRPr="00580588">
        <w:rPr>
          <w:iCs/>
          <w:color w:val="auto"/>
          <w:szCs w:val="24"/>
        </w:rPr>
        <w:t>сфере «оптово-розничной торговли» на сумму 23 712,3 тыс. рублей, 3 займа в сфере «предоставления услуг» на сумму 8 811,5 тыс. рублей и 2 займа в сфере «сельское хозяйства» на сумму 8 000,0 тыс. рублей.</w:t>
      </w:r>
    </w:p>
    <w:p w14:paraId="657597FD" w14:textId="1BF7ECA8" w:rsidR="00EE6D1C" w:rsidRPr="002E583F" w:rsidRDefault="0006404D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before="120" w:after="0" w:line="276" w:lineRule="auto"/>
        <w:ind w:left="0" w:firstLine="709"/>
        <w:rPr>
          <w:color w:val="auto"/>
          <w:szCs w:val="24"/>
        </w:rPr>
      </w:pPr>
      <w:r>
        <w:rPr>
          <w:b/>
          <w:color w:val="002060"/>
          <w:szCs w:val="24"/>
        </w:rPr>
        <w:t>2</w:t>
      </w:r>
      <w:r w:rsidR="00EE6D1C" w:rsidRPr="0051028E">
        <w:rPr>
          <w:b/>
          <w:color w:val="002060"/>
          <w:szCs w:val="24"/>
        </w:rPr>
        <w:t>)</w:t>
      </w:r>
      <w:r w:rsidR="00EE6D1C" w:rsidRPr="0051028E">
        <w:rPr>
          <w:color w:val="002060"/>
          <w:szCs w:val="24"/>
        </w:rPr>
        <w:t xml:space="preserve"> </w:t>
      </w:r>
      <w:r w:rsidR="00EE6D1C" w:rsidRPr="0051028E">
        <w:rPr>
          <w:b/>
          <w:bCs/>
          <w:color w:val="002060"/>
          <w:szCs w:val="24"/>
        </w:rPr>
        <w:t>Региональный проект «Популяризация предпринимательства»</w:t>
      </w:r>
      <w:r w:rsidR="00EE6D1C" w:rsidRPr="002E583F">
        <w:rPr>
          <w:color w:val="auto"/>
          <w:szCs w:val="24"/>
        </w:rPr>
        <w:t xml:space="preserve"> –</w:t>
      </w:r>
      <w:r w:rsidR="00D96197" w:rsidRPr="002E583F">
        <w:rPr>
          <w:rFonts w:eastAsia="Calibri"/>
          <w:color w:val="auto"/>
          <w:szCs w:val="28"/>
        </w:rPr>
        <w:t xml:space="preserve"> профинансировано</w:t>
      </w:r>
      <w:r w:rsidR="00EE6D1C" w:rsidRPr="002E583F">
        <w:rPr>
          <w:color w:val="auto"/>
          <w:szCs w:val="24"/>
        </w:rPr>
        <w:t xml:space="preserve"> 23,21 млн рублей, или 100 % от </w:t>
      </w:r>
      <w:r w:rsidR="006574B9" w:rsidRPr="002E583F">
        <w:rPr>
          <w:color w:val="auto"/>
          <w:szCs w:val="24"/>
        </w:rPr>
        <w:t>годовых</w:t>
      </w:r>
      <w:r w:rsidR="00EE6D1C" w:rsidRPr="002E583F">
        <w:rPr>
          <w:color w:val="auto"/>
          <w:szCs w:val="24"/>
        </w:rPr>
        <w:t xml:space="preserve"> назначений (23,21 млн рублей). </w:t>
      </w:r>
    </w:p>
    <w:p w14:paraId="6B54AFFB" w14:textId="5F3A3712" w:rsidR="00EE6D1C" w:rsidRPr="002E583F" w:rsidRDefault="00EE6D1C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2E583F">
        <w:rPr>
          <w:color w:val="auto"/>
          <w:szCs w:val="24"/>
        </w:rPr>
        <w:t xml:space="preserve">Кассовое исполнение </w:t>
      </w:r>
      <w:r w:rsidR="00495836" w:rsidRPr="002E583F">
        <w:rPr>
          <w:color w:val="auto"/>
          <w:szCs w:val="24"/>
        </w:rPr>
        <w:t xml:space="preserve">по региональному проекту </w:t>
      </w:r>
      <w:r w:rsidRPr="002E583F">
        <w:rPr>
          <w:color w:val="auto"/>
          <w:szCs w:val="24"/>
        </w:rPr>
        <w:t>составило 23,21 млн рублей, или 100 % от объема утвержденных назначений на 2020 год</w:t>
      </w:r>
      <w:r w:rsidR="00287C6A" w:rsidRPr="002E583F">
        <w:rPr>
          <w:color w:val="auto"/>
          <w:szCs w:val="24"/>
        </w:rPr>
        <w:t>.</w:t>
      </w:r>
      <w:r w:rsidRPr="002E583F">
        <w:rPr>
          <w:color w:val="auto"/>
          <w:szCs w:val="24"/>
        </w:rPr>
        <w:t xml:space="preserve"> </w:t>
      </w:r>
    </w:p>
    <w:p w14:paraId="342762E8" w14:textId="7A5E12B5" w:rsidR="006C11EA" w:rsidRPr="00E73D35" w:rsidRDefault="006C11EA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 xml:space="preserve">В рамках заключенного соглашения от 23 апреля 2020 года № 06-Г-2020 Агентством по предпринимательству и инвестициям Республики Дагестан средства перечислены ГАУ РД «Центр поддержки предпринимательства» на реализацию программ по вовлечению в предпринимательскую деятельность и содействию созданию собственного бизнеса. </w:t>
      </w:r>
    </w:p>
    <w:p w14:paraId="660A31F9" w14:textId="77777777" w:rsidR="006C11EA" w:rsidRPr="00E73D35" w:rsidRDefault="006C11EA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>По состоянию на 1 декабря 2020 года:</w:t>
      </w:r>
    </w:p>
    <w:p w14:paraId="302C198A" w14:textId="77777777" w:rsidR="006C11EA" w:rsidRPr="008B6BF7" w:rsidRDefault="006C11EA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8B6BF7">
        <w:rPr>
          <w:color w:val="auto"/>
          <w:szCs w:val="24"/>
        </w:rPr>
        <w:t>- количество вновь созданных субъектов МСП участниками федерального проекта составляет 174 субъекта (план (нарастающим итогом) – 425 ед.);</w:t>
      </w:r>
    </w:p>
    <w:p w14:paraId="26DC952E" w14:textId="68EC458E" w:rsidR="006C11EA" w:rsidRPr="008B6BF7" w:rsidRDefault="006C11EA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8B6BF7">
        <w:rPr>
          <w:color w:val="auto"/>
          <w:szCs w:val="24"/>
        </w:rPr>
        <w:t xml:space="preserve">- количество физических лиц – участников регионального проекта, занятых в сфере малого и среднего предпринимательства, по итогам участия в </w:t>
      </w:r>
      <w:r w:rsidRPr="008B6BF7">
        <w:rPr>
          <w:color w:val="auto"/>
          <w:szCs w:val="24"/>
        </w:rPr>
        <w:lastRenderedPageBreak/>
        <w:t>федеральном проекте составляет 793 чел</w:t>
      </w:r>
      <w:r w:rsidR="0006404D">
        <w:rPr>
          <w:color w:val="auto"/>
          <w:szCs w:val="24"/>
        </w:rPr>
        <w:t>овек</w:t>
      </w:r>
      <w:r w:rsidRPr="008B6BF7">
        <w:rPr>
          <w:color w:val="auto"/>
          <w:szCs w:val="24"/>
        </w:rPr>
        <w:t xml:space="preserve"> (план (нарастающим итогом) – </w:t>
      </w:r>
      <w:r w:rsidR="008B6BF7" w:rsidRPr="008B6BF7">
        <w:rPr>
          <w:color w:val="auto"/>
          <w:szCs w:val="24"/>
        </w:rPr>
        <w:br/>
      </w:r>
      <w:r w:rsidRPr="008B6BF7">
        <w:rPr>
          <w:color w:val="auto"/>
          <w:szCs w:val="24"/>
        </w:rPr>
        <w:t>2 302 чел.</w:t>
      </w:r>
      <w:r w:rsidR="008B6BF7" w:rsidRPr="008B6BF7">
        <w:rPr>
          <w:color w:val="auto"/>
          <w:szCs w:val="24"/>
        </w:rPr>
        <w:t>)</w:t>
      </w:r>
      <w:r w:rsidRPr="008B6BF7">
        <w:rPr>
          <w:color w:val="auto"/>
          <w:szCs w:val="24"/>
        </w:rPr>
        <w:t>;</w:t>
      </w:r>
    </w:p>
    <w:p w14:paraId="7753DB93" w14:textId="77777777" w:rsidR="006C11EA" w:rsidRPr="008B6BF7" w:rsidRDefault="006C11EA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8B6BF7">
        <w:rPr>
          <w:color w:val="auto"/>
          <w:szCs w:val="24"/>
        </w:rPr>
        <w:t xml:space="preserve">- количество обученных основам ведения бизнеса, финансовой грамотности и иным навыкам предпринимательской деятельности составляет </w:t>
      </w:r>
      <w:r w:rsidRPr="008B6BF7">
        <w:rPr>
          <w:color w:val="auto"/>
          <w:szCs w:val="24"/>
        </w:rPr>
        <w:br/>
        <w:t>4 040 человек (план (нарастающим итогом) – 3 530 чел.);</w:t>
      </w:r>
    </w:p>
    <w:p w14:paraId="671B9CBF" w14:textId="77777777" w:rsidR="006C11EA" w:rsidRPr="008B6BF7" w:rsidRDefault="006C11EA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8B6BF7">
        <w:rPr>
          <w:color w:val="auto"/>
          <w:szCs w:val="24"/>
        </w:rPr>
        <w:t>- количество физических лиц – участников регионального проекта составляет 19 174 человек (план (нарастающим итогом) – 19 438 чел.).</w:t>
      </w:r>
    </w:p>
    <w:p w14:paraId="27E292FB" w14:textId="77777777" w:rsidR="00E73D35" w:rsidRDefault="00E73D35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 xml:space="preserve">В ходе реализации регионального проекта заключены 36 контрактов, или 100 % от запланированного объема на сумму 23,2 млн рублей. </w:t>
      </w:r>
    </w:p>
    <w:p w14:paraId="2EC43D0A" w14:textId="63952084" w:rsidR="00E73D35" w:rsidRDefault="00E73D35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before="120" w:after="0" w:line="27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>Контракты заключены на проведение социологического исследования на предмет уровня предпринимательской активности и на организацию и проведение экспертной встречи «Юридическая безопасность малого и микробизнеса и антикризисные аспекты».</w:t>
      </w:r>
    </w:p>
    <w:p w14:paraId="76772C85" w14:textId="2CF25746" w:rsidR="00EE6D1C" w:rsidRPr="002E583F" w:rsidRDefault="0006404D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before="120" w:after="0" w:line="276" w:lineRule="auto"/>
        <w:ind w:left="0" w:firstLine="709"/>
        <w:rPr>
          <w:color w:val="auto"/>
          <w:szCs w:val="24"/>
        </w:rPr>
      </w:pPr>
      <w:r>
        <w:rPr>
          <w:b/>
          <w:color w:val="002060"/>
          <w:szCs w:val="24"/>
        </w:rPr>
        <w:t>3</w:t>
      </w:r>
      <w:r w:rsidR="00EE6D1C" w:rsidRPr="0051028E">
        <w:rPr>
          <w:b/>
          <w:color w:val="002060"/>
          <w:szCs w:val="24"/>
        </w:rPr>
        <w:t>)</w:t>
      </w:r>
      <w:r w:rsidR="00EE6D1C" w:rsidRPr="0051028E">
        <w:rPr>
          <w:color w:val="002060"/>
          <w:szCs w:val="24"/>
        </w:rPr>
        <w:t xml:space="preserve"> </w:t>
      </w:r>
      <w:r w:rsidR="00EE6D1C" w:rsidRPr="0051028E">
        <w:rPr>
          <w:b/>
          <w:bCs/>
          <w:color w:val="002060"/>
          <w:szCs w:val="24"/>
        </w:rPr>
        <w:t>Региональный проект «Создание системы поддержки фермеров и развитие сельской кооперации»</w:t>
      </w:r>
      <w:r w:rsidR="00EE6D1C" w:rsidRPr="0051028E">
        <w:rPr>
          <w:color w:val="002060"/>
          <w:szCs w:val="24"/>
        </w:rPr>
        <w:t xml:space="preserve"> </w:t>
      </w:r>
      <w:r w:rsidR="00EE6D1C" w:rsidRPr="002E583F">
        <w:rPr>
          <w:color w:val="auto"/>
          <w:szCs w:val="24"/>
        </w:rPr>
        <w:t>-</w:t>
      </w:r>
      <w:r w:rsidR="00D96197" w:rsidRPr="002E583F">
        <w:rPr>
          <w:color w:val="auto"/>
          <w:szCs w:val="24"/>
        </w:rPr>
        <w:t xml:space="preserve"> </w:t>
      </w:r>
      <w:r w:rsidR="00D96197" w:rsidRPr="002E583F">
        <w:rPr>
          <w:rFonts w:eastAsia="Calibri"/>
          <w:color w:val="auto"/>
          <w:szCs w:val="28"/>
        </w:rPr>
        <w:t>профинансировано</w:t>
      </w:r>
      <w:r w:rsidR="00EE6D1C" w:rsidRPr="002E583F">
        <w:rPr>
          <w:color w:val="auto"/>
          <w:szCs w:val="24"/>
        </w:rPr>
        <w:t xml:space="preserve"> </w:t>
      </w:r>
      <w:r w:rsidR="006574B9" w:rsidRPr="002E583F">
        <w:rPr>
          <w:color w:val="auto"/>
          <w:szCs w:val="24"/>
        </w:rPr>
        <w:t>1</w:t>
      </w:r>
      <w:r w:rsidR="002E583F" w:rsidRPr="002E583F">
        <w:rPr>
          <w:color w:val="auto"/>
          <w:szCs w:val="24"/>
        </w:rPr>
        <w:t>1</w:t>
      </w:r>
      <w:r w:rsidR="006574B9" w:rsidRPr="002E583F">
        <w:rPr>
          <w:color w:val="auto"/>
          <w:szCs w:val="24"/>
        </w:rPr>
        <w:t>3,</w:t>
      </w:r>
      <w:r w:rsidR="002E583F" w:rsidRPr="002E583F">
        <w:rPr>
          <w:color w:val="auto"/>
          <w:szCs w:val="24"/>
        </w:rPr>
        <w:t>5</w:t>
      </w:r>
      <w:r w:rsidR="006574B9" w:rsidRPr="002E583F">
        <w:rPr>
          <w:color w:val="auto"/>
          <w:szCs w:val="24"/>
        </w:rPr>
        <w:t>6</w:t>
      </w:r>
      <w:r w:rsidR="00EE6D1C" w:rsidRPr="002E583F">
        <w:rPr>
          <w:color w:val="auto"/>
          <w:szCs w:val="24"/>
        </w:rPr>
        <w:t xml:space="preserve"> млн рублей</w:t>
      </w:r>
      <w:r w:rsidR="002E583F" w:rsidRPr="002E583F">
        <w:rPr>
          <w:color w:val="auto"/>
          <w:szCs w:val="24"/>
        </w:rPr>
        <w:t>,</w:t>
      </w:r>
      <w:r w:rsidR="00EE6D1C" w:rsidRPr="002E583F">
        <w:rPr>
          <w:color w:val="auto"/>
          <w:szCs w:val="24"/>
        </w:rPr>
        <w:t xml:space="preserve"> или </w:t>
      </w:r>
      <w:r w:rsidR="002E583F" w:rsidRPr="002E583F">
        <w:rPr>
          <w:color w:val="auto"/>
          <w:szCs w:val="24"/>
        </w:rPr>
        <w:t>100</w:t>
      </w:r>
      <w:r w:rsidR="00EE6D1C" w:rsidRPr="002E583F">
        <w:rPr>
          <w:color w:val="auto"/>
          <w:szCs w:val="24"/>
        </w:rPr>
        <w:t xml:space="preserve"> % от </w:t>
      </w:r>
      <w:r w:rsidR="002E583F" w:rsidRPr="002E583F">
        <w:rPr>
          <w:color w:val="auto"/>
          <w:szCs w:val="24"/>
        </w:rPr>
        <w:t>годовых</w:t>
      </w:r>
      <w:r w:rsidR="00EE6D1C" w:rsidRPr="002E583F">
        <w:rPr>
          <w:color w:val="auto"/>
          <w:szCs w:val="24"/>
        </w:rPr>
        <w:t xml:space="preserve"> назначений (113,6 млн рублей). </w:t>
      </w:r>
    </w:p>
    <w:p w14:paraId="54F3CF78" w14:textId="6C329453" w:rsidR="00EE6D1C" w:rsidRPr="00D46D2E" w:rsidRDefault="00EE6D1C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FF0000"/>
          <w:szCs w:val="24"/>
        </w:rPr>
      </w:pPr>
      <w:r w:rsidRPr="002E583F">
        <w:rPr>
          <w:color w:val="auto"/>
          <w:szCs w:val="24"/>
        </w:rPr>
        <w:t xml:space="preserve">Кассовое исполнение </w:t>
      </w:r>
      <w:r w:rsidR="00495836" w:rsidRPr="002E583F">
        <w:rPr>
          <w:color w:val="auto"/>
          <w:szCs w:val="24"/>
        </w:rPr>
        <w:t xml:space="preserve">по региональному проекту </w:t>
      </w:r>
      <w:r w:rsidRPr="002E583F">
        <w:rPr>
          <w:color w:val="auto"/>
          <w:szCs w:val="24"/>
        </w:rPr>
        <w:t xml:space="preserve">составило </w:t>
      </w:r>
      <w:r w:rsidR="002E583F" w:rsidRPr="002E583F">
        <w:rPr>
          <w:color w:val="auto"/>
          <w:szCs w:val="24"/>
        </w:rPr>
        <w:t>109,33</w:t>
      </w:r>
      <w:r w:rsidRPr="002E583F">
        <w:rPr>
          <w:color w:val="auto"/>
          <w:szCs w:val="24"/>
        </w:rPr>
        <w:t xml:space="preserve"> млн рублей, или </w:t>
      </w:r>
      <w:r w:rsidR="002E583F" w:rsidRPr="002E583F">
        <w:rPr>
          <w:color w:val="auto"/>
          <w:szCs w:val="24"/>
        </w:rPr>
        <w:t>96,3</w:t>
      </w:r>
      <w:r w:rsidRPr="002E583F">
        <w:rPr>
          <w:color w:val="auto"/>
          <w:szCs w:val="24"/>
        </w:rPr>
        <w:t xml:space="preserve"> % от </w:t>
      </w:r>
      <w:r w:rsidR="006574B9" w:rsidRPr="002E583F">
        <w:rPr>
          <w:color w:val="auto"/>
          <w:szCs w:val="24"/>
        </w:rPr>
        <w:t xml:space="preserve">годовых </w:t>
      </w:r>
      <w:r w:rsidRPr="002E583F">
        <w:rPr>
          <w:color w:val="auto"/>
          <w:szCs w:val="24"/>
        </w:rPr>
        <w:t>назначений (113,6 млн рублей)</w:t>
      </w:r>
      <w:r w:rsidR="006C11EA">
        <w:rPr>
          <w:color w:val="auto"/>
          <w:szCs w:val="24"/>
        </w:rPr>
        <w:t>.</w:t>
      </w:r>
      <w:r w:rsidRPr="002E583F">
        <w:rPr>
          <w:color w:val="auto"/>
          <w:szCs w:val="24"/>
        </w:rPr>
        <w:t xml:space="preserve"> </w:t>
      </w:r>
      <w:r w:rsidR="006C11EA">
        <w:rPr>
          <w:color w:val="FF0000"/>
          <w:szCs w:val="24"/>
        </w:rPr>
        <w:t xml:space="preserve"> </w:t>
      </w:r>
    </w:p>
    <w:p w14:paraId="6C4F2E4A" w14:textId="17C1885C" w:rsidR="006C11EA" w:rsidRPr="00F90830" w:rsidRDefault="00EE6D1C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F90830">
        <w:rPr>
          <w:color w:val="auto"/>
          <w:szCs w:val="24"/>
        </w:rPr>
        <w:t xml:space="preserve">По состоянию на 1 </w:t>
      </w:r>
      <w:r w:rsidR="002E583F" w:rsidRPr="00F90830">
        <w:rPr>
          <w:color w:val="auto"/>
          <w:szCs w:val="24"/>
        </w:rPr>
        <w:t>декабря</w:t>
      </w:r>
      <w:r w:rsidRPr="00F90830">
        <w:rPr>
          <w:color w:val="auto"/>
          <w:szCs w:val="24"/>
        </w:rPr>
        <w:t xml:space="preserve"> 2020 года Министерством сельского хозяйства и продовольствия Республики Дагестан</w:t>
      </w:r>
      <w:r w:rsidR="006C11EA" w:rsidRPr="00F90830">
        <w:rPr>
          <w:color w:val="auto"/>
          <w:szCs w:val="24"/>
        </w:rPr>
        <w:t xml:space="preserve"> предоставлена господдержка 46 субъектам малого и среднего предпринимательства в сфере АПК (40 грантов «Агроста</w:t>
      </w:r>
      <w:r w:rsidR="00F90830" w:rsidRPr="00F90830">
        <w:rPr>
          <w:color w:val="auto"/>
          <w:szCs w:val="24"/>
        </w:rPr>
        <w:t xml:space="preserve">ртап» </w:t>
      </w:r>
      <w:proofErr w:type="gramStart"/>
      <w:r w:rsidR="00F90830" w:rsidRPr="00F90830">
        <w:rPr>
          <w:color w:val="auto"/>
          <w:szCs w:val="24"/>
        </w:rPr>
        <w:t>и  субсидий</w:t>
      </w:r>
      <w:proofErr w:type="gramEnd"/>
      <w:r w:rsidR="00F90830" w:rsidRPr="00F90830">
        <w:rPr>
          <w:color w:val="auto"/>
          <w:szCs w:val="24"/>
        </w:rPr>
        <w:t xml:space="preserve"> 6 СПоК), при плане 33 ед.</w:t>
      </w:r>
      <w:r w:rsidR="006C11EA" w:rsidRPr="00F90830">
        <w:rPr>
          <w:color w:val="auto"/>
          <w:szCs w:val="24"/>
        </w:rPr>
        <w:t xml:space="preserve"> </w:t>
      </w:r>
      <w:r w:rsidRPr="00F90830">
        <w:rPr>
          <w:color w:val="auto"/>
          <w:szCs w:val="24"/>
        </w:rPr>
        <w:t xml:space="preserve"> </w:t>
      </w:r>
    </w:p>
    <w:p w14:paraId="4DE297DB" w14:textId="563A0EBD" w:rsidR="00C06F80" w:rsidRPr="00F90830" w:rsidRDefault="00F90830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276" w:lineRule="auto"/>
        <w:ind w:left="0" w:firstLine="709"/>
        <w:rPr>
          <w:color w:val="auto"/>
          <w:szCs w:val="24"/>
        </w:rPr>
      </w:pPr>
      <w:r w:rsidRPr="00F90830">
        <w:rPr>
          <w:color w:val="auto"/>
          <w:szCs w:val="24"/>
        </w:rPr>
        <w:t xml:space="preserve">По состоянию на 1 декабря 2020 года создано 74 КФХ и 23 СПоК (при годовом плане 31 ед. и 2 ед. соответственно).  </w:t>
      </w:r>
    </w:p>
    <w:p w14:paraId="1D05994E" w14:textId="4A797CF5" w:rsidR="0006404D" w:rsidRPr="002E583F" w:rsidRDefault="007A7973" w:rsidP="00D051D1">
      <w:pPr>
        <w:widowControl w:val="0"/>
        <w:tabs>
          <w:tab w:val="left" w:pos="7938"/>
          <w:tab w:val="left" w:pos="9540"/>
        </w:tabs>
        <w:spacing w:before="120" w:after="0" w:line="276" w:lineRule="auto"/>
        <w:ind w:left="0" w:firstLine="709"/>
        <w:rPr>
          <w:color w:val="auto"/>
          <w:szCs w:val="24"/>
        </w:rPr>
      </w:pPr>
      <w:bookmarkStart w:id="165" w:name="_Hlk55634801"/>
      <w:r>
        <w:rPr>
          <w:b/>
          <w:bCs/>
          <w:color w:val="002060"/>
          <w:szCs w:val="24"/>
        </w:rPr>
        <w:t>4</w:t>
      </w:r>
      <w:r w:rsidR="0006404D" w:rsidRPr="0051028E">
        <w:rPr>
          <w:b/>
          <w:bCs/>
          <w:color w:val="002060"/>
          <w:szCs w:val="24"/>
        </w:rPr>
        <w:t>) Региональный проект «Акселерация субъектов малого и среднего предпринимательства»</w:t>
      </w:r>
      <w:r w:rsidR="0006404D" w:rsidRPr="0051028E">
        <w:rPr>
          <w:color w:val="002060"/>
          <w:szCs w:val="24"/>
        </w:rPr>
        <w:t xml:space="preserve"> </w:t>
      </w:r>
      <w:r w:rsidR="0006404D" w:rsidRPr="002E583F">
        <w:rPr>
          <w:color w:val="auto"/>
          <w:szCs w:val="24"/>
        </w:rPr>
        <w:t xml:space="preserve">– </w:t>
      </w:r>
      <w:r w:rsidR="0006404D" w:rsidRPr="002E583F">
        <w:rPr>
          <w:rFonts w:eastAsia="Calibri"/>
          <w:color w:val="auto"/>
          <w:szCs w:val="28"/>
        </w:rPr>
        <w:t>профинансировано</w:t>
      </w:r>
      <w:r w:rsidR="0006404D" w:rsidRPr="002E583F">
        <w:rPr>
          <w:color w:val="auto"/>
          <w:szCs w:val="24"/>
        </w:rPr>
        <w:t xml:space="preserve"> 352,3 млн рублей, или 71,4 % от утвержденных назначений (493,7 млн рублей). </w:t>
      </w:r>
    </w:p>
    <w:p w14:paraId="7AD701CD" w14:textId="77777777" w:rsidR="0006404D" w:rsidRPr="002E583F" w:rsidRDefault="0006404D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color w:val="auto"/>
          <w:szCs w:val="24"/>
        </w:rPr>
      </w:pPr>
      <w:r w:rsidRPr="002E583F">
        <w:rPr>
          <w:color w:val="auto"/>
          <w:szCs w:val="24"/>
        </w:rPr>
        <w:t xml:space="preserve">Кассовые расходы по региональному проекту исполнены в сумме </w:t>
      </w:r>
      <w:r>
        <w:rPr>
          <w:color w:val="auto"/>
          <w:szCs w:val="24"/>
        </w:rPr>
        <w:br/>
      </w:r>
      <w:r w:rsidRPr="002E583F">
        <w:rPr>
          <w:color w:val="auto"/>
          <w:szCs w:val="24"/>
        </w:rPr>
        <w:t xml:space="preserve">101,2 млн рублей, что составляет 28,7 % от объема финансирования (352,3 млн рублей), или 20,5 % от объема годовых назначений (493,7 млн рублей). </w:t>
      </w:r>
      <w:r>
        <w:rPr>
          <w:color w:val="auto"/>
          <w:szCs w:val="24"/>
        </w:rPr>
        <w:t>Не освоено 392,5 млн рублей, предназначенных</w:t>
      </w:r>
      <w:r w:rsidRPr="002E583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на </w:t>
      </w:r>
      <w:r w:rsidRPr="002E583F">
        <w:rPr>
          <w:color w:val="auto"/>
          <w:szCs w:val="24"/>
        </w:rPr>
        <w:t>строительства индустриального (промышленного) парка «Аврора».</w:t>
      </w:r>
    </w:p>
    <w:p w14:paraId="256D05B8" w14:textId="77777777" w:rsidR="0006404D" w:rsidRPr="00E73D35" w:rsidRDefault="0006404D" w:rsidP="00D051D1">
      <w:pPr>
        <w:widowControl w:val="0"/>
        <w:tabs>
          <w:tab w:val="left" w:pos="7938"/>
          <w:tab w:val="left" w:pos="9540"/>
        </w:tabs>
        <w:spacing w:after="0" w:line="27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>В рамках заключенного соглашения от 23 апреля 2020 года с Агентством по предпринимательству и инвестициям Республики Дагестан ГАУ РД «Центр поддержки предпринимательства»</w:t>
      </w:r>
      <w:r>
        <w:rPr>
          <w:color w:val="auto"/>
          <w:szCs w:val="24"/>
        </w:rPr>
        <w:t xml:space="preserve"> </w:t>
      </w:r>
      <w:r w:rsidRPr="00E73D35">
        <w:rPr>
          <w:color w:val="auto"/>
          <w:szCs w:val="24"/>
        </w:rPr>
        <w:t xml:space="preserve">профинансировано на реализацию мероприятий: </w:t>
      </w:r>
    </w:p>
    <w:p w14:paraId="62811B37" w14:textId="77777777" w:rsidR="0006404D" w:rsidRPr="00E73D35" w:rsidRDefault="0006404D" w:rsidP="00D051D1">
      <w:pPr>
        <w:widowControl w:val="0"/>
        <w:tabs>
          <w:tab w:val="left" w:pos="7938"/>
          <w:tab w:val="left" w:pos="9540"/>
        </w:tabs>
        <w:spacing w:after="0" w:line="33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 xml:space="preserve">- «Оказание комплекса услуг, сервисов и мер поддержки субъектам малого </w:t>
      </w:r>
      <w:r w:rsidRPr="00E73D35">
        <w:rPr>
          <w:color w:val="auto"/>
          <w:szCs w:val="24"/>
        </w:rPr>
        <w:lastRenderedPageBreak/>
        <w:t xml:space="preserve">и среднего предпринимательства в центрах «Мой бизнес» – 65,38 млн рублей, или 100 % от утвержденных назначений на 2020 год. Доля субъектов малого и среднего предпринимательства, охваченных услугами Центра «Мой бизнес» - </w:t>
      </w:r>
      <w:r>
        <w:rPr>
          <w:color w:val="auto"/>
          <w:szCs w:val="24"/>
        </w:rPr>
        <w:br/>
      </w:r>
      <w:r w:rsidRPr="00E73D35">
        <w:rPr>
          <w:color w:val="auto"/>
          <w:szCs w:val="24"/>
        </w:rPr>
        <w:t xml:space="preserve">5,6 % (план – 4 %);  </w:t>
      </w:r>
    </w:p>
    <w:p w14:paraId="0DFDEFBD" w14:textId="77777777" w:rsidR="0006404D" w:rsidRPr="00E73D35" w:rsidRDefault="0006404D" w:rsidP="00D051D1">
      <w:pPr>
        <w:widowControl w:val="0"/>
        <w:tabs>
          <w:tab w:val="left" w:pos="7938"/>
          <w:tab w:val="left" w:pos="9540"/>
        </w:tabs>
        <w:spacing w:after="0" w:line="33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 xml:space="preserve">- «Обеспечение доступа субъектов МСП к экспортной поддержке» (Центр координации и поддержки экспортно-ориентированных предприятий МСП) – 27,3 млн рублей. Количество субъектов МСП, выведенных </w:t>
      </w:r>
      <w:proofErr w:type="gramStart"/>
      <w:r w:rsidRPr="00E73D35">
        <w:rPr>
          <w:color w:val="auto"/>
          <w:szCs w:val="24"/>
        </w:rPr>
        <w:t>на экспорт</w:t>
      </w:r>
      <w:proofErr w:type="gramEnd"/>
      <w:r w:rsidRPr="00E73D35">
        <w:rPr>
          <w:color w:val="auto"/>
          <w:szCs w:val="24"/>
        </w:rPr>
        <w:t xml:space="preserve"> составило 20 единиц (нарастающим итогом), или 100 % от планового показателя.</w:t>
      </w:r>
    </w:p>
    <w:p w14:paraId="61E2E892" w14:textId="77777777" w:rsidR="0006404D" w:rsidRPr="00E73D35" w:rsidRDefault="0006404D" w:rsidP="00D051D1">
      <w:pPr>
        <w:widowControl w:val="0"/>
        <w:tabs>
          <w:tab w:val="left" w:pos="7938"/>
          <w:tab w:val="left" w:pos="9540"/>
        </w:tabs>
        <w:spacing w:after="0" w:line="33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 xml:space="preserve">- «Реализация программы поддержки субъектов малого и среднего предпринимательства в целях их ускоренного развития в моногородах» – 8,5 млн рублей. Количество получивших поддержку субъектов МСП в моногородах составляет 4 ед. (план – 5 единиц). </w:t>
      </w:r>
    </w:p>
    <w:p w14:paraId="59010ABF" w14:textId="77777777" w:rsidR="0006404D" w:rsidRPr="00E73D35" w:rsidRDefault="0006404D" w:rsidP="00D051D1">
      <w:pPr>
        <w:widowControl w:val="0"/>
        <w:tabs>
          <w:tab w:val="left" w:pos="7938"/>
          <w:tab w:val="left" w:pos="9540"/>
        </w:tabs>
        <w:spacing w:after="0" w:line="33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 xml:space="preserve">Количество субъектов МСП и самозанятых граждан, получивших поддержку </w:t>
      </w:r>
      <w:proofErr w:type="gramStart"/>
      <w:r w:rsidRPr="00E73D35">
        <w:rPr>
          <w:color w:val="auto"/>
          <w:szCs w:val="24"/>
        </w:rPr>
        <w:t>в рамках регионального проекта (нарастающим итогом)</w:t>
      </w:r>
      <w:proofErr w:type="gramEnd"/>
      <w:r w:rsidRPr="00E73D35">
        <w:rPr>
          <w:color w:val="auto"/>
          <w:szCs w:val="24"/>
        </w:rPr>
        <w:t xml:space="preserve"> составило 3,22 тыс. е</w:t>
      </w:r>
      <w:r>
        <w:rPr>
          <w:color w:val="auto"/>
          <w:szCs w:val="24"/>
        </w:rPr>
        <w:t>диниц (план – 0,99 тыс. единиц).</w:t>
      </w:r>
    </w:p>
    <w:p w14:paraId="180615D5" w14:textId="77777777" w:rsidR="0006404D" w:rsidRPr="00E73D35" w:rsidRDefault="0006404D" w:rsidP="00D051D1">
      <w:pPr>
        <w:widowControl w:val="0"/>
        <w:tabs>
          <w:tab w:val="left" w:pos="7938"/>
          <w:tab w:val="left" w:pos="9540"/>
        </w:tabs>
        <w:spacing w:after="0" w:line="336" w:lineRule="auto"/>
        <w:ind w:left="0" w:firstLine="709"/>
        <w:rPr>
          <w:color w:val="auto"/>
          <w:szCs w:val="24"/>
        </w:rPr>
      </w:pPr>
      <w:r w:rsidRPr="00E73D35">
        <w:rPr>
          <w:color w:val="auto"/>
          <w:szCs w:val="24"/>
        </w:rPr>
        <w:t>Не реализованы мероприятия по инвестированию в основной капитал субъектов МСП, получивших доступ к производственным площадям и помещениям в рамках промышленных парков (план – 32 млн рублей).</w:t>
      </w:r>
    </w:p>
    <w:p w14:paraId="3C805B0E" w14:textId="77777777" w:rsidR="0006404D" w:rsidRDefault="0006404D" w:rsidP="00D051D1">
      <w:pPr>
        <w:widowControl w:val="0"/>
        <w:tabs>
          <w:tab w:val="left" w:pos="709"/>
          <w:tab w:val="left" w:pos="4100"/>
          <w:tab w:val="left" w:pos="4248"/>
          <w:tab w:val="left" w:pos="5380"/>
        </w:tabs>
        <w:suppressAutoHyphens/>
        <w:spacing w:after="0" w:line="336" w:lineRule="auto"/>
        <w:ind w:left="0" w:firstLine="709"/>
        <w:rPr>
          <w:color w:val="auto"/>
          <w:szCs w:val="24"/>
        </w:rPr>
      </w:pPr>
      <w:r w:rsidRPr="00E6437D">
        <w:rPr>
          <w:color w:val="auto"/>
          <w:szCs w:val="24"/>
        </w:rPr>
        <w:t>В ходе реализации регионального проекта «Акселерация субъектов малого и среднего предпринимательства» заключено 140 контрактов на сумму 82,1 млн рублей, или 94,6 % от планового объема на 2020 год (148 контрактов). Контракты заключены на предмет покупки оборудования, оказания консультационных услуг по различным направлениям, обеспечения участия в международных выставках.</w:t>
      </w:r>
      <w:r>
        <w:rPr>
          <w:color w:val="auto"/>
          <w:szCs w:val="24"/>
        </w:rPr>
        <w:t xml:space="preserve"> </w:t>
      </w:r>
    </w:p>
    <w:p w14:paraId="3923D6F1" w14:textId="77777777" w:rsidR="0006404D" w:rsidRPr="00492A0A" w:rsidRDefault="0006404D" w:rsidP="00D051D1">
      <w:pPr>
        <w:spacing w:after="0" w:line="336" w:lineRule="auto"/>
        <w:ind w:left="0" w:firstLine="709"/>
        <w:rPr>
          <w:rFonts w:eastAsia="Calibri"/>
          <w:b/>
          <w:color w:val="auto"/>
          <w:szCs w:val="28"/>
        </w:rPr>
      </w:pPr>
      <w:bookmarkStart w:id="166" w:name="_Hlk55659861"/>
      <w:r w:rsidRPr="00492A0A">
        <w:rPr>
          <w:rFonts w:eastAsia="Calibri"/>
          <w:b/>
          <w:color w:val="auto"/>
          <w:szCs w:val="28"/>
        </w:rPr>
        <w:t xml:space="preserve">В рамках мероприятий регионального проекта «Акселерация субъектов малого и среднего предпринимательства» предусмотрено завершение строительства промышленного (индустриального) парка «Аврора» с объемом финансирования в сумме 392,5 млн рублей, в том числе за счет средств федерального бюджета – 372,9 млн рублей. </w:t>
      </w:r>
    </w:p>
    <w:p w14:paraId="2EF9A415" w14:textId="56BBA7C5" w:rsidR="0006404D" w:rsidRPr="00E6437D" w:rsidRDefault="0006404D" w:rsidP="00D051D1">
      <w:pPr>
        <w:spacing w:after="0" w:line="336" w:lineRule="auto"/>
        <w:ind w:left="0" w:firstLine="709"/>
        <w:rPr>
          <w:rFonts w:eastAsia="Calibri"/>
          <w:bCs/>
          <w:color w:val="auto"/>
          <w:szCs w:val="28"/>
        </w:rPr>
      </w:pPr>
      <w:r w:rsidRPr="00E6437D">
        <w:rPr>
          <w:rFonts w:eastAsia="Calibri"/>
          <w:bCs/>
          <w:color w:val="auto"/>
          <w:szCs w:val="28"/>
        </w:rPr>
        <w:t xml:space="preserve">В 2019 году выделенные средства не </w:t>
      </w:r>
      <w:r w:rsidR="001744FF">
        <w:rPr>
          <w:rFonts w:eastAsia="Calibri"/>
          <w:bCs/>
          <w:color w:val="auto"/>
          <w:szCs w:val="28"/>
        </w:rPr>
        <w:t xml:space="preserve">были </w:t>
      </w:r>
      <w:r>
        <w:rPr>
          <w:rFonts w:eastAsia="Calibri"/>
          <w:bCs/>
          <w:color w:val="auto"/>
          <w:szCs w:val="28"/>
        </w:rPr>
        <w:t>о</w:t>
      </w:r>
      <w:r w:rsidRPr="00E6437D">
        <w:rPr>
          <w:rFonts w:eastAsia="Calibri"/>
          <w:bCs/>
          <w:color w:val="auto"/>
          <w:szCs w:val="28"/>
        </w:rPr>
        <w:t xml:space="preserve">своены в связи с необходимостью корректировки проектно-сметной документации в виду </w:t>
      </w:r>
      <w:r w:rsidRPr="00E6437D">
        <w:rPr>
          <w:rFonts w:eastAsia="Calibri"/>
          <w:bCs/>
          <w:color w:val="auto"/>
          <w:szCs w:val="28"/>
        </w:rPr>
        <w:lastRenderedPageBreak/>
        <w:t xml:space="preserve">несоответствия проектных решений участку проведения строительства индустриального парка. </w:t>
      </w:r>
    </w:p>
    <w:bookmarkEnd w:id="166"/>
    <w:p w14:paraId="3A188CE0" w14:textId="0B6A27EB" w:rsidR="0006404D" w:rsidRPr="00E6437D" w:rsidRDefault="0006404D" w:rsidP="00D051D1">
      <w:pPr>
        <w:spacing w:after="0" w:line="336" w:lineRule="auto"/>
        <w:ind w:left="0" w:firstLine="709"/>
        <w:rPr>
          <w:rFonts w:eastAsia="Calibri"/>
          <w:bCs/>
          <w:color w:val="auto"/>
          <w:szCs w:val="28"/>
        </w:rPr>
      </w:pPr>
      <w:r w:rsidRPr="00E6437D">
        <w:rPr>
          <w:rFonts w:eastAsia="Calibri"/>
          <w:bCs/>
          <w:color w:val="auto"/>
          <w:szCs w:val="28"/>
        </w:rPr>
        <w:t xml:space="preserve">В соответствии с распоряжением Правительства Республики Дагестан от </w:t>
      </w:r>
      <w:r w:rsidR="00D051D1">
        <w:rPr>
          <w:rFonts w:eastAsia="Calibri"/>
          <w:bCs/>
          <w:color w:val="auto"/>
          <w:szCs w:val="28"/>
        </w:rPr>
        <w:br/>
      </w:r>
      <w:r w:rsidRPr="00E6437D">
        <w:rPr>
          <w:rFonts w:eastAsia="Calibri"/>
          <w:bCs/>
          <w:color w:val="auto"/>
          <w:szCs w:val="28"/>
        </w:rPr>
        <w:t xml:space="preserve">2 июня 2020 года № 119-р Агентству по предпринимательству и инвестициям Республики Дагестан за счет средств, предусмотренных в республиканском бюджете Республики Дагестан на 2020 год, выделены 19,45 млн рублей на подготовку проектно-сметной документации по объекту «Создание и развитие технопарка, промышленного (индустриального парка) «Аврора» в Карабудахкентском районе (местность «Уйташ») Республики Дагестан.  </w:t>
      </w:r>
    </w:p>
    <w:p w14:paraId="5AE13FA5" w14:textId="77777777" w:rsidR="0006404D" w:rsidRPr="00D46D2E" w:rsidRDefault="0006404D" w:rsidP="00D051D1">
      <w:pPr>
        <w:spacing w:after="0" w:line="336" w:lineRule="auto"/>
        <w:ind w:left="0" w:firstLine="709"/>
        <w:rPr>
          <w:rFonts w:eastAsia="Calibri"/>
          <w:bCs/>
          <w:color w:val="FF0000"/>
          <w:szCs w:val="28"/>
        </w:rPr>
      </w:pPr>
      <w:r w:rsidRPr="00E6437D">
        <w:rPr>
          <w:rFonts w:eastAsia="Calibri"/>
          <w:bCs/>
          <w:color w:val="auto"/>
          <w:szCs w:val="28"/>
        </w:rPr>
        <w:t xml:space="preserve">Стоимость работ по разработке указанной проектной документации, по результатам аукциона, прошедшего 18 июня 2020 года, определена в сумме 5,7 млн рублей (победитель аукциона ООО «Проектархстрой»). Объявление торгов и заключение контрактов на проведение строительно-монтажных работ </w:t>
      </w:r>
      <w:r>
        <w:rPr>
          <w:rFonts w:eastAsia="Calibri"/>
          <w:bCs/>
          <w:color w:val="auto"/>
          <w:szCs w:val="28"/>
        </w:rPr>
        <w:t xml:space="preserve">было запланировано </w:t>
      </w:r>
      <w:r w:rsidRPr="00E6437D">
        <w:rPr>
          <w:rFonts w:eastAsia="Calibri"/>
          <w:bCs/>
          <w:color w:val="auto"/>
          <w:szCs w:val="28"/>
        </w:rPr>
        <w:t>после внесений изменений в проектно-сметную документацию</w:t>
      </w:r>
      <w:r w:rsidRPr="00D46D2E">
        <w:rPr>
          <w:rFonts w:eastAsia="Calibri"/>
          <w:bCs/>
          <w:color w:val="FF0000"/>
          <w:szCs w:val="28"/>
        </w:rPr>
        <w:t>.</w:t>
      </w:r>
    </w:p>
    <w:p w14:paraId="0E5387B8" w14:textId="451871BA" w:rsidR="0006404D" w:rsidRDefault="0006404D" w:rsidP="00D051D1">
      <w:pPr>
        <w:spacing w:after="0" w:line="336" w:lineRule="auto"/>
        <w:ind w:left="0" w:firstLine="709"/>
        <w:rPr>
          <w:rFonts w:eastAsia="Calibri"/>
          <w:bCs/>
          <w:color w:val="auto"/>
          <w:szCs w:val="28"/>
        </w:rPr>
      </w:pPr>
      <w:r w:rsidRPr="001D5341">
        <w:rPr>
          <w:rFonts w:eastAsia="Calibri"/>
          <w:bCs/>
          <w:color w:val="auto"/>
          <w:szCs w:val="28"/>
        </w:rPr>
        <w:t>По итогам заседания Правительства Республики Дагестан от 22 июля 2020 года было дано поручение о необходимости заключения контракта на выполнение строительно-монтажных работ по строительству промышленного (индустриального парка) «Аврора» до 1 октября 2020 года.</w:t>
      </w:r>
    </w:p>
    <w:p w14:paraId="358A4B1A" w14:textId="564A8A7E" w:rsidR="0006404D" w:rsidRPr="00410DB4" w:rsidRDefault="001744FF" w:rsidP="00D051D1">
      <w:pPr>
        <w:spacing w:after="0" w:line="336" w:lineRule="auto"/>
        <w:ind w:left="0" w:firstLine="709"/>
        <w:rPr>
          <w:rFonts w:eastAsia="Calibri"/>
          <w:b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>В</w:t>
      </w:r>
      <w:r w:rsidR="0006404D" w:rsidRPr="00410DB4">
        <w:rPr>
          <w:rFonts w:eastAsia="Calibri"/>
          <w:bCs/>
          <w:color w:val="auto"/>
          <w:szCs w:val="28"/>
        </w:rPr>
        <w:t xml:space="preserve"> ходе выполнения работ по корректировке проектно-сметной документации было </w:t>
      </w:r>
      <w:r>
        <w:rPr>
          <w:rFonts w:eastAsia="Calibri"/>
          <w:bCs/>
          <w:color w:val="auto"/>
          <w:szCs w:val="28"/>
        </w:rPr>
        <w:t>установлено</w:t>
      </w:r>
      <w:r w:rsidR="0006404D" w:rsidRPr="00410DB4">
        <w:rPr>
          <w:rFonts w:eastAsia="Calibri"/>
          <w:bCs/>
          <w:color w:val="auto"/>
          <w:szCs w:val="28"/>
        </w:rPr>
        <w:t xml:space="preserve"> несоответствие </w:t>
      </w:r>
      <w:r w:rsidR="008D7DF6">
        <w:rPr>
          <w:rFonts w:eastAsia="Calibri"/>
          <w:bCs/>
          <w:color w:val="auto"/>
          <w:szCs w:val="28"/>
        </w:rPr>
        <w:t xml:space="preserve">проектно-сметной документации объекта </w:t>
      </w:r>
      <w:r w:rsidR="0006404D" w:rsidRPr="00410DB4">
        <w:rPr>
          <w:rFonts w:eastAsia="Calibri"/>
          <w:bCs/>
          <w:color w:val="auto"/>
          <w:szCs w:val="28"/>
        </w:rPr>
        <w:t>требованиям</w:t>
      </w:r>
      <w:r w:rsidR="00D051D1">
        <w:rPr>
          <w:rFonts w:eastAsia="Calibri"/>
          <w:bCs/>
          <w:color w:val="auto"/>
          <w:szCs w:val="28"/>
        </w:rPr>
        <w:t xml:space="preserve"> </w:t>
      </w:r>
      <w:r w:rsidR="0006404D" w:rsidRPr="00410DB4">
        <w:rPr>
          <w:rFonts w:eastAsia="Calibri"/>
          <w:bCs/>
          <w:color w:val="auto"/>
          <w:szCs w:val="28"/>
        </w:rPr>
        <w:t xml:space="preserve">соглашения, заключенного между Правительством Республики Дагестан и </w:t>
      </w:r>
      <w:r w:rsidR="00D051D1" w:rsidRPr="00D051D1">
        <w:rPr>
          <w:rFonts w:eastAsia="Calibri"/>
          <w:bCs/>
          <w:color w:val="auto"/>
          <w:szCs w:val="28"/>
        </w:rPr>
        <w:t>Министерство</w:t>
      </w:r>
      <w:r w:rsidR="00D051D1">
        <w:rPr>
          <w:rFonts w:eastAsia="Calibri"/>
          <w:bCs/>
          <w:color w:val="auto"/>
          <w:szCs w:val="28"/>
        </w:rPr>
        <w:t>м</w:t>
      </w:r>
      <w:r w:rsidR="00D051D1" w:rsidRPr="00D051D1">
        <w:rPr>
          <w:rFonts w:eastAsia="Calibri"/>
          <w:bCs/>
          <w:color w:val="auto"/>
          <w:szCs w:val="28"/>
        </w:rPr>
        <w:t xml:space="preserve"> экономического развития Российской Федерации</w:t>
      </w:r>
      <w:r w:rsidR="0006404D" w:rsidRPr="00410DB4">
        <w:rPr>
          <w:rFonts w:eastAsia="Calibri"/>
          <w:bCs/>
          <w:color w:val="auto"/>
          <w:szCs w:val="28"/>
        </w:rPr>
        <w:t>. В частности, в проекте объем мощности электрической энергии согласно ранее полученным техническим условиям составлял 3 МВт, тогда как по соглашению промышленный парк «Аврора» необходимо обеспечить электроэнергией в объеме не менее 21 МВт. В связи с этим после процедур согласования получены технические условия и подготовлен Договор № 1102/2020/ДЭ/КАРАРЭС об осуществлении технологического присоединения энергопринимающих устройств к электрическим сетям ПАО «Россети Северный Кавказ» с максимальной мощностью 21 МВт.</w:t>
      </w:r>
    </w:p>
    <w:p w14:paraId="156FF333" w14:textId="25226BAE" w:rsidR="0006404D" w:rsidRDefault="0006404D" w:rsidP="00D051D1">
      <w:pPr>
        <w:spacing w:after="0" w:line="336" w:lineRule="auto"/>
        <w:ind w:left="0" w:firstLine="709"/>
        <w:rPr>
          <w:rFonts w:eastAsia="Calibri"/>
          <w:bCs/>
          <w:color w:val="auto"/>
          <w:szCs w:val="28"/>
        </w:rPr>
      </w:pPr>
      <w:r w:rsidRPr="00410DB4">
        <w:rPr>
          <w:rFonts w:eastAsia="Calibri"/>
          <w:bCs/>
          <w:color w:val="auto"/>
          <w:szCs w:val="28"/>
        </w:rPr>
        <w:lastRenderedPageBreak/>
        <w:t>Сводный сметный расчет стоимости строительства объекта согласно разработанной проектно-сметной документации составляет 1</w:t>
      </w:r>
      <w:r w:rsidR="001744FF">
        <w:rPr>
          <w:rFonts w:eastAsia="Calibri"/>
          <w:bCs/>
          <w:color w:val="auto"/>
          <w:szCs w:val="28"/>
        </w:rPr>
        <w:t> </w:t>
      </w:r>
      <w:r w:rsidRPr="00410DB4">
        <w:rPr>
          <w:rFonts w:eastAsia="Calibri"/>
          <w:bCs/>
          <w:color w:val="auto"/>
          <w:szCs w:val="28"/>
        </w:rPr>
        <w:t>097</w:t>
      </w:r>
      <w:r w:rsidR="001744FF">
        <w:rPr>
          <w:rFonts w:eastAsia="Calibri"/>
          <w:bCs/>
          <w:color w:val="auto"/>
          <w:szCs w:val="28"/>
        </w:rPr>
        <w:t xml:space="preserve">,7 млн </w:t>
      </w:r>
      <w:proofErr w:type="gramStart"/>
      <w:r w:rsidR="001744FF">
        <w:rPr>
          <w:rFonts w:eastAsia="Calibri"/>
          <w:bCs/>
          <w:color w:val="auto"/>
          <w:szCs w:val="28"/>
        </w:rPr>
        <w:t>рублей</w:t>
      </w:r>
      <w:r w:rsidRPr="00410DB4">
        <w:rPr>
          <w:rFonts w:eastAsia="Calibri"/>
          <w:bCs/>
          <w:color w:val="auto"/>
          <w:szCs w:val="28"/>
        </w:rPr>
        <w:t xml:space="preserve">  с</w:t>
      </w:r>
      <w:proofErr w:type="gramEnd"/>
      <w:r w:rsidRPr="00410DB4">
        <w:rPr>
          <w:rFonts w:eastAsia="Calibri"/>
          <w:bCs/>
          <w:color w:val="auto"/>
          <w:szCs w:val="28"/>
        </w:rPr>
        <w:t xml:space="preserve"> учетом уже освоенных средств за период 2016-2018 гг. в размере </w:t>
      </w:r>
      <w:r>
        <w:rPr>
          <w:rFonts w:eastAsia="Calibri"/>
          <w:bCs/>
          <w:color w:val="auto"/>
          <w:szCs w:val="28"/>
        </w:rPr>
        <w:br/>
      </w:r>
      <w:r w:rsidRPr="00410DB4">
        <w:rPr>
          <w:rFonts w:eastAsia="Calibri"/>
          <w:bCs/>
          <w:color w:val="auto"/>
          <w:szCs w:val="28"/>
        </w:rPr>
        <w:t>310</w:t>
      </w:r>
      <w:r w:rsidR="001744FF">
        <w:rPr>
          <w:rFonts w:eastAsia="Calibri"/>
          <w:bCs/>
          <w:color w:val="auto"/>
          <w:szCs w:val="28"/>
        </w:rPr>
        <w:t>,6</w:t>
      </w:r>
      <w:r w:rsidRPr="00410DB4">
        <w:rPr>
          <w:rFonts w:eastAsia="Calibri"/>
          <w:bCs/>
          <w:color w:val="auto"/>
          <w:szCs w:val="28"/>
        </w:rPr>
        <w:t xml:space="preserve"> </w:t>
      </w:r>
      <w:r w:rsidR="001744FF">
        <w:rPr>
          <w:rFonts w:eastAsia="Calibri"/>
          <w:bCs/>
          <w:color w:val="auto"/>
          <w:szCs w:val="28"/>
        </w:rPr>
        <w:t xml:space="preserve">млн </w:t>
      </w:r>
      <w:r w:rsidRPr="00410DB4">
        <w:rPr>
          <w:rFonts w:eastAsia="Calibri"/>
          <w:bCs/>
          <w:color w:val="auto"/>
          <w:szCs w:val="28"/>
        </w:rPr>
        <w:t xml:space="preserve">рублей и расходов по договору за технологическое присоединение энергопринимающих устройств к электрическим сетям ПАО «Россети Северный </w:t>
      </w:r>
      <w:r>
        <w:rPr>
          <w:rFonts w:eastAsia="Calibri"/>
          <w:bCs/>
          <w:color w:val="auto"/>
          <w:szCs w:val="28"/>
        </w:rPr>
        <w:t>К</w:t>
      </w:r>
      <w:r w:rsidRPr="00410DB4">
        <w:rPr>
          <w:rFonts w:eastAsia="Calibri"/>
          <w:bCs/>
          <w:color w:val="auto"/>
          <w:szCs w:val="28"/>
        </w:rPr>
        <w:t xml:space="preserve">авказ» с максимальной мощностью 21 МВт в размере </w:t>
      </w:r>
      <w:r w:rsidR="00936958">
        <w:rPr>
          <w:rFonts w:eastAsia="Calibri"/>
          <w:bCs/>
          <w:color w:val="auto"/>
          <w:szCs w:val="28"/>
        </w:rPr>
        <w:t xml:space="preserve"> </w:t>
      </w:r>
      <w:r w:rsidRPr="00410DB4">
        <w:rPr>
          <w:rFonts w:eastAsia="Calibri"/>
          <w:bCs/>
          <w:color w:val="auto"/>
          <w:szCs w:val="28"/>
        </w:rPr>
        <w:t>570</w:t>
      </w:r>
      <w:r w:rsidR="001744FF">
        <w:rPr>
          <w:rFonts w:eastAsia="Calibri"/>
          <w:bCs/>
          <w:color w:val="auto"/>
          <w:szCs w:val="28"/>
        </w:rPr>
        <w:t>,2 млн</w:t>
      </w:r>
      <w:r w:rsidRPr="00410DB4">
        <w:rPr>
          <w:rFonts w:eastAsia="Calibri"/>
          <w:bCs/>
          <w:color w:val="auto"/>
          <w:szCs w:val="28"/>
        </w:rPr>
        <w:t xml:space="preserve"> рублей.</w:t>
      </w:r>
    </w:p>
    <w:p w14:paraId="427B75C3" w14:textId="7D26937D" w:rsidR="008D7DF6" w:rsidRDefault="001744FF" w:rsidP="008D7DF6">
      <w:pPr>
        <w:spacing w:after="0" w:line="336" w:lineRule="auto"/>
        <w:ind w:left="0" w:firstLine="709"/>
        <w:rPr>
          <w:rFonts w:eastAsia="Calibri"/>
          <w:b/>
          <w:bCs/>
          <w:iCs/>
          <w:color w:val="auto"/>
          <w:szCs w:val="28"/>
        </w:rPr>
      </w:pPr>
      <w:r>
        <w:rPr>
          <w:rFonts w:eastAsia="Calibri"/>
          <w:bCs/>
          <w:color w:val="auto"/>
          <w:szCs w:val="28"/>
        </w:rPr>
        <w:t xml:space="preserve"> </w:t>
      </w:r>
      <w:r w:rsidR="008D7DF6">
        <w:rPr>
          <w:bCs/>
          <w:color w:val="auto"/>
          <w:szCs w:val="24"/>
          <w:lang w:eastAsia="en-US"/>
        </w:rPr>
        <w:t xml:space="preserve">Следует отметить, что в связи с удорожанием стоимости строительства </w:t>
      </w:r>
      <w:r w:rsidR="008D7DF6" w:rsidRPr="001744FF">
        <w:rPr>
          <w:bCs/>
          <w:color w:val="auto"/>
          <w:szCs w:val="24"/>
          <w:lang w:eastAsia="en-US"/>
        </w:rPr>
        <w:t>промышленного (индустриального парка) «Аврора»</w:t>
      </w:r>
      <w:r w:rsidR="008D7DF6">
        <w:rPr>
          <w:bCs/>
          <w:color w:val="auto"/>
          <w:szCs w:val="24"/>
          <w:lang w:eastAsia="en-US"/>
        </w:rPr>
        <w:t xml:space="preserve"> (по результатам корректировки проектно-сметной документации) и отсутствием заявок от резидентов, реализация проекта в 2020 году приостановлена, в результате чего, имеются риски неосвоения и возврата в федеральный бюджет средств в сумме 372,9 млн рублей.  </w:t>
      </w:r>
      <w:r w:rsidR="008D7DF6">
        <w:rPr>
          <w:bCs/>
          <w:color w:val="auto"/>
          <w:szCs w:val="28"/>
        </w:rPr>
        <w:t xml:space="preserve"> </w:t>
      </w:r>
    </w:p>
    <w:p w14:paraId="22B7191A" w14:textId="15617F87" w:rsidR="0006404D" w:rsidRDefault="0006404D" w:rsidP="00D051D1">
      <w:pPr>
        <w:spacing w:after="0" w:line="336" w:lineRule="auto"/>
        <w:ind w:left="0" w:firstLine="709"/>
        <w:rPr>
          <w:b/>
          <w:color w:val="auto"/>
          <w:szCs w:val="28"/>
        </w:rPr>
      </w:pPr>
    </w:p>
    <w:p w14:paraId="19933869" w14:textId="3484EEBF" w:rsidR="0059059F" w:rsidRPr="00E6437D" w:rsidRDefault="00C34CD7" w:rsidP="00D051D1">
      <w:pPr>
        <w:spacing w:after="0" w:line="336" w:lineRule="auto"/>
        <w:ind w:left="0" w:firstLine="709"/>
        <w:rPr>
          <w:rFonts w:eastAsia="Calibri"/>
          <w:b/>
          <w:color w:val="auto"/>
          <w:szCs w:val="28"/>
        </w:rPr>
      </w:pPr>
      <w:r>
        <w:rPr>
          <w:b/>
          <w:color w:val="auto"/>
          <w:szCs w:val="28"/>
        </w:rPr>
        <w:t>9</w:t>
      </w:r>
      <w:r w:rsidR="00DF07AD" w:rsidRPr="00E6437D">
        <w:rPr>
          <w:b/>
          <w:color w:val="auto"/>
          <w:szCs w:val="28"/>
        </w:rPr>
        <w:t>.</w:t>
      </w:r>
      <w:r>
        <w:rPr>
          <w:b/>
          <w:color w:val="auto"/>
          <w:szCs w:val="28"/>
        </w:rPr>
        <w:t>3.</w:t>
      </w:r>
      <w:r w:rsidR="00DF07AD" w:rsidRPr="00E6437D">
        <w:rPr>
          <w:bCs/>
          <w:color w:val="auto"/>
          <w:szCs w:val="28"/>
        </w:rPr>
        <w:t xml:space="preserve"> </w:t>
      </w:r>
      <w:bookmarkStart w:id="167" w:name="_Hlk55749032"/>
      <w:r w:rsidR="0059059F" w:rsidRPr="00E6437D">
        <w:rPr>
          <w:rFonts w:eastAsia="Calibri"/>
          <w:b/>
          <w:color w:val="auto"/>
          <w:szCs w:val="28"/>
        </w:rPr>
        <w:t xml:space="preserve">По результатам мониторинга реализации национального проекта </w:t>
      </w:r>
      <w:bookmarkEnd w:id="165"/>
      <w:r w:rsidR="0059059F" w:rsidRPr="00E6437D">
        <w:rPr>
          <w:rFonts w:eastAsia="Calibri"/>
          <w:b/>
          <w:color w:val="auto"/>
          <w:szCs w:val="28"/>
        </w:rPr>
        <w:t>«Малое и среднее предпринимательство</w:t>
      </w:r>
      <w:r w:rsidR="00675D86">
        <w:rPr>
          <w:rFonts w:eastAsia="Calibri"/>
          <w:b/>
          <w:color w:val="auto"/>
          <w:szCs w:val="28"/>
        </w:rPr>
        <w:t xml:space="preserve"> и поддержка индивидуальной предпринимательской инициативы</w:t>
      </w:r>
      <w:r w:rsidR="0059059F" w:rsidRPr="00E6437D">
        <w:rPr>
          <w:rFonts w:eastAsia="Calibri"/>
          <w:b/>
          <w:color w:val="auto"/>
          <w:szCs w:val="28"/>
        </w:rPr>
        <w:t xml:space="preserve">» можно сделать вывод о наличии существенных </w:t>
      </w:r>
      <w:bookmarkStart w:id="168" w:name="_Hlk55565667"/>
      <w:r w:rsidR="0059059F" w:rsidRPr="00E6437D">
        <w:rPr>
          <w:rFonts w:eastAsia="Calibri"/>
          <w:b/>
          <w:color w:val="auto"/>
          <w:szCs w:val="28"/>
        </w:rPr>
        <w:t>рисков несвоевременного освоения бюджетных средств и выполнения плановых целевых показателей.</w:t>
      </w:r>
    </w:p>
    <w:bookmarkEnd w:id="167"/>
    <w:bookmarkEnd w:id="168"/>
    <w:p w14:paraId="28B8AF18" w14:textId="5B8F78B1" w:rsidR="00DF07AD" w:rsidRPr="00E6437D" w:rsidRDefault="00DF07AD" w:rsidP="00D051D1">
      <w:pPr>
        <w:spacing w:after="0" w:line="336" w:lineRule="auto"/>
        <w:ind w:left="0" w:firstLine="709"/>
        <w:rPr>
          <w:bCs/>
          <w:color w:val="auto"/>
          <w:szCs w:val="28"/>
        </w:rPr>
      </w:pPr>
      <w:r w:rsidRPr="00E6437D">
        <w:rPr>
          <w:bCs/>
          <w:color w:val="auto"/>
          <w:szCs w:val="28"/>
        </w:rPr>
        <w:t xml:space="preserve">Проведенный анализ показал, что ключевой проблемой реализации национального проекта «Малое и среднее п предпринимательство и поддержка индивидуальной предпринимательской инициативы» является своевременное завершение мероприятий по созданию промышленного (индустриального парка) «Аврора». </w:t>
      </w:r>
      <w:r w:rsidR="003D1B9E">
        <w:rPr>
          <w:bCs/>
          <w:color w:val="auto"/>
          <w:szCs w:val="28"/>
        </w:rPr>
        <w:t xml:space="preserve"> </w:t>
      </w:r>
    </w:p>
    <w:p w14:paraId="777356AB" w14:textId="639BDC1E" w:rsidR="00E67083" w:rsidRDefault="00E67083" w:rsidP="00D051D1">
      <w:pPr>
        <w:spacing w:after="0" w:line="336" w:lineRule="auto"/>
        <w:ind w:left="0" w:firstLine="709"/>
        <w:rPr>
          <w:bCs/>
          <w:color w:val="auto"/>
          <w:szCs w:val="24"/>
          <w:lang w:eastAsia="en-US"/>
        </w:rPr>
      </w:pPr>
      <w:bookmarkStart w:id="169" w:name="_Hlk55659874"/>
      <w:r>
        <w:rPr>
          <w:bCs/>
          <w:color w:val="auto"/>
          <w:szCs w:val="24"/>
          <w:lang w:eastAsia="en-US"/>
        </w:rPr>
        <w:t>Счетная палата Р</w:t>
      </w:r>
      <w:r w:rsidR="001744FF">
        <w:rPr>
          <w:bCs/>
          <w:color w:val="auto"/>
          <w:szCs w:val="24"/>
          <w:lang w:eastAsia="en-US"/>
        </w:rPr>
        <w:t xml:space="preserve">еспублики </w:t>
      </w:r>
      <w:r>
        <w:rPr>
          <w:bCs/>
          <w:color w:val="auto"/>
          <w:szCs w:val="24"/>
          <w:lang w:eastAsia="en-US"/>
        </w:rPr>
        <w:t>Д</w:t>
      </w:r>
      <w:r w:rsidR="001744FF">
        <w:rPr>
          <w:bCs/>
          <w:color w:val="auto"/>
          <w:szCs w:val="24"/>
          <w:lang w:eastAsia="en-US"/>
        </w:rPr>
        <w:t>агестан</w:t>
      </w:r>
      <w:r>
        <w:rPr>
          <w:bCs/>
          <w:color w:val="auto"/>
          <w:szCs w:val="24"/>
          <w:lang w:eastAsia="en-US"/>
        </w:rPr>
        <w:t xml:space="preserve"> отмечает, что как и в 2019 году, </w:t>
      </w:r>
      <w:r w:rsidRPr="00E67083">
        <w:rPr>
          <w:bCs/>
          <w:color w:val="auto"/>
          <w:szCs w:val="24"/>
          <w:lang w:eastAsia="en-US"/>
        </w:rPr>
        <w:t>несмотря на выполнение целевых показателей регионального проекта «Акселерация субъектов малого и среднего предпринимательства», по состоянию на 1 января 202</w:t>
      </w:r>
      <w:r>
        <w:rPr>
          <w:bCs/>
          <w:color w:val="auto"/>
          <w:szCs w:val="24"/>
          <w:lang w:eastAsia="en-US"/>
        </w:rPr>
        <w:t>1</w:t>
      </w:r>
      <w:r w:rsidRPr="00E67083">
        <w:rPr>
          <w:bCs/>
          <w:color w:val="auto"/>
          <w:szCs w:val="24"/>
          <w:lang w:eastAsia="en-US"/>
        </w:rPr>
        <w:t xml:space="preserve"> года Агентством по предпринимательству и инвестициям Республики Дагестан не</w:t>
      </w:r>
      <w:r>
        <w:rPr>
          <w:bCs/>
          <w:color w:val="auto"/>
          <w:szCs w:val="24"/>
          <w:lang w:eastAsia="en-US"/>
        </w:rPr>
        <w:t xml:space="preserve"> будут</w:t>
      </w:r>
      <w:r w:rsidRPr="00E67083">
        <w:rPr>
          <w:bCs/>
          <w:color w:val="auto"/>
          <w:szCs w:val="24"/>
          <w:lang w:eastAsia="en-US"/>
        </w:rPr>
        <w:t xml:space="preserve"> освоены бюджетные </w:t>
      </w:r>
      <w:proofErr w:type="gramStart"/>
      <w:r w:rsidRPr="00E67083">
        <w:rPr>
          <w:bCs/>
          <w:color w:val="auto"/>
          <w:szCs w:val="24"/>
          <w:lang w:eastAsia="en-US"/>
        </w:rPr>
        <w:t>ассигнования</w:t>
      </w:r>
      <w:r w:rsidR="00936958">
        <w:rPr>
          <w:bCs/>
          <w:color w:val="auto"/>
          <w:szCs w:val="24"/>
          <w:lang w:eastAsia="en-US"/>
        </w:rPr>
        <w:t>,</w:t>
      </w:r>
      <w:r w:rsidRPr="00E67083">
        <w:rPr>
          <w:bCs/>
          <w:color w:val="auto"/>
          <w:szCs w:val="24"/>
          <w:lang w:eastAsia="en-US"/>
        </w:rPr>
        <w:t xml:space="preserve">  выделенные</w:t>
      </w:r>
      <w:proofErr w:type="gramEnd"/>
      <w:r w:rsidRPr="00E67083">
        <w:rPr>
          <w:bCs/>
          <w:color w:val="auto"/>
          <w:szCs w:val="24"/>
          <w:lang w:eastAsia="en-US"/>
        </w:rPr>
        <w:t xml:space="preserve"> на создание </w:t>
      </w:r>
      <w:r w:rsidR="001744FF" w:rsidRPr="001744FF">
        <w:rPr>
          <w:bCs/>
          <w:color w:val="auto"/>
          <w:szCs w:val="24"/>
          <w:lang w:eastAsia="en-US"/>
        </w:rPr>
        <w:t>промышленного (индустриального парка) «Аврора»</w:t>
      </w:r>
      <w:r w:rsidR="001744FF">
        <w:rPr>
          <w:bCs/>
          <w:color w:val="auto"/>
          <w:szCs w:val="24"/>
          <w:lang w:eastAsia="en-US"/>
        </w:rPr>
        <w:t xml:space="preserve">. </w:t>
      </w:r>
    </w:p>
    <w:p w14:paraId="233B195B" w14:textId="6D584CD4" w:rsidR="00936958" w:rsidRDefault="00936958" w:rsidP="00D051D1">
      <w:pPr>
        <w:spacing w:after="0" w:line="336" w:lineRule="auto"/>
        <w:ind w:left="0" w:firstLine="709"/>
        <w:rPr>
          <w:bCs/>
          <w:color w:val="auto"/>
          <w:szCs w:val="24"/>
          <w:lang w:eastAsia="en-US"/>
        </w:rPr>
      </w:pPr>
    </w:p>
    <w:p w14:paraId="6F884A5D" w14:textId="77777777" w:rsidR="00936958" w:rsidRDefault="00936958" w:rsidP="00D051D1">
      <w:pPr>
        <w:spacing w:after="0" w:line="336" w:lineRule="auto"/>
        <w:ind w:left="0" w:firstLine="709"/>
        <w:rPr>
          <w:bCs/>
          <w:color w:val="auto"/>
          <w:szCs w:val="24"/>
          <w:lang w:eastAsia="en-US"/>
        </w:rPr>
      </w:pPr>
    </w:p>
    <w:bookmarkEnd w:id="169"/>
    <w:bookmarkEnd w:id="159"/>
    <w:p w14:paraId="05F0DF2D" w14:textId="70E45EA3" w:rsidR="00DD6931" w:rsidRDefault="00F46E02" w:rsidP="00DD693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bCs/>
          <w:iCs/>
          <w:color w:val="002060"/>
          <w:szCs w:val="28"/>
        </w:rPr>
      </w:pPr>
      <w:r>
        <w:rPr>
          <w:rFonts w:eastAsia="Calibri"/>
          <w:b/>
          <w:bCs/>
          <w:iCs/>
          <w:color w:val="002060"/>
          <w:szCs w:val="28"/>
          <w:lang w:val="en-US"/>
        </w:rPr>
        <w:lastRenderedPageBreak/>
        <w:t>X</w:t>
      </w:r>
      <w:r w:rsidR="00DF07AD" w:rsidRPr="0051028E">
        <w:rPr>
          <w:rFonts w:eastAsia="Calibri"/>
          <w:b/>
          <w:bCs/>
          <w:iCs/>
          <w:color w:val="002060"/>
          <w:szCs w:val="28"/>
        </w:rPr>
        <w:t xml:space="preserve"> Национальный проект</w:t>
      </w:r>
      <w:bookmarkStart w:id="170" w:name="_Hlk55655291"/>
    </w:p>
    <w:p w14:paraId="7EEC3351" w14:textId="3140B14B" w:rsidR="00DF07AD" w:rsidRDefault="00DF07AD" w:rsidP="00DD693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bCs/>
          <w:iCs/>
          <w:color w:val="002060"/>
          <w:szCs w:val="28"/>
        </w:rPr>
      </w:pPr>
      <w:r w:rsidRPr="0051028E">
        <w:rPr>
          <w:rFonts w:eastAsia="Calibri"/>
          <w:b/>
          <w:bCs/>
          <w:iCs/>
          <w:color w:val="002060"/>
          <w:szCs w:val="28"/>
        </w:rPr>
        <w:t>«Международная кооперация и экспорт»</w:t>
      </w:r>
      <w:bookmarkEnd w:id="170"/>
    </w:p>
    <w:p w14:paraId="540AF9BC" w14:textId="77777777" w:rsidR="0051028E" w:rsidRPr="0051028E" w:rsidRDefault="0051028E" w:rsidP="00DF07AD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b/>
          <w:bCs/>
          <w:iCs/>
          <w:color w:val="002060"/>
          <w:szCs w:val="28"/>
        </w:rPr>
      </w:pPr>
    </w:p>
    <w:p w14:paraId="1F722554" w14:textId="10D9EA99" w:rsidR="005E3807" w:rsidRDefault="00C34CD7" w:rsidP="00071D2C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34CD7">
        <w:rPr>
          <w:rFonts w:eastAsia="Calibri"/>
          <w:b/>
          <w:color w:val="auto"/>
          <w:szCs w:val="28"/>
        </w:rPr>
        <w:t>10.1.</w:t>
      </w:r>
      <w:r>
        <w:rPr>
          <w:rFonts w:eastAsia="Calibri"/>
          <w:color w:val="auto"/>
          <w:szCs w:val="28"/>
        </w:rPr>
        <w:t xml:space="preserve"> </w:t>
      </w:r>
      <w:r w:rsidR="00071D2C" w:rsidRPr="002E583F">
        <w:rPr>
          <w:rFonts w:eastAsia="Calibri"/>
          <w:color w:val="auto"/>
          <w:szCs w:val="28"/>
        </w:rPr>
        <w:t>В Республике Дагестан в рамках национального проекта «</w:t>
      </w:r>
      <w:r w:rsidR="00071D2C" w:rsidRPr="002E583F">
        <w:rPr>
          <w:rFonts w:eastAsia="Calibri"/>
          <w:iCs/>
          <w:color w:val="auto"/>
          <w:szCs w:val="28"/>
        </w:rPr>
        <w:t>Международная кооперация и экспорт»</w:t>
      </w:r>
      <w:r w:rsidR="00071D2C" w:rsidRPr="002E583F">
        <w:rPr>
          <w:rFonts w:eastAsia="Calibri"/>
          <w:color w:val="auto"/>
          <w:szCs w:val="28"/>
        </w:rPr>
        <w:t xml:space="preserve"> реализуются 5 региональных проект</w:t>
      </w:r>
      <w:r w:rsidR="005E3807">
        <w:rPr>
          <w:rFonts w:eastAsia="Calibri"/>
          <w:color w:val="auto"/>
          <w:szCs w:val="28"/>
        </w:rPr>
        <w:t>ов, в том числе:</w:t>
      </w:r>
    </w:p>
    <w:p w14:paraId="13C86CD7" w14:textId="35095C1E" w:rsidR="005E3807" w:rsidRPr="005E3807" w:rsidRDefault="00C3471D" w:rsidP="00C3471D">
      <w:pPr>
        <w:pStyle w:val="ae"/>
        <w:spacing w:after="0" w:line="240" w:lineRule="auto"/>
        <w:ind w:left="709" w:firstLine="0"/>
        <w:rPr>
          <w:rFonts w:eastAsia="Calibri"/>
          <w:i/>
          <w:iCs/>
          <w:color w:val="auto"/>
          <w:szCs w:val="28"/>
        </w:rPr>
      </w:pPr>
      <w:r w:rsidRPr="00C3471D">
        <w:rPr>
          <w:rFonts w:eastAsia="Calibri"/>
          <w:i/>
          <w:iCs/>
          <w:color w:val="auto"/>
          <w:szCs w:val="28"/>
        </w:rPr>
        <w:t xml:space="preserve">1. </w:t>
      </w:r>
      <w:r w:rsidR="005E3807" w:rsidRPr="005E3807">
        <w:rPr>
          <w:rFonts w:eastAsia="Calibri"/>
          <w:i/>
          <w:iCs/>
          <w:color w:val="auto"/>
          <w:szCs w:val="28"/>
        </w:rPr>
        <w:t>«Экспорт услуг»;</w:t>
      </w:r>
    </w:p>
    <w:p w14:paraId="709CB1A0" w14:textId="6FBBB12D" w:rsidR="005E3807" w:rsidRPr="005E3807" w:rsidRDefault="00C3471D" w:rsidP="00C3471D">
      <w:pPr>
        <w:pStyle w:val="ae"/>
        <w:spacing w:after="0" w:line="240" w:lineRule="auto"/>
        <w:ind w:left="709" w:firstLine="0"/>
        <w:rPr>
          <w:rFonts w:eastAsia="Calibri"/>
          <w:i/>
          <w:iCs/>
          <w:color w:val="auto"/>
          <w:szCs w:val="28"/>
        </w:rPr>
      </w:pPr>
      <w:r w:rsidRPr="00C3471D">
        <w:rPr>
          <w:rFonts w:eastAsia="Calibri"/>
          <w:i/>
          <w:iCs/>
          <w:color w:val="auto"/>
          <w:szCs w:val="28"/>
        </w:rPr>
        <w:t xml:space="preserve">2. </w:t>
      </w:r>
      <w:r w:rsidR="005E3807" w:rsidRPr="005E3807">
        <w:rPr>
          <w:rFonts w:eastAsia="Calibri"/>
          <w:i/>
          <w:iCs/>
          <w:color w:val="auto"/>
          <w:szCs w:val="28"/>
        </w:rPr>
        <w:t>«Промышленный экспорт»;</w:t>
      </w:r>
    </w:p>
    <w:p w14:paraId="3F134786" w14:textId="5B275220" w:rsidR="005E3807" w:rsidRPr="005E3807" w:rsidRDefault="00C3471D" w:rsidP="00C3471D">
      <w:pPr>
        <w:pStyle w:val="ae"/>
        <w:spacing w:after="0" w:line="240" w:lineRule="auto"/>
        <w:ind w:left="709" w:firstLine="0"/>
        <w:rPr>
          <w:rFonts w:eastAsia="Calibri"/>
          <w:i/>
          <w:iCs/>
          <w:color w:val="auto"/>
          <w:szCs w:val="28"/>
        </w:rPr>
      </w:pPr>
      <w:r w:rsidRPr="00C3471D">
        <w:rPr>
          <w:rFonts w:eastAsia="Calibri"/>
          <w:i/>
          <w:iCs/>
          <w:color w:val="auto"/>
          <w:szCs w:val="28"/>
        </w:rPr>
        <w:t xml:space="preserve">3. </w:t>
      </w:r>
      <w:r w:rsidR="005E3807" w:rsidRPr="005E3807">
        <w:rPr>
          <w:rFonts w:eastAsia="Calibri"/>
          <w:i/>
          <w:iCs/>
          <w:color w:val="auto"/>
          <w:szCs w:val="28"/>
        </w:rPr>
        <w:t>«Экспорт продукции АПК»;</w:t>
      </w:r>
    </w:p>
    <w:p w14:paraId="3313D0E2" w14:textId="441AADD1" w:rsidR="005E3807" w:rsidRPr="005E3807" w:rsidRDefault="00C3471D" w:rsidP="00C3471D">
      <w:pPr>
        <w:pStyle w:val="ae"/>
        <w:spacing w:after="0" w:line="240" w:lineRule="auto"/>
        <w:ind w:left="709" w:firstLine="0"/>
        <w:rPr>
          <w:rFonts w:eastAsia="Calibri"/>
          <w:i/>
          <w:iCs/>
          <w:color w:val="auto"/>
          <w:szCs w:val="28"/>
        </w:rPr>
      </w:pPr>
      <w:r w:rsidRPr="00C3471D">
        <w:rPr>
          <w:rFonts w:eastAsia="Calibri"/>
          <w:i/>
          <w:iCs/>
          <w:color w:val="auto"/>
          <w:szCs w:val="28"/>
        </w:rPr>
        <w:t xml:space="preserve">4. </w:t>
      </w:r>
      <w:r w:rsidR="005E3807" w:rsidRPr="005E3807">
        <w:rPr>
          <w:rFonts w:eastAsia="Calibri"/>
          <w:i/>
          <w:iCs/>
          <w:color w:val="auto"/>
          <w:szCs w:val="28"/>
        </w:rPr>
        <w:t>«Логистика международной торговли»;</w:t>
      </w:r>
    </w:p>
    <w:p w14:paraId="02181FF7" w14:textId="5C42F885" w:rsidR="00071D2C" w:rsidRPr="005E3807" w:rsidRDefault="00C3471D" w:rsidP="00C3471D">
      <w:pPr>
        <w:pStyle w:val="ae"/>
        <w:spacing w:after="0" w:line="240" w:lineRule="auto"/>
        <w:ind w:left="709" w:firstLine="0"/>
        <w:rPr>
          <w:rFonts w:eastAsia="Calibri"/>
          <w:i/>
          <w:iCs/>
          <w:color w:val="auto"/>
          <w:szCs w:val="28"/>
        </w:rPr>
      </w:pPr>
      <w:r w:rsidRPr="00C3471D">
        <w:rPr>
          <w:rFonts w:eastAsia="Calibri"/>
          <w:i/>
          <w:iCs/>
          <w:color w:val="auto"/>
          <w:szCs w:val="28"/>
        </w:rPr>
        <w:t xml:space="preserve">5. </w:t>
      </w:r>
      <w:r w:rsidR="005E3807" w:rsidRPr="005E3807">
        <w:rPr>
          <w:rFonts w:eastAsia="Calibri"/>
          <w:i/>
          <w:iCs/>
          <w:color w:val="auto"/>
          <w:szCs w:val="28"/>
        </w:rPr>
        <w:t>«Системные меры развития международной кооперации и экспорта».</w:t>
      </w:r>
    </w:p>
    <w:p w14:paraId="1ADC54C8" w14:textId="35B6F428" w:rsidR="00DF07AD" w:rsidRPr="002E583F" w:rsidRDefault="00DF07AD" w:rsidP="00C3471D">
      <w:pPr>
        <w:widowControl w:val="0"/>
        <w:tabs>
          <w:tab w:val="left" w:pos="7938"/>
          <w:tab w:val="left" w:pos="9540"/>
        </w:tabs>
        <w:spacing w:before="120"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2E583F">
        <w:rPr>
          <w:rFonts w:eastAsia="Calibri"/>
          <w:iCs/>
          <w:color w:val="auto"/>
          <w:szCs w:val="28"/>
        </w:rPr>
        <w:t>В 2020 году на реализацию национального проекта предусмотрены бюджетные ассигнования в сумме 42,4</w:t>
      </w:r>
      <w:r w:rsidR="00D11669" w:rsidRPr="002E583F">
        <w:rPr>
          <w:rFonts w:eastAsia="Calibri"/>
          <w:iCs/>
          <w:color w:val="auto"/>
          <w:szCs w:val="28"/>
        </w:rPr>
        <w:t xml:space="preserve"> млн рублей, в том числе средства</w:t>
      </w:r>
      <w:r w:rsidRPr="002E583F">
        <w:rPr>
          <w:rFonts w:eastAsia="Calibri"/>
          <w:iCs/>
          <w:color w:val="auto"/>
          <w:szCs w:val="28"/>
        </w:rPr>
        <w:t xml:space="preserve"> федерального бюджета – 42,0 млн рублей;</w:t>
      </w:r>
      <w:r w:rsidR="00D11669" w:rsidRPr="002E583F">
        <w:rPr>
          <w:rFonts w:eastAsia="Calibri"/>
          <w:iCs/>
          <w:color w:val="auto"/>
          <w:szCs w:val="28"/>
        </w:rPr>
        <w:t xml:space="preserve"> средства </w:t>
      </w:r>
      <w:r w:rsidRPr="002E583F">
        <w:rPr>
          <w:rFonts w:eastAsia="Calibri"/>
          <w:iCs/>
          <w:color w:val="auto"/>
          <w:szCs w:val="28"/>
        </w:rPr>
        <w:t>республиканского бюджета Республики Дагестан – 0,4 млн рублей.</w:t>
      </w:r>
    </w:p>
    <w:p w14:paraId="11AD3DC6" w14:textId="505AD70A" w:rsidR="00DF07AD" w:rsidRPr="002E583F" w:rsidRDefault="00DF07AD" w:rsidP="00DF07AD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2E583F">
        <w:rPr>
          <w:rFonts w:eastAsia="Calibri"/>
          <w:iCs/>
          <w:color w:val="auto"/>
          <w:szCs w:val="28"/>
        </w:rPr>
        <w:t xml:space="preserve">На 1 </w:t>
      </w:r>
      <w:r w:rsidR="002E583F" w:rsidRPr="002E583F">
        <w:rPr>
          <w:rFonts w:eastAsia="Calibri"/>
          <w:iCs/>
          <w:color w:val="auto"/>
          <w:szCs w:val="28"/>
        </w:rPr>
        <w:t>декабря</w:t>
      </w:r>
      <w:r w:rsidRPr="002E583F">
        <w:rPr>
          <w:rFonts w:eastAsia="Calibri"/>
          <w:iCs/>
          <w:color w:val="auto"/>
          <w:szCs w:val="28"/>
        </w:rPr>
        <w:t xml:space="preserve"> 2020 года расходы профинансированы в сумме 42,4 млн рублей, или 100 % от </w:t>
      </w:r>
      <w:r w:rsidR="00D11669" w:rsidRPr="002E583F">
        <w:rPr>
          <w:rFonts w:eastAsia="Calibri"/>
          <w:iCs/>
          <w:color w:val="auto"/>
          <w:szCs w:val="28"/>
        </w:rPr>
        <w:t>годовых н</w:t>
      </w:r>
      <w:r w:rsidRPr="002E583F">
        <w:rPr>
          <w:rFonts w:eastAsia="Calibri"/>
          <w:iCs/>
          <w:color w:val="auto"/>
          <w:szCs w:val="28"/>
        </w:rPr>
        <w:t>азначений</w:t>
      </w:r>
      <w:r w:rsidR="00675D86">
        <w:rPr>
          <w:rFonts w:eastAsia="Calibri"/>
          <w:iCs/>
          <w:color w:val="auto"/>
          <w:szCs w:val="28"/>
        </w:rPr>
        <w:t>, которые освоены в полном объеме.</w:t>
      </w:r>
      <w:r w:rsidRPr="002E583F">
        <w:rPr>
          <w:rFonts w:eastAsia="Calibri"/>
          <w:iCs/>
          <w:color w:val="auto"/>
          <w:szCs w:val="28"/>
        </w:rPr>
        <w:t xml:space="preserve"> Кассов</w:t>
      </w:r>
      <w:r w:rsidR="00D11669" w:rsidRPr="002E583F">
        <w:rPr>
          <w:rFonts w:eastAsia="Calibri"/>
          <w:iCs/>
          <w:color w:val="auto"/>
          <w:szCs w:val="28"/>
        </w:rPr>
        <w:t>ое исполнение составило 4</w:t>
      </w:r>
      <w:r w:rsidR="009668D5" w:rsidRPr="002E583F">
        <w:rPr>
          <w:rFonts w:eastAsia="Calibri"/>
          <w:iCs/>
          <w:color w:val="auto"/>
          <w:szCs w:val="28"/>
        </w:rPr>
        <w:t>2,4</w:t>
      </w:r>
      <w:r w:rsidRPr="002E583F">
        <w:rPr>
          <w:rFonts w:eastAsia="Calibri"/>
          <w:iCs/>
          <w:color w:val="auto"/>
          <w:szCs w:val="28"/>
        </w:rPr>
        <w:t xml:space="preserve"> млн рублей, </w:t>
      </w:r>
      <w:r w:rsidR="00D11669" w:rsidRPr="002E583F">
        <w:rPr>
          <w:rFonts w:eastAsia="Calibri"/>
          <w:iCs/>
          <w:color w:val="auto"/>
          <w:szCs w:val="28"/>
        </w:rPr>
        <w:t xml:space="preserve">или </w:t>
      </w:r>
      <w:r w:rsidR="009668D5" w:rsidRPr="002E583F">
        <w:rPr>
          <w:rFonts w:eastAsia="Calibri"/>
          <w:iCs/>
          <w:color w:val="auto"/>
          <w:szCs w:val="28"/>
        </w:rPr>
        <w:t>100</w:t>
      </w:r>
      <w:r w:rsidRPr="002E583F">
        <w:rPr>
          <w:rFonts w:eastAsia="Calibri"/>
          <w:iCs/>
          <w:color w:val="auto"/>
          <w:szCs w:val="28"/>
        </w:rPr>
        <w:t xml:space="preserve"> % </w:t>
      </w:r>
      <w:r w:rsidR="00D11669" w:rsidRPr="002E583F">
        <w:rPr>
          <w:rFonts w:eastAsia="Calibri"/>
          <w:iCs/>
          <w:color w:val="auto"/>
          <w:szCs w:val="28"/>
        </w:rPr>
        <w:t xml:space="preserve">годовых </w:t>
      </w:r>
      <w:r w:rsidRPr="002E583F">
        <w:rPr>
          <w:rFonts w:eastAsia="Calibri"/>
          <w:iCs/>
          <w:color w:val="auto"/>
          <w:szCs w:val="28"/>
        </w:rPr>
        <w:t>назначений</w:t>
      </w:r>
      <w:r w:rsidR="002E583F" w:rsidRPr="002E583F">
        <w:rPr>
          <w:rFonts w:eastAsia="Calibri"/>
          <w:iCs/>
          <w:color w:val="auto"/>
          <w:szCs w:val="28"/>
        </w:rPr>
        <w:t xml:space="preserve">. </w:t>
      </w:r>
      <w:r w:rsidRPr="002E583F">
        <w:rPr>
          <w:rFonts w:eastAsia="Calibri"/>
          <w:iCs/>
          <w:color w:val="auto"/>
          <w:szCs w:val="28"/>
        </w:rPr>
        <w:t xml:space="preserve">   </w:t>
      </w:r>
    </w:p>
    <w:p w14:paraId="3E27827D" w14:textId="6B4FEDC7" w:rsidR="00DF07AD" w:rsidRPr="002E583F" w:rsidRDefault="00DF07AD" w:rsidP="00DF07AD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2E583F">
        <w:rPr>
          <w:rFonts w:eastAsia="Calibri"/>
          <w:iCs/>
          <w:color w:val="auto"/>
          <w:szCs w:val="28"/>
        </w:rPr>
        <w:t>В 2020 году финансирование по национальному проекту «Международная кооперация и экспорт» предусмотрено только на реализацию регионального проекта «Экспорт продукции АПК», в рамках которого средства направлены на финансирование мероприятий по мелиорации земель сельскохозяйственного назначения.</w:t>
      </w:r>
    </w:p>
    <w:p w14:paraId="0FC74045" w14:textId="519DB872" w:rsidR="00093C73" w:rsidRPr="00093C73" w:rsidRDefault="003A61A1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093C73">
        <w:rPr>
          <w:rFonts w:eastAsia="Calibri"/>
          <w:iCs/>
          <w:color w:val="auto"/>
          <w:szCs w:val="28"/>
        </w:rPr>
        <w:t xml:space="preserve">По состоянию на 1 </w:t>
      </w:r>
      <w:r w:rsidR="00093C73" w:rsidRPr="00093C73">
        <w:rPr>
          <w:rFonts w:eastAsia="Calibri"/>
          <w:iCs/>
          <w:color w:val="auto"/>
          <w:szCs w:val="28"/>
        </w:rPr>
        <w:t>декабря</w:t>
      </w:r>
      <w:r w:rsidRPr="00093C73">
        <w:rPr>
          <w:rFonts w:eastAsia="Calibri"/>
          <w:iCs/>
          <w:color w:val="auto"/>
          <w:szCs w:val="28"/>
        </w:rPr>
        <w:t xml:space="preserve"> 2020 года АО «Кизлярагрокомплекс»</w:t>
      </w:r>
      <w:r w:rsidR="00093C73" w:rsidRPr="00093C73">
        <w:rPr>
          <w:rFonts w:eastAsia="Calibri"/>
          <w:iCs/>
          <w:color w:val="auto"/>
          <w:szCs w:val="28"/>
        </w:rPr>
        <w:t xml:space="preserve"> завершил</w:t>
      </w:r>
      <w:r w:rsidRPr="00093C73">
        <w:rPr>
          <w:rFonts w:eastAsia="Calibri"/>
          <w:iCs/>
          <w:color w:val="auto"/>
          <w:szCs w:val="28"/>
        </w:rPr>
        <w:t xml:space="preserve"> </w:t>
      </w:r>
      <w:r w:rsidR="00093C73" w:rsidRPr="00093C73">
        <w:rPr>
          <w:rFonts w:eastAsia="Calibri"/>
          <w:iCs/>
          <w:color w:val="auto"/>
          <w:szCs w:val="28"/>
        </w:rPr>
        <w:t xml:space="preserve">проведение мелиоративных работ </w:t>
      </w:r>
      <w:r w:rsidRPr="00093C73">
        <w:rPr>
          <w:rFonts w:eastAsia="Calibri"/>
          <w:iCs/>
          <w:color w:val="auto"/>
          <w:szCs w:val="28"/>
        </w:rPr>
        <w:t>(реконструкция и строительство рисовых чеков на площади 590 га и 200 га</w:t>
      </w:r>
      <w:r w:rsidR="00093C73" w:rsidRPr="00093C73">
        <w:rPr>
          <w:rFonts w:eastAsia="Calibri"/>
          <w:iCs/>
          <w:color w:val="auto"/>
          <w:szCs w:val="28"/>
        </w:rPr>
        <w:t xml:space="preserve"> соответственно</w:t>
      </w:r>
      <w:r w:rsidRPr="00093C73">
        <w:rPr>
          <w:rFonts w:eastAsia="Calibri"/>
          <w:iCs/>
          <w:color w:val="auto"/>
          <w:szCs w:val="28"/>
        </w:rPr>
        <w:t xml:space="preserve">) </w:t>
      </w:r>
      <w:proofErr w:type="gramStart"/>
      <w:r w:rsidR="00093C73" w:rsidRPr="00093C73">
        <w:rPr>
          <w:rFonts w:eastAsia="Calibri"/>
          <w:iCs/>
          <w:color w:val="auto"/>
          <w:szCs w:val="28"/>
        </w:rPr>
        <w:t xml:space="preserve">и  </w:t>
      </w:r>
      <w:r w:rsidRPr="00093C73">
        <w:rPr>
          <w:rFonts w:eastAsia="Calibri"/>
          <w:iCs/>
          <w:color w:val="auto"/>
          <w:szCs w:val="28"/>
        </w:rPr>
        <w:t>получил</w:t>
      </w:r>
      <w:proofErr w:type="gramEnd"/>
      <w:r w:rsidRPr="00093C73">
        <w:rPr>
          <w:rFonts w:eastAsia="Calibri"/>
          <w:iCs/>
          <w:color w:val="auto"/>
          <w:szCs w:val="28"/>
        </w:rPr>
        <w:t xml:space="preserve"> субсидии в размере 32,609 млн рублей</w:t>
      </w:r>
      <w:r w:rsidR="00093C73" w:rsidRPr="00093C73">
        <w:rPr>
          <w:rFonts w:eastAsia="Calibri"/>
          <w:iCs/>
          <w:color w:val="auto"/>
          <w:szCs w:val="28"/>
        </w:rPr>
        <w:t xml:space="preserve">. </w:t>
      </w:r>
    </w:p>
    <w:p w14:paraId="06896D16" w14:textId="77777777" w:rsidR="00093C73" w:rsidRPr="00093C73" w:rsidRDefault="00093C73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093C73">
        <w:rPr>
          <w:rFonts w:eastAsia="Calibri"/>
          <w:iCs/>
          <w:color w:val="auto"/>
          <w:szCs w:val="28"/>
        </w:rPr>
        <w:t>ООО «Кизляр урицкий мясокомбинат» завершил проведение мелиоративных работ (строительство рисовых чеков на площади 94 га) и получил субсидии в размере 9,824 млн рублей.</w:t>
      </w:r>
    </w:p>
    <w:p w14:paraId="6C3D43D0" w14:textId="24C722A9" w:rsidR="003A61A1" w:rsidRPr="00093C73" w:rsidRDefault="003A61A1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093C73">
        <w:rPr>
          <w:rFonts w:eastAsia="Calibri"/>
          <w:iCs/>
          <w:color w:val="auto"/>
          <w:szCs w:val="28"/>
        </w:rPr>
        <w:t xml:space="preserve">Целевой индикатор, установленный федеральным проектом по проведению мелиоративных работ для республики по итогам 2019-2020 годов </w:t>
      </w:r>
      <w:r w:rsidRPr="00093C73">
        <w:rPr>
          <w:rFonts w:eastAsia="Calibri"/>
          <w:iCs/>
          <w:color w:val="auto"/>
          <w:szCs w:val="28"/>
        </w:rPr>
        <w:br/>
        <w:t>(1 450 га) исполнен на 117,5 % (1 704 га).</w:t>
      </w:r>
      <w:r w:rsidR="002B6711" w:rsidRPr="00093C73">
        <w:rPr>
          <w:rFonts w:eastAsia="Calibri"/>
          <w:iCs/>
          <w:color w:val="auto"/>
          <w:szCs w:val="28"/>
        </w:rPr>
        <w:t xml:space="preserve"> Завершены работы на площади 884 га при плане 700 га (или 126,3 %).</w:t>
      </w:r>
    </w:p>
    <w:p w14:paraId="08F15C55" w14:textId="7DE1C16C" w:rsidR="003A61A1" w:rsidRPr="00093C73" w:rsidRDefault="00093C73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093C73">
        <w:rPr>
          <w:rFonts w:eastAsia="Calibri"/>
          <w:iCs/>
          <w:color w:val="auto"/>
          <w:szCs w:val="28"/>
        </w:rPr>
        <w:t>Э</w:t>
      </w:r>
      <w:r w:rsidR="003A61A1" w:rsidRPr="00093C73">
        <w:rPr>
          <w:rFonts w:eastAsia="Calibri"/>
          <w:iCs/>
          <w:color w:val="auto"/>
          <w:szCs w:val="28"/>
        </w:rPr>
        <w:t>кспорт продукции АПК республики (по данным ФТС) составил 2</w:t>
      </w:r>
      <w:r w:rsidRPr="00093C73">
        <w:rPr>
          <w:rFonts w:eastAsia="Calibri"/>
          <w:iCs/>
          <w:color w:val="auto"/>
          <w:szCs w:val="28"/>
        </w:rPr>
        <w:t>5</w:t>
      </w:r>
      <w:r w:rsidR="003A61A1" w:rsidRPr="00093C73">
        <w:rPr>
          <w:rFonts w:eastAsia="Calibri"/>
          <w:iCs/>
          <w:color w:val="auto"/>
          <w:szCs w:val="28"/>
        </w:rPr>
        <w:t>,</w:t>
      </w:r>
      <w:r w:rsidRPr="00093C73">
        <w:rPr>
          <w:rFonts w:eastAsia="Calibri"/>
          <w:iCs/>
          <w:color w:val="auto"/>
          <w:szCs w:val="28"/>
        </w:rPr>
        <w:t>2</w:t>
      </w:r>
      <w:r w:rsidR="003A61A1" w:rsidRPr="00093C73">
        <w:rPr>
          <w:rFonts w:eastAsia="Calibri"/>
          <w:iCs/>
          <w:color w:val="auto"/>
          <w:szCs w:val="28"/>
        </w:rPr>
        <w:t xml:space="preserve"> млн долл. США </w:t>
      </w:r>
      <w:r w:rsidRPr="00093C73">
        <w:rPr>
          <w:rFonts w:eastAsia="Calibri"/>
          <w:iCs/>
          <w:color w:val="auto"/>
          <w:szCs w:val="28"/>
        </w:rPr>
        <w:t>или 104,1</w:t>
      </w:r>
      <w:r w:rsidR="003A61A1" w:rsidRPr="00093C73">
        <w:rPr>
          <w:rFonts w:eastAsia="Calibri"/>
          <w:iCs/>
          <w:color w:val="auto"/>
          <w:szCs w:val="28"/>
        </w:rPr>
        <w:t xml:space="preserve"> % целевого индикатора на 2020 год. </w:t>
      </w:r>
    </w:p>
    <w:p w14:paraId="2E6FCB6C" w14:textId="1DFA3336" w:rsidR="003A61A1" w:rsidRDefault="00D16300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auto"/>
          <w:szCs w:val="28"/>
        </w:rPr>
      </w:pPr>
      <w:r w:rsidRPr="005A45B1">
        <w:rPr>
          <w:rFonts w:eastAsia="Calibri"/>
          <w:iCs/>
          <w:color w:val="auto"/>
          <w:szCs w:val="28"/>
        </w:rPr>
        <w:t xml:space="preserve">По результатам мониторинга реализации национального проекта «Международная кооперация и экспорт» </w:t>
      </w:r>
      <w:r w:rsidR="003A61A1" w:rsidRPr="005A45B1">
        <w:rPr>
          <w:rFonts w:eastAsia="Calibri"/>
          <w:iCs/>
          <w:color w:val="auto"/>
          <w:szCs w:val="28"/>
        </w:rPr>
        <w:t>мероприятия, обеспеченны</w:t>
      </w:r>
      <w:r w:rsidR="00093C73" w:rsidRPr="005A45B1">
        <w:rPr>
          <w:rFonts w:eastAsia="Calibri"/>
          <w:iCs/>
          <w:color w:val="auto"/>
          <w:szCs w:val="28"/>
        </w:rPr>
        <w:t>е</w:t>
      </w:r>
      <w:r w:rsidR="003A61A1" w:rsidRPr="005A45B1">
        <w:rPr>
          <w:rFonts w:eastAsia="Calibri"/>
          <w:iCs/>
          <w:color w:val="auto"/>
          <w:szCs w:val="28"/>
        </w:rPr>
        <w:t xml:space="preserve"> финансированием </w:t>
      </w:r>
      <w:r w:rsidR="00093C73" w:rsidRPr="005A45B1">
        <w:rPr>
          <w:rFonts w:eastAsia="Calibri"/>
          <w:iCs/>
          <w:color w:val="auto"/>
          <w:szCs w:val="28"/>
        </w:rPr>
        <w:t>выполнены в полном объеме.</w:t>
      </w:r>
    </w:p>
    <w:p w14:paraId="228B63DA" w14:textId="77777777" w:rsidR="002F7A3F" w:rsidRPr="005A45B1" w:rsidRDefault="002F7A3F" w:rsidP="003A61A1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color w:val="auto"/>
          <w:szCs w:val="28"/>
          <w:lang w:eastAsia="en-US"/>
        </w:rPr>
      </w:pPr>
    </w:p>
    <w:p w14:paraId="7231B098" w14:textId="77777777" w:rsidR="003A61A1" w:rsidRPr="00D46D2E" w:rsidRDefault="003A61A1" w:rsidP="00DF07AD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rPr>
          <w:rFonts w:eastAsia="Calibri"/>
          <w:iCs/>
          <w:color w:val="FF0000"/>
          <w:szCs w:val="28"/>
        </w:rPr>
      </w:pPr>
    </w:p>
    <w:p w14:paraId="39A11F2E" w14:textId="462E9F44" w:rsidR="00071D2C" w:rsidRDefault="00C34CD7" w:rsidP="006F121A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bCs/>
          <w:iCs/>
          <w:color w:val="002060"/>
          <w:szCs w:val="28"/>
        </w:rPr>
      </w:pPr>
      <w:bookmarkStart w:id="171" w:name="_Hlk58920618"/>
      <w:r>
        <w:rPr>
          <w:rFonts w:eastAsia="Calibri"/>
          <w:b/>
          <w:bCs/>
          <w:iCs/>
          <w:color w:val="002060"/>
          <w:szCs w:val="28"/>
          <w:lang w:val="en-US"/>
        </w:rPr>
        <w:lastRenderedPageBreak/>
        <w:t>XI</w:t>
      </w:r>
      <w:r w:rsidR="008F7FCC" w:rsidRPr="0051028E">
        <w:rPr>
          <w:rFonts w:eastAsia="Calibri"/>
          <w:b/>
          <w:bCs/>
          <w:iCs/>
          <w:color w:val="002060"/>
          <w:szCs w:val="28"/>
        </w:rPr>
        <w:t xml:space="preserve"> </w:t>
      </w:r>
      <w:r w:rsidR="000A2529" w:rsidRPr="0051028E">
        <w:rPr>
          <w:rFonts w:eastAsia="Calibri"/>
          <w:b/>
          <w:iCs/>
          <w:color w:val="002060"/>
          <w:szCs w:val="28"/>
        </w:rPr>
        <w:t>Н</w:t>
      </w:r>
      <w:r w:rsidR="0032170F" w:rsidRPr="0051028E">
        <w:rPr>
          <w:rFonts w:eastAsia="Calibri"/>
          <w:b/>
          <w:bCs/>
          <w:iCs/>
          <w:color w:val="002060"/>
          <w:szCs w:val="28"/>
        </w:rPr>
        <w:t>ациональн</w:t>
      </w:r>
      <w:r w:rsidR="000A2529" w:rsidRPr="0051028E">
        <w:rPr>
          <w:rFonts w:eastAsia="Calibri"/>
          <w:b/>
          <w:bCs/>
          <w:iCs/>
          <w:color w:val="002060"/>
          <w:szCs w:val="28"/>
        </w:rPr>
        <w:t xml:space="preserve">ый </w:t>
      </w:r>
      <w:r w:rsidR="0032170F" w:rsidRPr="0051028E">
        <w:rPr>
          <w:rFonts w:eastAsia="Calibri"/>
          <w:b/>
          <w:bCs/>
          <w:iCs/>
          <w:color w:val="002060"/>
          <w:szCs w:val="28"/>
        </w:rPr>
        <w:t>проект «Цифровая экономика»</w:t>
      </w:r>
    </w:p>
    <w:p w14:paraId="05A0D603" w14:textId="77777777" w:rsidR="00E411C3" w:rsidRPr="0051028E" w:rsidRDefault="00E411C3" w:rsidP="006F121A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iCs/>
          <w:color w:val="002060"/>
          <w:szCs w:val="28"/>
        </w:rPr>
      </w:pPr>
    </w:p>
    <w:bookmarkEnd w:id="171"/>
    <w:p w14:paraId="51FFC590" w14:textId="77777777" w:rsidR="00C3471D" w:rsidRDefault="00C34CD7" w:rsidP="00C3471D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34CD7">
        <w:rPr>
          <w:rFonts w:eastAsia="Calibri"/>
          <w:b/>
          <w:color w:val="auto"/>
          <w:szCs w:val="28"/>
        </w:rPr>
        <w:t>11.1.</w:t>
      </w:r>
      <w:r>
        <w:rPr>
          <w:rFonts w:eastAsia="Calibri"/>
          <w:color w:val="auto"/>
          <w:szCs w:val="28"/>
        </w:rPr>
        <w:t xml:space="preserve"> </w:t>
      </w:r>
      <w:r w:rsidR="001E5BBE" w:rsidRPr="002E583F">
        <w:rPr>
          <w:rFonts w:eastAsia="Calibri"/>
          <w:color w:val="auto"/>
          <w:szCs w:val="28"/>
        </w:rPr>
        <w:t xml:space="preserve">В Республике Дагестан в рамках национального проекта «Цифровая экономика» </w:t>
      </w:r>
      <w:bookmarkStart w:id="172" w:name="_Hlk58920769"/>
      <w:r w:rsidR="001E5BBE" w:rsidRPr="002E583F">
        <w:rPr>
          <w:rFonts w:eastAsia="Calibri"/>
          <w:color w:val="auto"/>
          <w:szCs w:val="28"/>
        </w:rPr>
        <w:t xml:space="preserve">реализуются </w:t>
      </w:r>
      <w:r w:rsidR="0009399B">
        <w:rPr>
          <w:rFonts w:eastAsia="Calibri"/>
          <w:color w:val="auto"/>
          <w:szCs w:val="28"/>
        </w:rPr>
        <w:t>5</w:t>
      </w:r>
      <w:r w:rsidR="001E5BBE" w:rsidRPr="002E583F">
        <w:rPr>
          <w:rFonts w:eastAsia="Calibri"/>
          <w:color w:val="auto"/>
          <w:szCs w:val="28"/>
        </w:rPr>
        <w:t xml:space="preserve"> р</w:t>
      </w:r>
      <w:r w:rsidR="0009399B">
        <w:rPr>
          <w:rFonts w:eastAsia="Calibri"/>
          <w:color w:val="auto"/>
          <w:szCs w:val="28"/>
        </w:rPr>
        <w:t>егиональных проектов:</w:t>
      </w:r>
      <w:r w:rsidR="001E5BBE" w:rsidRPr="002E583F">
        <w:rPr>
          <w:rFonts w:eastAsia="Calibri"/>
          <w:color w:val="auto"/>
          <w:szCs w:val="28"/>
        </w:rPr>
        <w:t xml:space="preserve"> </w:t>
      </w:r>
      <w:bookmarkEnd w:id="172"/>
    </w:p>
    <w:p w14:paraId="4519E21B" w14:textId="094E6647" w:rsidR="00C3471D" w:rsidRDefault="00C3471D" w:rsidP="00C3471D">
      <w:pPr>
        <w:spacing w:after="0" w:line="240" w:lineRule="auto"/>
        <w:ind w:left="0" w:firstLine="851"/>
        <w:rPr>
          <w:i/>
          <w:iCs/>
          <w:szCs w:val="28"/>
          <w:shd w:val="clear" w:color="auto" w:fill="FFFFFF"/>
        </w:rPr>
      </w:pPr>
      <w:r w:rsidRPr="00C3471D">
        <w:rPr>
          <w:i/>
          <w:iCs/>
          <w:szCs w:val="28"/>
          <w:shd w:val="clear" w:color="auto" w:fill="FFFFFF"/>
        </w:rPr>
        <w:t xml:space="preserve">1. </w:t>
      </w:r>
      <w:r w:rsidR="0009399B" w:rsidRPr="005E3807">
        <w:rPr>
          <w:i/>
          <w:iCs/>
          <w:szCs w:val="28"/>
          <w:shd w:val="clear" w:color="auto" w:fill="FFFFFF"/>
        </w:rPr>
        <w:t>«Информационная безопасность»</w:t>
      </w:r>
      <w:r w:rsidR="00041BDE">
        <w:rPr>
          <w:i/>
          <w:iCs/>
          <w:szCs w:val="28"/>
          <w:shd w:val="clear" w:color="auto" w:fill="FFFFFF"/>
        </w:rPr>
        <w:t>,</w:t>
      </w:r>
    </w:p>
    <w:p w14:paraId="6DDDB030" w14:textId="4656C19C" w:rsidR="00C3471D" w:rsidRDefault="00C3471D" w:rsidP="00C3471D">
      <w:pPr>
        <w:spacing w:after="0" w:line="240" w:lineRule="auto"/>
        <w:ind w:left="0" w:firstLine="851"/>
        <w:rPr>
          <w:i/>
          <w:iCs/>
          <w:szCs w:val="28"/>
          <w:shd w:val="clear" w:color="auto" w:fill="FFFFFF"/>
        </w:rPr>
      </w:pPr>
      <w:r w:rsidRPr="00C3471D">
        <w:rPr>
          <w:i/>
          <w:iCs/>
          <w:szCs w:val="28"/>
          <w:shd w:val="clear" w:color="auto" w:fill="FFFFFF"/>
        </w:rPr>
        <w:t xml:space="preserve">2. </w:t>
      </w:r>
      <w:r w:rsidRPr="005E3807">
        <w:rPr>
          <w:i/>
          <w:iCs/>
          <w:szCs w:val="28"/>
          <w:shd w:val="clear" w:color="auto" w:fill="FFFFFF"/>
        </w:rPr>
        <w:t>«</w:t>
      </w:r>
      <w:r w:rsidR="0009399B" w:rsidRPr="005E3807">
        <w:rPr>
          <w:i/>
          <w:iCs/>
          <w:szCs w:val="28"/>
          <w:shd w:val="clear" w:color="auto" w:fill="FFFFFF"/>
        </w:rPr>
        <w:t>Информационная инфраструктура»</w:t>
      </w:r>
      <w:r w:rsidR="00041BDE">
        <w:rPr>
          <w:i/>
          <w:iCs/>
          <w:szCs w:val="28"/>
          <w:shd w:val="clear" w:color="auto" w:fill="FFFFFF"/>
        </w:rPr>
        <w:t>,</w:t>
      </w:r>
    </w:p>
    <w:p w14:paraId="2ED4817F" w14:textId="5616DE30" w:rsidR="00C3471D" w:rsidRDefault="00C3471D" w:rsidP="00C3471D">
      <w:pPr>
        <w:spacing w:after="0" w:line="240" w:lineRule="auto"/>
        <w:ind w:left="0" w:firstLine="851"/>
        <w:rPr>
          <w:i/>
          <w:iCs/>
          <w:szCs w:val="28"/>
          <w:shd w:val="clear" w:color="auto" w:fill="FFFFFF"/>
        </w:rPr>
      </w:pPr>
      <w:r w:rsidRPr="00C3471D">
        <w:rPr>
          <w:i/>
          <w:iCs/>
          <w:szCs w:val="28"/>
          <w:shd w:val="clear" w:color="auto" w:fill="FFFFFF"/>
        </w:rPr>
        <w:t xml:space="preserve">3. </w:t>
      </w:r>
      <w:r w:rsidR="0009399B" w:rsidRPr="005E3807">
        <w:rPr>
          <w:i/>
          <w:iCs/>
          <w:szCs w:val="28"/>
          <w:shd w:val="clear" w:color="auto" w:fill="FFFFFF"/>
        </w:rPr>
        <w:t>«Цифровые технологии»</w:t>
      </w:r>
      <w:r w:rsidR="005E3807" w:rsidRPr="005E3807">
        <w:rPr>
          <w:i/>
          <w:iCs/>
          <w:szCs w:val="28"/>
          <w:shd w:val="clear" w:color="auto" w:fill="FFFFFF"/>
        </w:rPr>
        <w:t>;</w:t>
      </w:r>
    </w:p>
    <w:p w14:paraId="15F8E8E1" w14:textId="3E22BF6F" w:rsidR="00C3471D" w:rsidRDefault="00C3471D" w:rsidP="00C3471D">
      <w:pPr>
        <w:spacing w:after="0" w:line="240" w:lineRule="auto"/>
        <w:ind w:left="0" w:firstLine="851"/>
        <w:rPr>
          <w:i/>
          <w:iCs/>
          <w:szCs w:val="28"/>
          <w:shd w:val="clear" w:color="auto" w:fill="FFFFFF"/>
        </w:rPr>
      </w:pPr>
      <w:r w:rsidRPr="00C3471D">
        <w:rPr>
          <w:i/>
          <w:iCs/>
          <w:szCs w:val="28"/>
          <w:shd w:val="clear" w:color="auto" w:fill="FFFFFF"/>
        </w:rPr>
        <w:t xml:space="preserve">4. </w:t>
      </w:r>
      <w:r w:rsidR="0009399B" w:rsidRPr="005E3807">
        <w:rPr>
          <w:i/>
          <w:iCs/>
          <w:szCs w:val="28"/>
          <w:shd w:val="clear" w:color="auto" w:fill="FFFFFF"/>
        </w:rPr>
        <w:t>«Цифровое государственное управление»,</w:t>
      </w:r>
    </w:p>
    <w:p w14:paraId="51EF80F2" w14:textId="68EA7A3A" w:rsidR="001E5BBE" w:rsidRPr="005E3807" w:rsidRDefault="00C3471D" w:rsidP="00C3471D">
      <w:pPr>
        <w:spacing w:after="0" w:line="240" w:lineRule="auto"/>
        <w:ind w:left="0" w:firstLine="851"/>
        <w:rPr>
          <w:rFonts w:eastAsia="Calibri"/>
          <w:i/>
          <w:iCs/>
          <w:color w:val="auto"/>
          <w:szCs w:val="28"/>
        </w:rPr>
      </w:pPr>
      <w:r w:rsidRPr="00C3471D">
        <w:rPr>
          <w:i/>
          <w:iCs/>
          <w:szCs w:val="28"/>
          <w:shd w:val="clear" w:color="auto" w:fill="FFFFFF"/>
        </w:rPr>
        <w:t>5.</w:t>
      </w:r>
      <w:r w:rsidRPr="002F7A3F">
        <w:rPr>
          <w:i/>
          <w:iCs/>
          <w:szCs w:val="28"/>
          <w:shd w:val="clear" w:color="auto" w:fill="FFFFFF"/>
        </w:rPr>
        <w:t xml:space="preserve"> </w:t>
      </w:r>
      <w:r w:rsidR="0009399B" w:rsidRPr="005E3807">
        <w:rPr>
          <w:i/>
          <w:iCs/>
          <w:szCs w:val="28"/>
          <w:shd w:val="clear" w:color="auto" w:fill="FFFFFF"/>
        </w:rPr>
        <w:t>«Кадры для цифровой экономики».</w:t>
      </w:r>
    </w:p>
    <w:p w14:paraId="2EAF7F50" w14:textId="728672E9" w:rsidR="0009399B" w:rsidRPr="00073E00" w:rsidRDefault="000A2529" w:rsidP="00C3471D">
      <w:pPr>
        <w:widowControl w:val="0"/>
        <w:tabs>
          <w:tab w:val="left" w:pos="7938"/>
          <w:tab w:val="left" w:pos="9540"/>
        </w:tabs>
        <w:spacing w:before="120" w:after="0" w:line="240" w:lineRule="auto"/>
        <w:ind w:left="0" w:firstLine="709"/>
        <w:rPr>
          <w:rFonts w:eastAsia="Calibri"/>
          <w:b/>
          <w:bCs/>
          <w:iCs/>
          <w:color w:val="auto"/>
          <w:szCs w:val="28"/>
        </w:rPr>
      </w:pPr>
      <w:bookmarkStart w:id="173" w:name="_Hlk58593765"/>
      <w:r w:rsidRPr="002E583F">
        <w:rPr>
          <w:rFonts w:eastAsia="Calibri"/>
          <w:bCs/>
          <w:iCs/>
          <w:color w:val="auto"/>
          <w:szCs w:val="28"/>
        </w:rPr>
        <w:t>В</w:t>
      </w:r>
      <w:r w:rsidR="0032170F" w:rsidRPr="002E583F">
        <w:rPr>
          <w:rFonts w:eastAsia="Calibri"/>
          <w:bCs/>
          <w:iCs/>
          <w:color w:val="auto"/>
          <w:szCs w:val="28"/>
        </w:rPr>
        <w:t xml:space="preserve"> 2020 году </w:t>
      </w:r>
      <w:r w:rsidR="00BD6E63" w:rsidRPr="002E583F">
        <w:rPr>
          <w:rFonts w:eastAsia="Calibri"/>
          <w:bCs/>
          <w:iCs/>
          <w:color w:val="auto"/>
          <w:szCs w:val="28"/>
        </w:rPr>
        <w:t xml:space="preserve">на реализацию национального проекта «Цифровая экономика» </w:t>
      </w:r>
      <w:r w:rsidR="0032170F" w:rsidRPr="002E583F">
        <w:rPr>
          <w:rFonts w:eastAsia="Calibri"/>
          <w:bCs/>
          <w:iCs/>
          <w:color w:val="auto"/>
          <w:szCs w:val="28"/>
        </w:rPr>
        <w:t>предусмотрен</w:t>
      </w:r>
      <w:r w:rsidR="00041BDE">
        <w:rPr>
          <w:rFonts w:eastAsia="Calibri"/>
          <w:bCs/>
          <w:iCs/>
          <w:color w:val="auto"/>
          <w:szCs w:val="28"/>
        </w:rPr>
        <w:t xml:space="preserve">о </w:t>
      </w:r>
      <w:r w:rsidR="0032170F" w:rsidRPr="002E583F">
        <w:rPr>
          <w:rFonts w:eastAsia="Calibri"/>
          <w:bCs/>
          <w:iCs/>
          <w:color w:val="auto"/>
          <w:szCs w:val="28"/>
        </w:rPr>
        <w:t>4,64 млн рублей</w:t>
      </w:r>
      <w:r w:rsidR="00DD0E4E" w:rsidRPr="002E583F">
        <w:rPr>
          <w:rFonts w:eastAsia="Calibri"/>
          <w:bCs/>
          <w:iCs/>
          <w:color w:val="auto"/>
          <w:szCs w:val="28"/>
        </w:rPr>
        <w:t>, в том числе</w:t>
      </w:r>
      <w:r w:rsidR="0059106C" w:rsidRPr="002E583F">
        <w:rPr>
          <w:rFonts w:eastAsia="Calibri"/>
          <w:bCs/>
          <w:iCs/>
          <w:color w:val="auto"/>
          <w:szCs w:val="28"/>
        </w:rPr>
        <w:t xml:space="preserve"> средства </w:t>
      </w:r>
      <w:r w:rsidR="0032170F" w:rsidRPr="002E583F">
        <w:rPr>
          <w:rFonts w:eastAsia="Calibri"/>
          <w:bCs/>
          <w:iCs/>
          <w:color w:val="auto"/>
          <w:szCs w:val="28"/>
        </w:rPr>
        <w:t>федерального бюджета – 4,59 млн рублей</w:t>
      </w:r>
      <w:r w:rsidR="0059106C" w:rsidRPr="002E583F">
        <w:rPr>
          <w:rFonts w:eastAsia="Calibri"/>
          <w:bCs/>
          <w:iCs/>
          <w:color w:val="auto"/>
          <w:szCs w:val="28"/>
        </w:rPr>
        <w:t>, средства</w:t>
      </w:r>
      <w:r w:rsidR="0032170F" w:rsidRPr="002E583F">
        <w:rPr>
          <w:rFonts w:eastAsia="Calibri"/>
          <w:bCs/>
          <w:iCs/>
          <w:color w:val="auto"/>
          <w:szCs w:val="28"/>
        </w:rPr>
        <w:t xml:space="preserve"> республиканского бюджета</w:t>
      </w:r>
      <w:r w:rsidR="0032170F" w:rsidRPr="002E583F">
        <w:rPr>
          <w:rFonts w:eastAsia="Calibri"/>
          <w:iCs/>
          <w:color w:val="auto"/>
          <w:szCs w:val="28"/>
        </w:rPr>
        <w:t xml:space="preserve"> – 0,05 млн рублей. </w:t>
      </w:r>
      <w:r w:rsidR="0009399B" w:rsidRPr="00073E00">
        <w:rPr>
          <w:rFonts w:eastAsia="Calibri"/>
          <w:iCs/>
          <w:color w:val="auto"/>
          <w:szCs w:val="28"/>
        </w:rPr>
        <w:t xml:space="preserve">Финансирование </w:t>
      </w:r>
      <w:r w:rsidR="00041BDE">
        <w:rPr>
          <w:rFonts w:eastAsia="Calibri"/>
          <w:iCs/>
          <w:color w:val="auto"/>
          <w:szCs w:val="28"/>
        </w:rPr>
        <w:t>предус</w:t>
      </w:r>
      <w:r w:rsidR="0009399B" w:rsidRPr="00073E00">
        <w:rPr>
          <w:rFonts w:eastAsia="Calibri"/>
          <w:iCs/>
          <w:color w:val="auto"/>
          <w:szCs w:val="28"/>
        </w:rPr>
        <w:t xml:space="preserve">мотрено на реализацию </w:t>
      </w:r>
      <w:r w:rsidR="0009399B" w:rsidRPr="00073E00">
        <w:rPr>
          <w:rFonts w:eastAsia="Calibri"/>
          <w:b/>
          <w:bCs/>
          <w:iCs/>
          <w:color w:val="auto"/>
          <w:szCs w:val="28"/>
        </w:rPr>
        <w:t xml:space="preserve">регионального проекта «Цифровое государственное управление». </w:t>
      </w:r>
    </w:p>
    <w:p w14:paraId="321E38EE" w14:textId="4FD47332" w:rsidR="00D3587D" w:rsidRPr="004F3DB1" w:rsidRDefault="00A70415" w:rsidP="00C3471D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color w:val="auto"/>
        </w:rPr>
      </w:pPr>
      <w:bookmarkStart w:id="174" w:name="_Hlk55579404"/>
      <w:bookmarkEnd w:id="173"/>
      <w:r w:rsidRPr="00073E00">
        <w:rPr>
          <w:rFonts w:eastAsia="Calibri"/>
          <w:iCs/>
          <w:color w:val="auto"/>
          <w:szCs w:val="28"/>
        </w:rPr>
        <w:t xml:space="preserve">На 1 </w:t>
      </w:r>
      <w:r w:rsidR="002E583F" w:rsidRPr="00073E00">
        <w:rPr>
          <w:rFonts w:eastAsia="Calibri"/>
          <w:iCs/>
          <w:color w:val="auto"/>
          <w:szCs w:val="28"/>
        </w:rPr>
        <w:t>декабря</w:t>
      </w:r>
      <w:r w:rsidRPr="00073E00">
        <w:rPr>
          <w:rFonts w:eastAsia="Calibri"/>
          <w:iCs/>
          <w:color w:val="auto"/>
          <w:szCs w:val="28"/>
        </w:rPr>
        <w:t xml:space="preserve"> 2020 года </w:t>
      </w:r>
      <w:bookmarkEnd w:id="174"/>
      <w:r w:rsidR="00D6189D" w:rsidRPr="00073E00">
        <w:rPr>
          <w:rFonts w:eastAsia="Calibri"/>
          <w:iCs/>
          <w:color w:val="auto"/>
          <w:szCs w:val="28"/>
        </w:rPr>
        <w:t>профинансированы в сумме 4,64</w:t>
      </w:r>
      <w:r w:rsidRPr="00073E00">
        <w:rPr>
          <w:rFonts w:eastAsia="Calibri"/>
          <w:iCs/>
          <w:color w:val="auto"/>
          <w:szCs w:val="28"/>
        </w:rPr>
        <w:t xml:space="preserve"> млн рублей, или 100 % от </w:t>
      </w:r>
      <w:r w:rsidR="004547A6" w:rsidRPr="00073E00">
        <w:rPr>
          <w:rFonts w:eastAsia="Calibri"/>
          <w:iCs/>
          <w:color w:val="auto"/>
          <w:szCs w:val="28"/>
        </w:rPr>
        <w:t>годовых</w:t>
      </w:r>
      <w:r w:rsidRPr="00073E00">
        <w:rPr>
          <w:rFonts w:eastAsia="Calibri"/>
          <w:iCs/>
          <w:color w:val="auto"/>
          <w:szCs w:val="28"/>
        </w:rPr>
        <w:t xml:space="preserve"> назначений</w:t>
      </w:r>
      <w:r w:rsidR="00041BDE">
        <w:rPr>
          <w:rFonts w:eastAsia="Calibri"/>
          <w:iCs/>
          <w:color w:val="auto"/>
          <w:szCs w:val="28"/>
        </w:rPr>
        <w:t xml:space="preserve">, </w:t>
      </w:r>
      <w:r w:rsidR="00650F6E" w:rsidRPr="00073E00">
        <w:rPr>
          <w:rFonts w:eastAsia="Calibri"/>
          <w:iCs/>
          <w:color w:val="auto"/>
          <w:szCs w:val="28"/>
        </w:rPr>
        <w:t xml:space="preserve">на реализацию мероприятий по </w:t>
      </w:r>
      <w:r w:rsidR="00A22F4D" w:rsidRPr="00073E00">
        <w:rPr>
          <w:rFonts w:eastAsia="Calibri"/>
          <w:iCs/>
          <w:color w:val="auto"/>
          <w:szCs w:val="28"/>
        </w:rPr>
        <w:t xml:space="preserve">обновлению 27 региональных сервисов межведомственного электронного взаимодействия </w:t>
      </w:r>
      <w:r w:rsidR="00650F6E" w:rsidRPr="00073E00">
        <w:rPr>
          <w:color w:val="auto"/>
        </w:rPr>
        <w:t>в Республике Дагестан</w:t>
      </w:r>
      <w:r w:rsidR="00A20F7C" w:rsidRPr="00073E00">
        <w:rPr>
          <w:color w:val="auto"/>
        </w:rPr>
        <w:t>.</w:t>
      </w:r>
      <w:r w:rsidR="00650F6E" w:rsidRPr="00073E00">
        <w:rPr>
          <w:color w:val="auto"/>
        </w:rPr>
        <w:t xml:space="preserve"> </w:t>
      </w:r>
      <w:r w:rsidR="0076768D" w:rsidRPr="004F3DB1">
        <w:rPr>
          <w:rFonts w:eastAsia="Calibri"/>
          <w:iCs/>
          <w:color w:val="auto"/>
          <w:szCs w:val="28"/>
        </w:rPr>
        <w:t xml:space="preserve">Кассовое исполнение </w:t>
      </w:r>
      <w:r w:rsidR="00495836" w:rsidRPr="004F3DB1">
        <w:rPr>
          <w:rFonts w:eastAsia="Calibri"/>
          <w:iCs/>
          <w:color w:val="auto"/>
          <w:szCs w:val="28"/>
        </w:rPr>
        <w:t xml:space="preserve">по региональному проекту </w:t>
      </w:r>
      <w:r w:rsidR="0076768D" w:rsidRPr="004F3DB1">
        <w:rPr>
          <w:rFonts w:eastAsia="Calibri"/>
          <w:iCs/>
          <w:color w:val="auto"/>
          <w:szCs w:val="28"/>
        </w:rPr>
        <w:t>отсутствует.</w:t>
      </w:r>
      <w:r w:rsidR="004F3DB1" w:rsidRPr="004F3DB1">
        <w:rPr>
          <w:rFonts w:eastAsia="Calibri"/>
          <w:iCs/>
          <w:color w:val="auto"/>
          <w:szCs w:val="28"/>
        </w:rPr>
        <w:tab/>
      </w:r>
    </w:p>
    <w:p w14:paraId="1733F514" w14:textId="2370826C" w:rsidR="00D71ACA" w:rsidRPr="004F3DB1" w:rsidRDefault="00041BDE" w:rsidP="00C3471D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bookmarkStart w:id="175" w:name="_Hlk58593693"/>
      <w:r>
        <w:rPr>
          <w:rFonts w:eastAsia="Calibri"/>
          <w:iCs/>
          <w:color w:val="auto"/>
          <w:szCs w:val="28"/>
        </w:rPr>
        <w:t>По</w:t>
      </w:r>
      <w:r w:rsidR="00A20F7C" w:rsidRPr="00073E00">
        <w:rPr>
          <w:rFonts w:eastAsia="Calibri"/>
          <w:iCs/>
          <w:color w:val="auto"/>
          <w:szCs w:val="28"/>
        </w:rPr>
        <w:t xml:space="preserve"> </w:t>
      </w:r>
      <w:r w:rsidR="00D71ACA" w:rsidRPr="00073E00">
        <w:rPr>
          <w:rFonts w:eastAsia="Calibri"/>
          <w:iCs/>
          <w:color w:val="auto"/>
          <w:szCs w:val="28"/>
        </w:rPr>
        <w:t>регионально</w:t>
      </w:r>
      <w:r>
        <w:rPr>
          <w:rFonts w:eastAsia="Calibri"/>
          <w:iCs/>
          <w:color w:val="auto"/>
          <w:szCs w:val="28"/>
        </w:rPr>
        <w:t>му</w:t>
      </w:r>
      <w:r w:rsidR="00D71ACA" w:rsidRPr="00073E00">
        <w:rPr>
          <w:rFonts w:eastAsia="Calibri"/>
          <w:iCs/>
          <w:color w:val="auto"/>
          <w:szCs w:val="28"/>
        </w:rPr>
        <w:t xml:space="preserve"> проект</w:t>
      </w:r>
      <w:r w:rsidR="00675D86">
        <w:rPr>
          <w:rFonts w:eastAsia="Calibri"/>
          <w:iCs/>
          <w:color w:val="auto"/>
          <w:szCs w:val="28"/>
        </w:rPr>
        <w:t>у</w:t>
      </w:r>
      <w:r w:rsidR="00D71ACA" w:rsidRPr="00073E00">
        <w:rPr>
          <w:rFonts w:eastAsia="Calibri"/>
          <w:iCs/>
          <w:color w:val="auto"/>
          <w:szCs w:val="28"/>
        </w:rPr>
        <w:t xml:space="preserve"> «</w:t>
      </w:r>
      <w:r w:rsidR="00D71ACA" w:rsidRPr="004F3DB1">
        <w:rPr>
          <w:rFonts w:eastAsia="Calibri"/>
          <w:iCs/>
          <w:color w:val="auto"/>
          <w:szCs w:val="28"/>
        </w:rPr>
        <w:t>Цифровое государственное управление» предусмотре</w:t>
      </w:r>
      <w:r w:rsidR="00D46C00" w:rsidRPr="004F3DB1">
        <w:rPr>
          <w:rFonts w:eastAsia="Calibri"/>
          <w:iCs/>
          <w:color w:val="auto"/>
          <w:szCs w:val="28"/>
        </w:rPr>
        <w:t>но заключение одного контракта.</w:t>
      </w:r>
      <w:r w:rsidR="004F3DB1" w:rsidRPr="004F3DB1">
        <w:rPr>
          <w:rFonts w:eastAsia="Calibri"/>
          <w:iCs/>
          <w:color w:val="auto"/>
          <w:szCs w:val="28"/>
        </w:rPr>
        <w:t xml:space="preserve"> К</w:t>
      </w:r>
      <w:r w:rsidR="00A20F7C" w:rsidRPr="004F3DB1">
        <w:rPr>
          <w:rFonts w:eastAsia="Calibri"/>
          <w:iCs/>
          <w:color w:val="auto"/>
          <w:szCs w:val="28"/>
        </w:rPr>
        <w:t xml:space="preserve">онтракт не заключен. </w:t>
      </w:r>
    </w:p>
    <w:bookmarkEnd w:id="175"/>
    <w:p w14:paraId="77B00E2B" w14:textId="7EA563A0" w:rsidR="00D3587D" w:rsidRPr="00E817B1" w:rsidRDefault="00C34CD7" w:rsidP="00C347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1</w:t>
      </w:r>
      <w:r w:rsidR="00D3587D" w:rsidRPr="00E817B1">
        <w:rPr>
          <w:b/>
          <w:color w:val="auto"/>
          <w:szCs w:val="28"/>
          <w:lang w:eastAsia="en-US"/>
        </w:rPr>
        <w:t>1.</w:t>
      </w:r>
      <w:r>
        <w:rPr>
          <w:b/>
          <w:color w:val="auto"/>
          <w:szCs w:val="28"/>
          <w:lang w:eastAsia="en-US"/>
        </w:rPr>
        <w:t>2.</w:t>
      </w:r>
      <w:r w:rsidR="00D3587D" w:rsidRPr="00E817B1">
        <w:rPr>
          <w:b/>
          <w:color w:val="auto"/>
          <w:szCs w:val="28"/>
          <w:lang w:eastAsia="en-US"/>
        </w:rPr>
        <w:t xml:space="preserve"> </w:t>
      </w:r>
      <w:bookmarkStart w:id="176" w:name="_Hlk55635487"/>
      <w:bookmarkStart w:id="177" w:name="_Hlk55659928"/>
      <w:r w:rsidR="00D3587D" w:rsidRPr="00E817B1">
        <w:rPr>
          <w:b/>
          <w:color w:val="auto"/>
          <w:szCs w:val="28"/>
          <w:lang w:eastAsia="en-US"/>
        </w:rPr>
        <w:t xml:space="preserve">По результатам проведенного мониторинга следует отметить о наличии </w:t>
      </w:r>
      <w:bookmarkEnd w:id="176"/>
      <w:r w:rsidR="00350483" w:rsidRPr="00E817B1">
        <w:rPr>
          <w:b/>
          <w:color w:val="auto"/>
          <w:szCs w:val="28"/>
          <w:lang w:eastAsia="en-US"/>
        </w:rPr>
        <w:t xml:space="preserve">существенных </w:t>
      </w:r>
      <w:r w:rsidR="00D3587D" w:rsidRPr="00E817B1">
        <w:rPr>
          <w:b/>
          <w:color w:val="auto"/>
          <w:szCs w:val="28"/>
          <w:lang w:eastAsia="en-US"/>
        </w:rPr>
        <w:t>рисков реализации</w:t>
      </w:r>
      <w:r w:rsidR="009A6A3F" w:rsidRPr="00E817B1">
        <w:rPr>
          <w:b/>
          <w:color w:val="auto"/>
          <w:szCs w:val="28"/>
          <w:lang w:eastAsia="en-US"/>
        </w:rPr>
        <w:t xml:space="preserve"> </w:t>
      </w:r>
      <w:r w:rsidR="00D3587D" w:rsidRPr="00E817B1">
        <w:rPr>
          <w:b/>
          <w:color w:val="auto"/>
          <w:szCs w:val="28"/>
          <w:lang w:eastAsia="en-US"/>
        </w:rPr>
        <w:t xml:space="preserve">мероприятий </w:t>
      </w:r>
      <w:r w:rsidR="009A6A3F" w:rsidRPr="00E817B1">
        <w:rPr>
          <w:b/>
          <w:color w:val="auto"/>
          <w:szCs w:val="28"/>
          <w:lang w:eastAsia="en-US"/>
        </w:rPr>
        <w:t>национального проекта</w:t>
      </w:r>
      <w:r w:rsidR="00D3587D" w:rsidRPr="00E817B1">
        <w:rPr>
          <w:b/>
          <w:color w:val="auto"/>
          <w:szCs w:val="28"/>
          <w:lang w:eastAsia="en-US"/>
        </w:rPr>
        <w:t xml:space="preserve"> «</w:t>
      </w:r>
      <w:r w:rsidR="009A6A3F" w:rsidRPr="00E817B1">
        <w:rPr>
          <w:b/>
          <w:color w:val="auto"/>
          <w:szCs w:val="28"/>
          <w:lang w:eastAsia="en-US"/>
        </w:rPr>
        <w:t>Цифровая экономика</w:t>
      </w:r>
      <w:r w:rsidR="00D3587D" w:rsidRPr="00E817B1">
        <w:rPr>
          <w:b/>
          <w:color w:val="auto"/>
          <w:szCs w:val="28"/>
          <w:lang w:eastAsia="en-US"/>
        </w:rPr>
        <w:t xml:space="preserve">». </w:t>
      </w:r>
      <w:r w:rsidR="00D3587D" w:rsidRPr="00E817B1">
        <w:rPr>
          <w:color w:val="auto"/>
          <w:szCs w:val="28"/>
          <w:lang w:eastAsia="en-US"/>
        </w:rPr>
        <w:t xml:space="preserve"> </w:t>
      </w:r>
    </w:p>
    <w:p w14:paraId="3943C397" w14:textId="63413283" w:rsidR="00133317" w:rsidRDefault="00041BDE" w:rsidP="00C3471D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>
        <w:rPr>
          <w:rFonts w:eastAsia="Calibri"/>
          <w:iCs/>
          <w:color w:val="auto"/>
          <w:szCs w:val="28"/>
        </w:rPr>
        <w:t>Д</w:t>
      </w:r>
      <w:r w:rsidR="005F7F42" w:rsidRPr="0071550B">
        <w:rPr>
          <w:rFonts w:eastAsia="Calibri"/>
          <w:iCs/>
          <w:color w:val="auto"/>
          <w:szCs w:val="28"/>
        </w:rPr>
        <w:t xml:space="preserve">ля того, чтобы освоить федеральную субсидию на разработку новых видов сведений Системы межведомственного электронного </w:t>
      </w:r>
      <w:proofErr w:type="gramStart"/>
      <w:r w:rsidR="005F7F42" w:rsidRPr="0071550B">
        <w:rPr>
          <w:rFonts w:eastAsia="Calibri"/>
          <w:iCs/>
          <w:color w:val="auto"/>
          <w:szCs w:val="28"/>
        </w:rPr>
        <w:t xml:space="preserve">взаимодействия </w:t>
      </w:r>
      <w:r w:rsidR="00055A1D" w:rsidRPr="0071550B">
        <w:rPr>
          <w:rFonts w:eastAsia="Calibri"/>
          <w:iCs/>
          <w:color w:val="auto"/>
          <w:szCs w:val="28"/>
        </w:rPr>
        <w:t xml:space="preserve"> </w:t>
      </w:r>
      <w:r w:rsidR="00782521" w:rsidRPr="0071550B">
        <w:rPr>
          <w:rFonts w:eastAsia="Calibri"/>
          <w:iCs/>
          <w:color w:val="auto"/>
          <w:szCs w:val="28"/>
        </w:rPr>
        <w:t>(</w:t>
      </w:r>
      <w:proofErr w:type="gramEnd"/>
      <w:r w:rsidR="005F7F42" w:rsidRPr="0071550B">
        <w:rPr>
          <w:rFonts w:eastAsia="Calibri"/>
          <w:iCs/>
          <w:color w:val="auto"/>
          <w:szCs w:val="28"/>
        </w:rPr>
        <w:t>СМЭВ</w:t>
      </w:r>
      <w:r w:rsidR="00782521" w:rsidRPr="0071550B">
        <w:rPr>
          <w:rFonts w:eastAsia="Calibri"/>
          <w:iCs/>
          <w:color w:val="auto"/>
          <w:szCs w:val="28"/>
        </w:rPr>
        <w:t>)</w:t>
      </w:r>
      <w:r w:rsidR="005F7F42" w:rsidRPr="0071550B">
        <w:rPr>
          <w:rFonts w:eastAsia="Calibri"/>
          <w:iCs/>
          <w:color w:val="auto"/>
          <w:szCs w:val="28"/>
        </w:rPr>
        <w:t xml:space="preserve"> необходимо внесение изменений в </w:t>
      </w:r>
      <w:bookmarkStart w:id="178" w:name="_Hlk48063129"/>
      <w:r w:rsidR="00D065B3" w:rsidRPr="0071550B">
        <w:rPr>
          <w:rFonts w:eastAsia="Calibri"/>
          <w:iCs/>
          <w:color w:val="auto"/>
          <w:szCs w:val="28"/>
        </w:rPr>
        <w:t>п</w:t>
      </w:r>
      <w:r w:rsidR="005F7F42" w:rsidRPr="0071550B">
        <w:rPr>
          <w:rFonts w:eastAsia="Calibri"/>
          <w:iCs/>
          <w:color w:val="auto"/>
          <w:szCs w:val="28"/>
        </w:rPr>
        <w:t>остановление Правительства Российской Федерации от 30</w:t>
      </w:r>
      <w:r w:rsidR="009518EF">
        <w:rPr>
          <w:rFonts w:eastAsia="Calibri"/>
          <w:iCs/>
          <w:color w:val="auto"/>
          <w:szCs w:val="28"/>
        </w:rPr>
        <w:t>.11.</w:t>
      </w:r>
      <w:r w:rsidR="005F7F42" w:rsidRPr="0071550B">
        <w:rPr>
          <w:rFonts w:eastAsia="Calibri"/>
          <w:iCs/>
          <w:color w:val="auto"/>
          <w:szCs w:val="28"/>
        </w:rPr>
        <w:t>2019</w:t>
      </w:r>
      <w:r w:rsidR="009518EF">
        <w:rPr>
          <w:rFonts w:eastAsia="Calibri"/>
          <w:iCs/>
          <w:color w:val="auto"/>
          <w:szCs w:val="28"/>
        </w:rPr>
        <w:t xml:space="preserve"> </w:t>
      </w:r>
      <w:r w:rsidR="005F7F42" w:rsidRPr="0071550B">
        <w:rPr>
          <w:rFonts w:eastAsia="Calibri"/>
          <w:iCs/>
          <w:color w:val="auto"/>
          <w:szCs w:val="28"/>
        </w:rPr>
        <w:t>г</w:t>
      </w:r>
      <w:r w:rsidR="009518EF">
        <w:rPr>
          <w:rFonts w:eastAsia="Calibri"/>
          <w:iCs/>
          <w:color w:val="auto"/>
          <w:szCs w:val="28"/>
        </w:rPr>
        <w:t>.</w:t>
      </w:r>
      <w:r w:rsidR="005F7F42" w:rsidRPr="0071550B">
        <w:rPr>
          <w:rFonts w:eastAsia="Calibri"/>
          <w:iCs/>
          <w:color w:val="auto"/>
          <w:szCs w:val="28"/>
        </w:rPr>
        <w:t xml:space="preserve"> № 1557 </w:t>
      </w:r>
      <w:r w:rsidR="00D065B3" w:rsidRPr="0071550B">
        <w:rPr>
          <w:rFonts w:eastAsiaTheme="minorHAnsi"/>
          <w:color w:val="auto"/>
          <w:szCs w:val="28"/>
          <w:lang w:eastAsia="en-US"/>
        </w:rPr>
        <w:t>«</w:t>
      </w:r>
      <w:r w:rsidR="005F7F42" w:rsidRPr="0071550B">
        <w:rPr>
          <w:rFonts w:eastAsiaTheme="minorHAnsi"/>
          <w:color w:val="auto"/>
          <w:szCs w:val="28"/>
          <w:lang w:eastAsia="en-US"/>
        </w:rPr>
        <w:t xml:space="preserve">О внесении изменений в государственную программу Российской Федерации </w:t>
      </w:r>
      <w:r w:rsidR="00D065B3" w:rsidRPr="0071550B">
        <w:rPr>
          <w:rFonts w:eastAsiaTheme="minorHAnsi"/>
          <w:color w:val="auto"/>
          <w:szCs w:val="28"/>
          <w:lang w:eastAsia="en-US"/>
        </w:rPr>
        <w:t>«</w:t>
      </w:r>
      <w:r w:rsidR="005F7F42" w:rsidRPr="0071550B">
        <w:rPr>
          <w:rFonts w:eastAsiaTheme="minorHAnsi"/>
          <w:color w:val="auto"/>
          <w:szCs w:val="28"/>
          <w:lang w:eastAsia="en-US"/>
        </w:rPr>
        <w:t>Информационное общество</w:t>
      </w:r>
      <w:bookmarkEnd w:id="178"/>
      <w:r w:rsidR="00D065B3" w:rsidRPr="0071550B">
        <w:rPr>
          <w:rFonts w:eastAsiaTheme="minorHAnsi"/>
          <w:color w:val="auto"/>
          <w:szCs w:val="28"/>
          <w:lang w:eastAsia="en-US"/>
        </w:rPr>
        <w:t>»</w:t>
      </w:r>
      <w:r w:rsidR="006E39DC" w:rsidRPr="0071550B">
        <w:rPr>
          <w:rFonts w:eastAsiaTheme="minorHAnsi"/>
          <w:color w:val="auto"/>
          <w:szCs w:val="28"/>
          <w:lang w:eastAsia="en-US"/>
        </w:rPr>
        <w:t>. Данным постановлением</w:t>
      </w:r>
      <w:r w:rsidR="006B4B96" w:rsidRPr="0071550B">
        <w:rPr>
          <w:rFonts w:eastAsiaTheme="minorHAnsi"/>
          <w:color w:val="auto"/>
          <w:szCs w:val="28"/>
          <w:lang w:eastAsia="en-US"/>
        </w:rPr>
        <w:t xml:space="preserve"> </w:t>
      </w:r>
      <w:r w:rsidR="006E39DC" w:rsidRPr="0071550B">
        <w:rPr>
          <w:rFonts w:eastAsiaTheme="minorHAnsi"/>
          <w:color w:val="auto"/>
          <w:szCs w:val="28"/>
          <w:lang w:eastAsia="en-US"/>
        </w:rPr>
        <w:t>определено</w:t>
      </w:r>
      <w:r w:rsidR="006B4B96" w:rsidRPr="0071550B">
        <w:rPr>
          <w:rFonts w:eastAsiaTheme="minorHAnsi"/>
          <w:color w:val="auto"/>
          <w:szCs w:val="28"/>
          <w:lang w:eastAsia="en-US"/>
        </w:rPr>
        <w:t>, что ф</w:t>
      </w:r>
      <w:r w:rsidR="005F7F42" w:rsidRPr="0071550B">
        <w:rPr>
          <w:rFonts w:eastAsia="Calibri"/>
          <w:iCs/>
          <w:color w:val="auto"/>
          <w:szCs w:val="28"/>
        </w:rPr>
        <w:t>едеральные средства расход</w:t>
      </w:r>
      <w:r w:rsidR="00652A1F" w:rsidRPr="0071550B">
        <w:rPr>
          <w:rFonts w:eastAsia="Calibri"/>
          <w:iCs/>
          <w:color w:val="auto"/>
          <w:szCs w:val="28"/>
        </w:rPr>
        <w:t>уются</w:t>
      </w:r>
      <w:r w:rsidR="005F7F42" w:rsidRPr="0071550B">
        <w:rPr>
          <w:rFonts w:eastAsia="Calibri"/>
          <w:iCs/>
          <w:color w:val="auto"/>
          <w:szCs w:val="28"/>
        </w:rPr>
        <w:t xml:space="preserve"> </w:t>
      </w:r>
      <w:r w:rsidR="00652A1F" w:rsidRPr="0071550B">
        <w:rPr>
          <w:rFonts w:eastAsia="Calibri"/>
          <w:iCs/>
          <w:color w:val="auto"/>
          <w:szCs w:val="28"/>
        </w:rPr>
        <w:t xml:space="preserve">только </w:t>
      </w:r>
      <w:r w:rsidR="005F7F42" w:rsidRPr="0071550B">
        <w:rPr>
          <w:rFonts w:eastAsia="Calibri"/>
          <w:iCs/>
          <w:color w:val="auto"/>
          <w:szCs w:val="28"/>
        </w:rPr>
        <w:t xml:space="preserve">на сервисы </w:t>
      </w:r>
      <w:r w:rsidR="00652A1F" w:rsidRPr="0071550B">
        <w:rPr>
          <w:rFonts w:eastAsia="Calibri"/>
          <w:iCs/>
          <w:color w:val="auto"/>
          <w:szCs w:val="28"/>
        </w:rPr>
        <w:t xml:space="preserve">с </w:t>
      </w:r>
      <w:r w:rsidR="005F7F42" w:rsidRPr="0071550B">
        <w:rPr>
          <w:rFonts w:eastAsia="Calibri"/>
          <w:iCs/>
          <w:color w:val="auto"/>
          <w:szCs w:val="28"/>
        </w:rPr>
        <w:t>общим объемом вызовов более 100</w:t>
      </w:r>
      <w:r w:rsidR="005F7F42" w:rsidRPr="005A45B1">
        <w:rPr>
          <w:rFonts w:eastAsia="Calibri"/>
          <w:iCs/>
          <w:color w:val="auto"/>
          <w:szCs w:val="28"/>
        </w:rPr>
        <w:t xml:space="preserve">. </w:t>
      </w:r>
      <w:r>
        <w:rPr>
          <w:rFonts w:eastAsia="Calibri"/>
          <w:iCs/>
          <w:color w:val="auto"/>
          <w:szCs w:val="28"/>
        </w:rPr>
        <w:t>У</w:t>
      </w:r>
      <w:r w:rsidR="00A70415" w:rsidRPr="005A45B1">
        <w:rPr>
          <w:rFonts w:eastAsia="Calibri"/>
          <w:iCs/>
          <w:color w:val="auto"/>
          <w:szCs w:val="28"/>
        </w:rPr>
        <w:t>казанный</w:t>
      </w:r>
      <w:r w:rsidR="005F7F42" w:rsidRPr="005A45B1">
        <w:rPr>
          <w:rFonts w:eastAsia="Calibri"/>
          <w:iCs/>
          <w:color w:val="auto"/>
          <w:szCs w:val="28"/>
        </w:rPr>
        <w:t xml:space="preserve"> сервис в республике </w:t>
      </w:r>
      <w:r w:rsidR="00A70415" w:rsidRPr="005A45B1">
        <w:rPr>
          <w:rFonts w:eastAsia="Calibri"/>
          <w:iCs/>
          <w:color w:val="auto"/>
          <w:szCs w:val="28"/>
        </w:rPr>
        <w:t>представлен только в единственном экземпляре</w:t>
      </w:r>
      <w:r w:rsidR="00133317">
        <w:rPr>
          <w:rFonts w:eastAsia="Calibri"/>
          <w:iCs/>
          <w:color w:val="auto"/>
          <w:szCs w:val="28"/>
        </w:rPr>
        <w:t xml:space="preserve">. </w:t>
      </w:r>
    </w:p>
    <w:p w14:paraId="6CE5DB02" w14:textId="3237E056" w:rsidR="006E39DC" w:rsidRDefault="00E817B1" w:rsidP="00C3471D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E95C8A">
        <w:rPr>
          <w:rFonts w:eastAsia="Calibri"/>
          <w:iCs/>
          <w:color w:val="auto"/>
          <w:szCs w:val="28"/>
        </w:rPr>
        <w:t>Постановление</w:t>
      </w:r>
      <w:r w:rsidR="00C867B8">
        <w:rPr>
          <w:rFonts w:eastAsia="Calibri"/>
          <w:iCs/>
          <w:color w:val="auto"/>
          <w:szCs w:val="28"/>
        </w:rPr>
        <w:t>м</w:t>
      </w:r>
      <w:r w:rsidRPr="00E95C8A">
        <w:rPr>
          <w:rFonts w:eastAsia="Calibri"/>
          <w:iCs/>
          <w:color w:val="auto"/>
          <w:szCs w:val="28"/>
        </w:rPr>
        <w:t xml:space="preserve"> Правительства РФ от 19.10.2020 N 1707 "О внесении изменений в приложение N 32 к государственной программе Российской Федерации "Информационное общество"</w:t>
      </w:r>
      <w:r w:rsidR="00133317" w:rsidRPr="00E95C8A">
        <w:rPr>
          <w:rFonts w:eastAsia="Calibri"/>
          <w:iCs/>
          <w:color w:val="auto"/>
          <w:szCs w:val="28"/>
        </w:rPr>
        <w:t xml:space="preserve"> в</w:t>
      </w:r>
      <w:r w:rsidR="00133317" w:rsidRPr="00E95C8A">
        <w:rPr>
          <w:color w:val="auto"/>
        </w:rPr>
        <w:t xml:space="preserve"> </w:t>
      </w:r>
      <w:r w:rsidR="00133317" w:rsidRPr="00E95C8A">
        <w:rPr>
          <w:rFonts w:eastAsia="Calibri"/>
          <w:iCs/>
          <w:color w:val="auto"/>
          <w:szCs w:val="28"/>
        </w:rPr>
        <w:t xml:space="preserve">государственную программу Российской Федерации «Информационное общество» внесены изменения.  Однако, из-за поздних сроков  </w:t>
      </w:r>
      <w:r w:rsidR="00782521" w:rsidRPr="00E95C8A">
        <w:rPr>
          <w:rFonts w:eastAsia="Calibri"/>
          <w:iCs/>
          <w:color w:val="auto"/>
          <w:szCs w:val="28"/>
        </w:rPr>
        <w:t xml:space="preserve"> процедур согласования и утверждения</w:t>
      </w:r>
      <w:r w:rsidR="00133317" w:rsidRPr="00E95C8A">
        <w:rPr>
          <w:rFonts w:eastAsia="Calibri"/>
          <w:iCs/>
          <w:color w:val="auto"/>
          <w:szCs w:val="28"/>
        </w:rPr>
        <w:t xml:space="preserve"> нормативного акта, контракт на выполнение работ Министерством информатизации, связи и массовых коммуникаций Республики Дагестан по состоянию на 1 декабря 2020 г. не заключен. </w:t>
      </w:r>
      <w:r w:rsidR="00E95C8A">
        <w:rPr>
          <w:rFonts w:eastAsia="Calibri"/>
          <w:iCs/>
          <w:color w:val="auto"/>
          <w:szCs w:val="28"/>
        </w:rPr>
        <w:t xml:space="preserve">С учетом срока, оставшегося до завершения текущего года, значительно возрастают риски невыполнения </w:t>
      </w:r>
      <w:r w:rsidR="00782521" w:rsidRPr="00E95C8A">
        <w:rPr>
          <w:rFonts w:eastAsia="Calibri"/>
          <w:iCs/>
          <w:color w:val="auto"/>
          <w:szCs w:val="28"/>
        </w:rPr>
        <w:t>мероприятий национального проекта</w:t>
      </w:r>
      <w:r w:rsidR="00652A1F" w:rsidRPr="00E95C8A">
        <w:rPr>
          <w:rFonts w:eastAsia="Calibri"/>
          <w:iCs/>
          <w:color w:val="auto"/>
          <w:szCs w:val="28"/>
        </w:rPr>
        <w:t xml:space="preserve"> и неосвоени</w:t>
      </w:r>
      <w:r w:rsidR="00E95C8A" w:rsidRPr="00E95C8A">
        <w:rPr>
          <w:rFonts w:eastAsia="Calibri"/>
          <w:iCs/>
          <w:color w:val="auto"/>
          <w:szCs w:val="28"/>
        </w:rPr>
        <w:t>я</w:t>
      </w:r>
      <w:r w:rsidR="00652A1F" w:rsidRPr="00E95C8A">
        <w:rPr>
          <w:rFonts w:eastAsia="Calibri"/>
          <w:iCs/>
          <w:color w:val="auto"/>
          <w:szCs w:val="28"/>
        </w:rPr>
        <w:t xml:space="preserve"> предусмотренных бюджетных </w:t>
      </w:r>
      <w:r w:rsidR="00E95C8A" w:rsidRPr="00E95C8A">
        <w:rPr>
          <w:rFonts w:eastAsia="Calibri"/>
          <w:iCs/>
          <w:color w:val="auto"/>
          <w:szCs w:val="28"/>
        </w:rPr>
        <w:t>ассигнований.</w:t>
      </w:r>
    </w:p>
    <w:bookmarkEnd w:id="0"/>
    <w:bookmarkEnd w:id="177"/>
    <w:p w14:paraId="216BDEFB" w14:textId="7B1950E1" w:rsidR="006F121A" w:rsidRDefault="006F121A" w:rsidP="006F121A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bCs/>
          <w:iCs/>
          <w:color w:val="002060"/>
          <w:szCs w:val="28"/>
        </w:rPr>
      </w:pPr>
      <w:r>
        <w:rPr>
          <w:rFonts w:eastAsia="Calibri"/>
          <w:b/>
          <w:bCs/>
          <w:iCs/>
          <w:color w:val="002060"/>
          <w:szCs w:val="28"/>
          <w:lang w:val="en-US"/>
        </w:rPr>
        <w:lastRenderedPageBreak/>
        <w:t>XII</w:t>
      </w:r>
      <w:r w:rsidRPr="0051028E">
        <w:rPr>
          <w:rFonts w:eastAsia="Calibri"/>
          <w:b/>
          <w:bCs/>
          <w:iCs/>
          <w:color w:val="002060"/>
          <w:szCs w:val="28"/>
        </w:rPr>
        <w:t xml:space="preserve"> </w:t>
      </w:r>
      <w:r w:rsidRPr="0051028E">
        <w:rPr>
          <w:rFonts w:eastAsia="Calibri"/>
          <w:b/>
          <w:iCs/>
          <w:color w:val="002060"/>
          <w:szCs w:val="28"/>
        </w:rPr>
        <w:t>Н</w:t>
      </w:r>
      <w:r w:rsidRPr="0051028E">
        <w:rPr>
          <w:rFonts w:eastAsia="Calibri"/>
          <w:b/>
          <w:bCs/>
          <w:iCs/>
          <w:color w:val="002060"/>
          <w:szCs w:val="28"/>
        </w:rPr>
        <w:t xml:space="preserve">ациональный проект </w:t>
      </w:r>
    </w:p>
    <w:p w14:paraId="2DF4A4CC" w14:textId="486B1A03" w:rsidR="006F121A" w:rsidRPr="0051028E" w:rsidRDefault="006F121A" w:rsidP="006F121A">
      <w:pPr>
        <w:widowControl w:val="0"/>
        <w:tabs>
          <w:tab w:val="left" w:pos="7938"/>
          <w:tab w:val="left" w:pos="9540"/>
        </w:tabs>
        <w:spacing w:after="0" w:line="340" w:lineRule="exact"/>
        <w:ind w:left="0" w:firstLine="709"/>
        <w:jc w:val="center"/>
        <w:rPr>
          <w:rFonts w:eastAsia="Calibri"/>
          <w:b/>
          <w:iCs/>
          <w:color w:val="002060"/>
          <w:szCs w:val="28"/>
        </w:rPr>
      </w:pPr>
      <w:r w:rsidRPr="0051028E">
        <w:rPr>
          <w:rFonts w:eastAsia="Calibri"/>
          <w:b/>
          <w:bCs/>
          <w:iCs/>
          <w:color w:val="002060"/>
          <w:szCs w:val="28"/>
        </w:rPr>
        <w:t>«</w:t>
      </w:r>
      <w:r w:rsidRPr="006F121A">
        <w:rPr>
          <w:rFonts w:eastAsia="Calibri"/>
          <w:b/>
          <w:bCs/>
          <w:iCs/>
          <w:color w:val="002060"/>
          <w:szCs w:val="28"/>
        </w:rPr>
        <w:t>Производительность труда и поддержка занятости»</w:t>
      </w:r>
    </w:p>
    <w:p w14:paraId="43A5252D" w14:textId="3190127B" w:rsidR="006F121A" w:rsidRDefault="006F121A" w:rsidP="00C853A5">
      <w:pPr>
        <w:spacing w:after="0" w:line="240" w:lineRule="auto"/>
        <w:ind w:left="0" w:firstLine="709"/>
        <w:rPr>
          <w:rFonts w:eastAsiaTheme="minorEastAsia"/>
          <w:b/>
          <w:color w:val="auto"/>
          <w:szCs w:val="28"/>
          <w:lang w:eastAsia="en-US"/>
        </w:rPr>
      </w:pPr>
    </w:p>
    <w:p w14:paraId="0AA1F077" w14:textId="09530E51" w:rsidR="006F121A" w:rsidRPr="006F121A" w:rsidRDefault="006F121A" w:rsidP="006F121A">
      <w:pPr>
        <w:autoSpaceDE w:val="0"/>
        <w:autoSpaceDN w:val="0"/>
        <w:adjustRightInd w:val="0"/>
        <w:spacing w:after="0" w:line="240" w:lineRule="auto"/>
        <w:ind w:left="0" w:firstLine="709"/>
        <w:rPr>
          <w:iCs/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В Республике Дагестан в рамках национального проекта</w:t>
      </w:r>
      <w:r>
        <w:rPr>
          <w:color w:val="auto"/>
          <w:szCs w:val="28"/>
          <w:lang w:eastAsia="en-US"/>
        </w:rPr>
        <w:t xml:space="preserve"> </w:t>
      </w:r>
      <w:r w:rsidRPr="006F121A">
        <w:rPr>
          <w:iCs/>
          <w:color w:val="auto"/>
          <w:szCs w:val="28"/>
          <w:lang w:eastAsia="en-US"/>
        </w:rPr>
        <w:t>«Производительность труда и поддержка занятости»</w:t>
      </w:r>
      <w:r>
        <w:rPr>
          <w:iCs/>
          <w:color w:val="auto"/>
          <w:szCs w:val="28"/>
          <w:lang w:eastAsia="en-US"/>
        </w:rPr>
        <w:t xml:space="preserve"> </w:t>
      </w:r>
      <w:r w:rsidRPr="006F121A">
        <w:rPr>
          <w:iCs/>
          <w:color w:val="auto"/>
          <w:szCs w:val="28"/>
          <w:lang w:eastAsia="en-US"/>
        </w:rPr>
        <w:t xml:space="preserve">реализуются </w:t>
      </w:r>
      <w:r>
        <w:rPr>
          <w:iCs/>
          <w:color w:val="auto"/>
          <w:szCs w:val="28"/>
          <w:lang w:eastAsia="en-US"/>
        </w:rPr>
        <w:br/>
        <w:t xml:space="preserve">3 </w:t>
      </w:r>
      <w:r w:rsidRPr="006F121A">
        <w:rPr>
          <w:iCs/>
          <w:color w:val="auto"/>
          <w:szCs w:val="28"/>
          <w:lang w:eastAsia="en-US"/>
        </w:rPr>
        <w:t>региональных проект</w:t>
      </w:r>
      <w:r>
        <w:rPr>
          <w:iCs/>
          <w:color w:val="auto"/>
          <w:szCs w:val="28"/>
          <w:lang w:eastAsia="en-US"/>
        </w:rPr>
        <w:t>а</w:t>
      </w:r>
      <w:r w:rsidRPr="006F121A">
        <w:rPr>
          <w:iCs/>
          <w:color w:val="auto"/>
          <w:szCs w:val="28"/>
          <w:lang w:eastAsia="en-US"/>
        </w:rPr>
        <w:t xml:space="preserve">: </w:t>
      </w:r>
    </w:p>
    <w:p w14:paraId="7C395A22" w14:textId="37F9C41B" w:rsidR="006F121A" w:rsidRPr="006F121A" w:rsidRDefault="006F121A" w:rsidP="006F121A">
      <w:pPr>
        <w:autoSpaceDE w:val="0"/>
        <w:autoSpaceDN w:val="0"/>
        <w:adjustRightInd w:val="0"/>
        <w:spacing w:after="0" w:line="240" w:lineRule="auto"/>
        <w:ind w:left="0" w:firstLine="709"/>
        <w:rPr>
          <w:i/>
          <w:iCs/>
          <w:color w:val="auto"/>
          <w:szCs w:val="28"/>
          <w:lang w:eastAsia="en-US"/>
        </w:rPr>
      </w:pPr>
      <w:r w:rsidRPr="006F121A">
        <w:rPr>
          <w:i/>
          <w:iCs/>
          <w:color w:val="auto"/>
          <w:szCs w:val="28"/>
          <w:lang w:eastAsia="en-US"/>
        </w:rPr>
        <w:t>1. «Системные меры по повышению производительности труда»;</w:t>
      </w:r>
    </w:p>
    <w:p w14:paraId="3F43B93F" w14:textId="68421B12" w:rsidR="006F121A" w:rsidRDefault="006F121A" w:rsidP="006F121A">
      <w:pPr>
        <w:autoSpaceDE w:val="0"/>
        <w:autoSpaceDN w:val="0"/>
        <w:adjustRightInd w:val="0"/>
        <w:spacing w:after="0" w:line="240" w:lineRule="auto"/>
        <w:ind w:left="0" w:firstLine="709"/>
        <w:rPr>
          <w:i/>
          <w:iCs/>
          <w:color w:val="auto"/>
          <w:szCs w:val="28"/>
          <w:lang w:eastAsia="en-US"/>
        </w:rPr>
      </w:pPr>
      <w:r w:rsidRPr="006F121A">
        <w:rPr>
          <w:i/>
          <w:iCs/>
          <w:color w:val="auto"/>
          <w:szCs w:val="28"/>
          <w:lang w:eastAsia="en-US"/>
        </w:rPr>
        <w:t xml:space="preserve">2. «Адресная поддержка повышения производительности труда на предприятиях»; </w:t>
      </w:r>
    </w:p>
    <w:p w14:paraId="24267922" w14:textId="320498BC" w:rsidR="006F121A" w:rsidRPr="006F121A" w:rsidRDefault="006F121A" w:rsidP="000552F0">
      <w:pPr>
        <w:autoSpaceDE w:val="0"/>
        <w:autoSpaceDN w:val="0"/>
        <w:adjustRightInd w:val="0"/>
        <w:spacing w:after="0" w:line="240" w:lineRule="auto"/>
        <w:ind w:left="0" w:firstLine="709"/>
        <w:rPr>
          <w:i/>
          <w:iCs/>
          <w:color w:val="auto"/>
          <w:szCs w:val="28"/>
          <w:lang w:eastAsia="en-US"/>
        </w:rPr>
      </w:pPr>
      <w:r w:rsidRPr="006F121A">
        <w:rPr>
          <w:i/>
          <w:iCs/>
          <w:color w:val="auto"/>
          <w:szCs w:val="28"/>
          <w:lang w:eastAsia="en-US"/>
        </w:rPr>
        <w:t>3. «Поддержка занятости и повышение эффективности рынка труда для обеспечения роста производительности труда».</w:t>
      </w:r>
    </w:p>
    <w:p w14:paraId="525C615B" w14:textId="53F14EA3" w:rsidR="006F121A" w:rsidRPr="009E7291" w:rsidRDefault="009E7291" w:rsidP="000552F0">
      <w:pPr>
        <w:autoSpaceDE w:val="0"/>
        <w:autoSpaceDN w:val="0"/>
        <w:adjustRightInd w:val="0"/>
        <w:spacing w:before="240" w:after="0" w:line="264" w:lineRule="auto"/>
        <w:ind w:left="0" w:firstLine="709"/>
        <w:rPr>
          <w:b/>
          <w:bCs/>
          <w:color w:val="002060"/>
          <w:szCs w:val="24"/>
        </w:rPr>
      </w:pPr>
      <w:r w:rsidRPr="009E7291">
        <w:rPr>
          <w:b/>
          <w:bCs/>
          <w:color w:val="002060"/>
          <w:szCs w:val="24"/>
        </w:rPr>
        <w:t xml:space="preserve">1) </w:t>
      </w:r>
      <w:r w:rsidR="006F121A" w:rsidRPr="009E7291">
        <w:rPr>
          <w:b/>
          <w:bCs/>
          <w:color w:val="002060"/>
          <w:szCs w:val="24"/>
        </w:rPr>
        <w:t xml:space="preserve">Региональный проект «Адресная поддержка повышения производительности труда на предприятиях».  </w:t>
      </w:r>
    </w:p>
    <w:p w14:paraId="7301DF9F" w14:textId="5D63A276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Протоколом заседания проектного комитета по национальному проекту «Производительность труда и поддержка занятости» (от 11 июня 2019 года № 4) утвержден график вовлечения в реализацию национального проекта субъектов Российской Федерации, не заключивших в 2019 году соглашение о сотрудничестве в сфере повышения производительности труда и поддержки занятости, в соответствии с которым Республика Дагестан приступает к реализации национального проекта в 2022 году.</w:t>
      </w:r>
    </w:p>
    <w:p w14:paraId="29ECC189" w14:textId="69DCF47E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 xml:space="preserve">При этом Минэкономразвития России и АНО «Федеральный центр в сфере производительности труда» (далее – ФЦК) поддержаны представленные республикой для досрочного вступления в национальный проект заявки по пяти предприятиям: АО «Кизлярагрокомплекс», АО «Международный аэропорт «Махачкала», АО «Завод им. Гаджиева», ОАО «Концерн Кизлярский электромеханический завод», АО «Завод «Дагдизель». </w:t>
      </w:r>
      <w:r w:rsidR="000552F0">
        <w:rPr>
          <w:color w:val="auto"/>
          <w:szCs w:val="28"/>
          <w:lang w:eastAsia="en-US"/>
        </w:rPr>
        <w:t xml:space="preserve"> </w:t>
      </w:r>
    </w:p>
    <w:p w14:paraId="7AC97876" w14:textId="77A745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Заключено Соглашение от 2 сентября 2019 года</w:t>
      </w:r>
      <w:r>
        <w:rPr>
          <w:color w:val="auto"/>
          <w:szCs w:val="28"/>
          <w:lang w:eastAsia="en-US"/>
        </w:rPr>
        <w:t xml:space="preserve"> </w:t>
      </w:r>
      <w:r w:rsidRPr="006F121A">
        <w:rPr>
          <w:color w:val="auto"/>
          <w:szCs w:val="28"/>
          <w:lang w:eastAsia="en-US"/>
        </w:rPr>
        <w:t>№ С-194-МО/Д29 о сотрудничестве в сфере повышения производительности труда и поддержки занятости населения между Министерством экономического развития Российской Федерации и Республикой Дагестан.</w:t>
      </w:r>
    </w:p>
    <w:p w14:paraId="1E1F42F3" w14:textId="003CD901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 xml:space="preserve">27 сентября 2019 года заключены соглашения о взаимодействии при реализации мероприятий национального проекта «Производительность </w:t>
      </w:r>
      <w:proofErr w:type="gramStart"/>
      <w:r w:rsidRPr="006F121A">
        <w:rPr>
          <w:color w:val="auto"/>
          <w:szCs w:val="28"/>
          <w:lang w:eastAsia="en-US"/>
        </w:rPr>
        <w:t>труда  и</w:t>
      </w:r>
      <w:proofErr w:type="gramEnd"/>
      <w:r w:rsidRPr="006F121A">
        <w:rPr>
          <w:color w:val="auto"/>
          <w:szCs w:val="28"/>
          <w:lang w:eastAsia="en-US"/>
        </w:rPr>
        <w:t xml:space="preserve"> поддержка занятости» между Министерством экономики и территориального развития Республики Дагестан и 5 (пятью) предприятиями республики, досрочно вступившими в реализацию национального проекта.</w:t>
      </w:r>
      <w:r w:rsidR="000552F0" w:rsidRPr="000552F0">
        <w:rPr>
          <w:color w:val="auto"/>
          <w:szCs w:val="28"/>
          <w:lang w:eastAsia="en-US"/>
        </w:rPr>
        <w:t xml:space="preserve"> </w:t>
      </w:r>
    </w:p>
    <w:p w14:paraId="19F1907B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 xml:space="preserve">В целях реализации на территории Республики Дагестан регионального проекта «Адресная поддержка повышения производительности труда на предприятиях (Республика Дагестан)» президиумом Совета при Главе Республики Дагестан по стратегическому развитию и проектной деятельности в Республике Дагестан утвержден (протоколом от 14.02.2020 г. № 11/7-09/1) </w:t>
      </w:r>
      <w:r w:rsidRPr="006F121A">
        <w:rPr>
          <w:color w:val="auto"/>
          <w:szCs w:val="28"/>
          <w:lang w:eastAsia="en-US"/>
        </w:rPr>
        <w:lastRenderedPageBreak/>
        <w:t>паспорт регионального проекта «Адресная поддержка повышения производительности труда на предприятиях (Республика Дагестан)».</w:t>
      </w:r>
    </w:p>
    <w:p w14:paraId="482AB266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Финансирование регионального проекта «Адресная поддержка повышения производительности труда на предприятиях (Республика Дагестан)» на 2020-2021 годы не предусмотрено.</w:t>
      </w:r>
    </w:p>
    <w:p w14:paraId="3FBD1502" w14:textId="3D86A811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Минэкономразвития РД, совместно с заинтересованными органами исполнительной власти Республики Дагестан проводится работа, направленная на привлечение дополнительных предприятий республики к участию в мероприятиях регионального проекта.</w:t>
      </w:r>
    </w:p>
    <w:p w14:paraId="53DBB954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Предприятия-участники республики принимают участие в образовательных мероприятиях реализуемых Минэкономразвития России совместно с ФГБОУ ВО «Всероссийская академия внешней торговли Минэкономразвития РФ» и АНО ДПО «Школа экспорта «АО РЭЦ».</w:t>
      </w:r>
    </w:p>
    <w:p w14:paraId="2F61AFEC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 xml:space="preserve">Так, обучение по программе профессиональной переподготовки управленческих кадров «Лидеры производительности» прошли по одному представителю от АО «Кизлярагрокомплекс» и АО «Завод «Дагдизель». </w:t>
      </w:r>
    </w:p>
    <w:p w14:paraId="51A6B37F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 xml:space="preserve">В настоящее время обучение по указанной программе проходят </w:t>
      </w:r>
      <w:r w:rsidRPr="006F121A">
        <w:rPr>
          <w:color w:val="auto"/>
          <w:szCs w:val="28"/>
          <w:lang w:eastAsia="en-US"/>
        </w:rPr>
        <w:br/>
        <w:t>4 представителя от ОАО «Концерн «КЭМЗ».</w:t>
      </w:r>
    </w:p>
    <w:p w14:paraId="0340E2E9" w14:textId="65431A4E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Кроме того, по программе «Акселератор экспортного роста», нацеленной на</w:t>
      </w:r>
      <w:r w:rsidR="00C95D4D">
        <w:rPr>
          <w:color w:val="auto"/>
          <w:szCs w:val="28"/>
          <w:lang w:eastAsia="en-US"/>
        </w:rPr>
        <w:t xml:space="preserve"> </w:t>
      </w:r>
      <w:r w:rsidRPr="006F121A">
        <w:rPr>
          <w:color w:val="auto"/>
          <w:szCs w:val="28"/>
          <w:lang w:eastAsia="en-US"/>
        </w:rPr>
        <w:t>развитие экспортных компетенций отечественных экспортно-ориентированных предприятий с целью заключения новых экспортных контрактов, прошел обучение один представитель от АО «Кизлярагрокомплекс».</w:t>
      </w:r>
    </w:p>
    <w:p w14:paraId="6B4DBAF7" w14:textId="1A61309C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 xml:space="preserve">Дополнительным соглашением от 11 декабря 2019 года </w:t>
      </w:r>
      <w:r w:rsidR="00C95D4D">
        <w:rPr>
          <w:color w:val="auto"/>
          <w:szCs w:val="28"/>
          <w:lang w:eastAsia="en-US"/>
        </w:rPr>
        <w:br/>
      </w:r>
      <w:r w:rsidRPr="006F121A">
        <w:rPr>
          <w:color w:val="auto"/>
          <w:szCs w:val="28"/>
          <w:lang w:eastAsia="en-US"/>
        </w:rPr>
        <w:t>№ 2019-L20037-38/1, заключенным между Минэкономразвития РД и ФЦК на 2020 год, предусматривалось достижение республикой следующих показателей:</w:t>
      </w:r>
    </w:p>
    <w:p w14:paraId="200A8A06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- «Количество предприятий-участников, внедряющих мероприятия национального проекта самостоятельно» - 5 предприятий (показатель достигнут – 100%);</w:t>
      </w:r>
    </w:p>
    <w:p w14:paraId="4F5DCF23" w14:textId="1D9298AE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- «Количество обученных сотрудников предприятий-участников в рамках реализации мероприятий по повышению производительности труда самостоятельно» - 40 человек (показатель достигнут – 125%).</w:t>
      </w:r>
    </w:p>
    <w:p w14:paraId="5CE04C14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В целях достижения данного показателя ФЦК предусмотрена образовательная программа на безвозмездной основе, включающая в себя обучающие тренинги и семинары по основам бережливого производства, проводимые сотрудниками ФЦК с выездом на предприятие.</w:t>
      </w:r>
    </w:p>
    <w:p w14:paraId="23D3775B" w14:textId="7D83D373" w:rsidR="006F121A" w:rsidRPr="006F121A" w:rsidRDefault="00C95D4D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</w:t>
      </w:r>
      <w:r w:rsidR="006F121A" w:rsidRPr="006F121A">
        <w:rPr>
          <w:color w:val="auto"/>
          <w:szCs w:val="28"/>
          <w:lang w:eastAsia="en-US"/>
        </w:rPr>
        <w:t xml:space="preserve"> 28 по 31 июля текущего года тренерами ФЦК проведено обучение 17 сотрудников АО «Завод Дагдизель».</w:t>
      </w:r>
    </w:p>
    <w:p w14:paraId="02969A9B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С 7 по 8 сентября текущего года обучено 24 сотрудника от АО «Международный аэропорт «Махачкала».</w:t>
      </w:r>
    </w:p>
    <w:p w14:paraId="66B5D6CA" w14:textId="0A875E4C" w:rsidR="006F121A" w:rsidRPr="006F121A" w:rsidRDefault="005B0BA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С</w:t>
      </w:r>
      <w:r w:rsidR="006F121A" w:rsidRPr="006F121A">
        <w:rPr>
          <w:color w:val="auto"/>
          <w:szCs w:val="28"/>
          <w:lang w:eastAsia="en-US"/>
        </w:rPr>
        <w:t xml:space="preserve"> 30 сентября по 2 октября текущего года обучение прошли </w:t>
      </w:r>
      <w:r w:rsidR="006F121A" w:rsidRPr="006F121A">
        <w:rPr>
          <w:color w:val="auto"/>
          <w:szCs w:val="28"/>
          <w:lang w:eastAsia="en-US"/>
        </w:rPr>
        <w:br/>
        <w:t>9 сотрудников АО «Кизлярагрокомплекс»;</w:t>
      </w:r>
    </w:p>
    <w:p w14:paraId="68FE0336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- «Доля предприятий от общего числа предприятий, вовлеченных в национальный проект, на которых прирост производительности труда соответствует целевым показателям» - 80% (дополнительным соглашением к Соглашению о реализации регионального проекта «Адресная поддержка повышения производительности труда на предприятиях» на территории Республики Дагестан от 6 августа 2020 года № 2019-L20037-38/2, заключенным между Минэкономразвития РД и ФЦК, данный показатель на 2020-2024 годы показатель аннулирован).</w:t>
      </w:r>
    </w:p>
    <w:p w14:paraId="61F64BDB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 xml:space="preserve">На оперативном совещании по обсуждению хода реализации мероприятий паспорта национального проекта «Производительность труда и поддержка занятости» в субъектах Российской Федерации от 17 сентября 2020 года Минэкономразвития России озвучены планируемые изменения критериев отбора для предприятий желающих вступить в национальный проект. </w:t>
      </w:r>
    </w:p>
    <w:p w14:paraId="40C8EEE5" w14:textId="17EA3B36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Так, требования к годовой выручке предприятия увелич</w:t>
      </w:r>
      <w:r w:rsidR="0006404D">
        <w:rPr>
          <w:color w:val="auto"/>
          <w:szCs w:val="28"/>
          <w:lang w:eastAsia="en-US"/>
        </w:rPr>
        <w:t>ились</w:t>
      </w:r>
      <w:r w:rsidRPr="006F121A">
        <w:rPr>
          <w:color w:val="auto"/>
          <w:szCs w:val="28"/>
          <w:lang w:eastAsia="en-US"/>
        </w:rPr>
        <w:t xml:space="preserve"> с 400 млн. рублей до 800 млн. рублей, к приоритетным отраслям, участвующим в нацпроекте, добавится «торговля». </w:t>
      </w:r>
    </w:p>
    <w:p w14:paraId="54AA20FF" w14:textId="778194F7" w:rsid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>В целях привлечения предприятий республики в сфере торговли к реализации мероприятий национального проекта, направлены письма с информацией о национальном проекте, о его преимуществах и предоставляемых возможностях в адрес предприятий, соответствующих заявленным критериям (письма Минэкономразвития РД от 5 ноября 2020 года № 03-02/01-10-6708/20, 03-02/01-10-6709/20, 03-02/01-10-6710/20).</w:t>
      </w:r>
    </w:p>
    <w:p w14:paraId="30583653" w14:textId="142658B9" w:rsidR="006F121A" w:rsidRPr="006F121A" w:rsidRDefault="009E7291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9E7291">
        <w:rPr>
          <w:b/>
          <w:bCs/>
          <w:color w:val="002060"/>
          <w:szCs w:val="24"/>
        </w:rPr>
        <w:t xml:space="preserve">2) </w:t>
      </w:r>
      <w:r w:rsidR="006F121A" w:rsidRPr="009E7291">
        <w:rPr>
          <w:b/>
          <w:bCs/>
          <w:color w:val="002060"/>
          <w:szCs w:val="24"/>
        </w:rPr>
        <w:t>Региональный проект «Системные меры по повышению производительности труда»</w:t>
      </w:r>
      <w:r w:rsidR="006F121A" w:rsidRPr="006F121A">
        <w:rPr>
          <w:color w:val="auto"/>
          <w:szCs w:val="28"/>
          <w:lang w:eastAsia="en-US"/>
        </w:rPr>
        <w:t xml:space="preserve"> Министерством экономического развития Российской Федерации и Министерством экономики и территориального развития Республики Дагестан</w:t>
      </w:r>
      <w:r w:rsidR="006F121A">
        <w:rPr>
          <w:color w:val="auto"/>
          <w:szCs w:val="28"/>
          <w:lang w:eastAsia="en-US"/>
        </w:rPr>
        <w:t xml:space="preserve"> подписано соглашение</w:t>
      </w:r>
      <w:r w:rsidR="006F121A" w:rsidRPr="006F121A">
        <w:rPr>
          <w:color w:val="auto"/>
          <w:szCs w:val="28"/>
          <w:lang w:eastAsia="en-US"/>
        </w:rPr>
        <w:t xml:space="preserve"> от 11 декабря 2019 года № 139-2019-L10037-3, а также дополнительное соглашение от 25 ноября 2020 года № 139-2019-</w:t>
      </w:r>
      <w:r w:rsidR="006F121A" w:rsidRPr="006F121A">
        <w:rPr>
          <w:color w:val="auto"/>
          <w:szCs w:val="28"/>
          <w:lang w:val="en-US" w:eastAsia="en-US"/>
        </w:rPr>
        <w:t>L</w:t>
      </w:r>
      <w:r w:rsidR="006F121A" w:rsidRPr="006F121A">
        <w:rPr>
          <w:color w:val="auto"/>
          <w:szCs w:val="28"/>
          <w:lang w:eastAsia="en-US"/>
        </w:rPr>
        <w:t xml:space="preserve">10037/2. В соответствии с соглашениями Республика Дагестан приступает к реализации мероприятий регионального проекта с 2022 года. </w:t>
      </w:r>
    </w:p>
    <w:p w14:paraId="4328E405" w14:textId="77777777" w:rsidR="006F121A" w:rsidRPr="006F121A" w:rsidRDefault="006F121A" w:rsidP="000552F0">
      <w:pPr>
        <w:autoSpaceDE w:val="0"/>
        <w:autoSpaceDN w:val="0"/>
        <w:adjustRightInd w:val="0"/>
        <w:spacing w:after="0" w:line="264" w:lineRule="auto"/>
        <w:ind w:left="0" w:firstLine="709"/>
        <w:rPr>
          <w:color w:val="auto"/>
          <w:szCs w:val="28"/>
          <w:lang w:eastAsia="en-US"/>
        </w:rPr>
      </w:pPr>
      <w:r w:rsidRPr="006F121A">
        <w:rPr>
          <w:color w:val="auto"/>
          <w:szCs w:val="28"/>
          <w:lang w:eastAsia="en-US"/>
        </w:rPr>
        <w:t xml:space="preserve">Также заключено соглашение о реализации </w:t>
      </w:r>
      <w:r w:rsidRPr="006F121A">
        <w:rPr>
          <w:b/>
          <w:bCs/>
          <w:color w:val="auto"/>
          <w:szCs w:val="28"/>
          <w:lang w:eastAsia="en-US"/>
        </w:rPr>
        <w:t>регионального проекта «Поддержка занятости и повышение эффективности рынка труда для обеспечения роста производительности труда»</w:t>
      </w:r>
      <w:r w:rsidRPr="006F121A">
        <w:rPr>
          <w:bCs/>
          <w:color w:val="auto"/>
          <w:szCs w:val="28"/>
          <w:lang w:eastAsia="en-US"/>
        </w:rPr>
        <w:t xml:space="preserve"> между Минтрудом РД и</w:t>
      </w:r>
      <w:r w:rsidRPr="006F121A">
        <w:rPr>
          <w:color w:val="auto"/>
          <w:szCs w:val="28"/>
          <w:lang w:eastAsia="en-US"/>
        </w:rPr>
        <w:t xml:space="preserve"> Минтрудом России от 12 декабря 2019 года № 149-2019-L30038-56, в соответствии с которым республика приступает к реализации мероприятий регионального проекта с 2022 года.</w:t>
      </w:r>
    </w:p>
    <w:p w14:paraId="7846784D" w14:textId="77777777" w:rsidR="00130675" w:rsidRPr="008B7148" w:rsidRDefault="00130675" w:rsidP="005D63E5">
      <w:pPr>
        <w:spacing w:after="0" w:line="240" w:lineRule="auto"/>
        <w:ind w:left="0" w:firstLine="709"/>
        <w:jc w:val="center"/>
        <w:rPr>
          <w:rFonts w:eastAsiaTheme="minorEastAsia"/>
          <w:b/>
          <w:color w:val="002060"/>
          <w:szCs w:val="28"/>
          <w:lang w:eastAsia="en-US"/>
        </w:rPr>
      </w:pPr>
    </w:p>
    <w:p w14:paraId="132CC3B4" w14:textId="77777777" w:rsidR="00130675" w:rsidRPr="008B7148" w:rsidRDefault="00130675" w:rsidP="005D63E5">
      <w:pPr>
        <w:spacing w:after="0" w:line="240" w:lineRule="auto"/>
        <w:ind w:left="0" w:firstLine="709"/>
        <w:jc w:val="center"/>
        <w:rPr>
          <w:rFonts w:eastAsiaTheme="minorEastAsia"/>
          <w:b/>
          <w:color w:val="002060"/>
          <w:szCs w:val="28"/>
          <w:lang w:eastAsia="en-US"/>
        </w:rPr>
      </w:pPr>
    </w:p>
    <w:p w14:paraId="75C27038" w14:textId="77777777" w:rsidR="00130675" w:rsidRPr="008B7148" w:rsidRDefault="00130675" w:rsidP="005D63E5">
      <w:pPr>
        <w:spacing w:after="0" w:line="240" w:lineRule="auto"/>
        <w:ind w:left="0" w:firstLine="709"/>
        <w:jc w:val="center"/>
        <w:rPr>
          <w:rFonts w:eastAsiaTheme="minorEastAsia"/>
          <w:b/>
          <w:color w:val="002060"/>
          <w:szCs w:val="28"/>
          <w:lang w:eastAsia="en-US"/>
        </w:rPr>
      </w:pPr>
    </w:p>
    <w:p w14:paraId="358BAA68" w14:textId="360134F1" w:rsidR="00FE6339" w:rsidRPr="0051028E" w:rsidRDefault="007B0C93" w:rsidP="005D63E5">
      <w:pPr>
        <w:spacing w:after="0" w:line="240" w:lineRule="auto"/>
        <w:ind w:left="0" w:firstLine="709"/>
        <w:jc w:val="center"/>
        <w:rPr>
          <w:rFonts w:eastAsiaTheme="minorEastAsia"/>
          <w:b/>
          <w:color w:val="002060"/>
          <w:szCs w:val="28"/>
          <w:lang w:eastAsia="en-US"/>
        </w:rPr>
      </w:pPr>
      <w:r>
        <w:rPr>
          <w:rFonts w:eastAsiaTheme="minorEastAsia"/>
          <w:b/>
          <w:color w:val="002060"/>
          <w:szCs w:val="28"/>
          <w:lang w:val="en-US" w:eastAsia="en-US"/>
        </w:rPr>
        <w:lastRenderedPageBreak/>
        <w:t>XI</w:t>
      </w:r>
      <w:r w:rsidR="005D63E5">
        <w:rPr>
          <w:rFonts w:eastAsiaTheme="minorEastAsia"/>
          <w:b/>
          <w:color w:val="002060"/>
          <w:szCs w:val="28"/>
          <w:lang w:val="en-US" w:eastAsia="en-US"/>
        </w:rPr>
        <w:t>I</w:t>
      </w:r>
      <w:r w:rsidR="00C34CD7">
        <w:rPr>
          <w:rFonts w:eastAsiaTheme="minorEastAsia"/>
          <w:b/>
          <w:color w:val="002060"/>
          <w:szCs w:val="28"/>
          <w:lang w:val="en-US" w:eastAsia="en-US"/>
        </w:rPr>
        <w:t>I</w:t>
      </w:r>
      <w:r w:rsidR="00611107" w:rsidRPr="0051028E">
        <w:rPr>
          <w:rFonts w:eastAsiaTheme="minorEastAsia"/>
          <w:b/>
          <w:color w:val="002060"/>
          <w:szCs w:val="28"/>
          <w:lang w:eastAsia="en-US"/>
        </w:rPr>
        <w:t xml:space="preserve"> </w:t>
      </w:r>
      <w:r w:rsidR="00FE6339" w:rsidRPr="0051028E">
        <w:rPr>
          <w:rFonts w:eastAsiaTheme="minorEastAsia"/>
          <w:b/>
          <w:color w:val="002060"/>
          <w:szCs w:val="28"/>
          <w:lang w:eastAsia="en-US"/>
        </w:rPr>
        <w:t>Выводы</w:t>
      </w:r>
    </w:p>
    <w:p w14:paraId="7001A059" w14:textId="77777777" w:rsidR="0051028E" w:rsidRDefault="0051028E" w:rsidP="00C853A5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</w:p>
    <w:p w14:paraId="6482A4F6" w14:textId="441B8D1E" w:rsidR="00350483" w:rsidRPr="00DF2BEB" w:rsidRDefault="00350483" w:rsidP="00C853A5">
      <w:pPr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DF2BEB">
        <w:rPr>
          <w:bCs/>
          <w:color w:val="auto"/>
          <w:szCs w:val="28"/>
          <w:lang w:eastAsia="en-US"/>
        </w:rPr>
        <w:t>П</w:t>
      </w:r>
      <w:r w:rsidR="00611107" w:rsidRPr="00DF2BEB">
        <w:rPr>
          <w:bCs/>
          <w:color w:val="auto"/>
          <w:szCs w:val="28"/>
          <w:lang w:eastAsia="en-US"/>
        </w:rPr>
        <w:t xml:space="preserve">роведенный </w:t>
      </w:r>
      <w:r w:rsidRPr="00DF2BEB">
        <w:rPr>
          <w:bCs/>
          <w:color w:val="auto"/>
          <w:szCs w:val="28"/>
          <w:lang w:eastAsia="en-US"/>
        </w:rPr>
        <w:t xml:space="preserve">мониторинг реализации национальных проектов по состоянию на 1 </w:t>
      </w:r>
      <w:r w:rsidR="00DF2BEB" w:rsidRPr="00DF2BEB">
        <w:rPr>
          <w:bCs/>
          <w:color w:val="auto"/>
          <w:szCs w:val="28"/>
          <w:lang w:eastAsia="en-US"/>
        </w:rPr>
        <w:t>декабря</w:t>
      </w:r>
      <w:r w:rsidRPr="00DF2BEB">
        <w:rPr>
          <w:bCs/>
          <w:color w:val="auto"/>
          <w:szCs w:val="28"/>
          <w:lang w:eastAsia="en-US"/>
        </w:rPr>
        <w:t xml:space="preserve"> 2020 года</w:t>
      </w:r>
      <w:r w:rsidR="00611107" w:rsidRPr="00DF2BEB">
        <w:rPr>
          <w:bCs/>
          <w:color w:val="auto"/>
          <w:szCs w:val="28"/>
          <w:lang w:eastAsia="en-US"/>
        </w:rPr>
        <w:t xml:space="preserve"> показал:</w:t>
      </w:r>
    </w:p>
    <w:p w14:paraId="5EAF8C94" w14:textId="1B840F18" w:rsidR="0046592B" w:rsidRDefault="00C34CD7" w:rsidP="0046592B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2507AA">
        <w:rPr>
          <w:rFonts w:eastAsiaTheme="minorEastAsia"/>
          <w:b/>
          <w:bCs/>
          <w:color w:val="auto"/>
          <w:szCs w:val="28"/>
          <w:lang w:eastAsia="en-US"/>
        </w:rPr>
        <w:t>1</w:t>
      </w:r>
      <w:r w:rsidR="003875BD" w:rsidRPr="000265B2">
        <w:rPr>
          <w:rFonts w:eastAsiaTheme="minorEastAsia"/>
          <w:b/>
          <w:bCs/>
          <w:color w:val="auto"/>
          <w:szCs w:val="28"/>
          <w:lang w:eastAsia="en-US"/>
        </w:rPr>
        <w:t>3</w:t>
      </w:r>
      <w:r>
        <w:rPr>
          <w:rFonts w:eastAsiaTheme="minorEastAsia"/>
          <w:b/>
          <w:bCs/>
          <w:color w:val="auto"/>
          <w:szCs w:val="28"/>
          <w:lang w:eastAsia="en-US"/>
        </w:rPr>
        <w:t>.</w:t>
      </w:r>
      <w:r w:rsidR="004976FA" w:rsidRPr="0076072A">
        <w:rPr>
          <w:rFonts w:eastAsiaTheme="minorEastAsia"/>
          <w:b/>
          <w:bCs/>
          <w:color w:val="auto"/>
          <w:szCs w:val="28"/>
          <w:lang w:eastAsia="en-US"/>
        </w:rPr>
        <w:t>1.</w:t>
      </w:r>
      <w:r w:rsidR="004976FA" w:rsidRPr="0076072A">
        <w:rPr>
          <w:rFonts w:eastAsiaTheme="minorEastAsia"/>
          <w:color w:val="auto"/>
          <w:szCs w:val="28"/>
          <w:lang w:eastAsia="en-US"/>
        </w:rPr>
        <w:t xml:space="preserve"> </w:t>
      </w:r>
      <w:r w:rsidR="0046592B" w:rsidRPr="0046592B">
        <w:rPr>
          <w:rFonts w:eastAsiaTheme="minorEastAsia"/>
          <w:color w:val="auto"/>
          <w:szCs w:val="28"/>
          <w:lang w:eastAsia="en-US"/>
        </w:rPr>
        <w:t xml:space="preserve">За </w:t>
      </w:r>
      <w:r w:rsidR="0046592B">
        <w:rPr>
          <w:rFonts w:eastAsiaTheme="minorEastAsia"/>
          <w:color w:val="auto"/>
          <w:szCs w:val="28"/>
          <w:lang w:eastAsia="en-US"/>
        </w:rPr>
        <w:t xml:space="preserve">одиннадцать месяцев 2020 года </w:t>
      </w:r>
      <w:r w:rsidR="0046592B" w:rsidRPr="0046592B">
        <w:rPr>
          <w:rFonts w:eastAsiaTheme="minorEastAsia"/>
          <w:color w:val="auto"/>
          <w:szCs w:val="28"/>
          <w:lang w:eastAsia="en-US"/>
        </w:rPr>
        <w:t>на финансирование мероприятий национальных проектов, реализуемых на территории Республики Дагестан,</w:t>
      </w:r>
      <w:r w:rsidR="00675D86">
        <w:rPr>
          <w:rFonts w:eastAsiaTheme="minorEastAsia"/>
          <w:color w:val="auto"/>
          <w:szCs w:val="28"/>
          <w:lang w:eastAsia="en-US"/>
        </w:rPr>
        <w:t xml:space="preserve"> за счет федерального и местного бюджетов</w:t>
      </w:r>
      <w:r w:rsidR="0046592B" w:rsidRPr="0046592B">
        <w:rPr>
          <w:rFonts w:eastAsiaTheme="minorEastAsia"/>
          <w:color w:val="auto"/>
          <w:szCs w:val="28"/>
          <w:lang w:eastAsia="en-US"/>
        </w:rPr>
        <w:t xml:space="preserve"> </w:t>
      </w:r>
      <w:r w:rsidR="0046592B">
        <w:rPr>
          <w:rFonts w:eastAsiaTheme="minorEastAsia"/>
          <w:color w:val="auto"/>
          <w:szCs w:val="28"/>
          <w:lang w:eastAsia="en-US"/>
        </w:rPr>
        <w:t xml:space="preserve">профинансированы </w:t>
      </w:r>
      <w:r w:rsidR="0046592B" w:rsidRPr="0046592B">
        <w:rPr>
          <w:rFonts w:eastAsiaTheme="minorEastAsia"/>
          <w:color w:val="auto"/>
          <w:szCs w:val="28"/>
          <w:lang w:eastAsia="en-US"/>
        </w:rPr>
        <w:t>расходы в общей сумме</w:t>
      </w:r>
      <w:r w:rsidR="00F82313">
        <w:rPr>
          <w:rFonts w:eastAsiaTheme="minorEastAsia"/>
          <w:color w:val="auto"/>
          <w:szCs w:val="28"/>
          <w:lang w:eastAsia="en-US"/>
        </w:rPr>
        <w:t xml:space="preserve"> 2</w:t>
      </w:r>
      <w:r w:rsidR="0046592B" w:rsidRPr="0046592B">
        <w:rPr>
          <w:rFonts w:eastAsiaTheme="minorEastAsia"/>
          <w:color w:val="auto"/>
          <w:szCs w:val="28"/>
          <w:lang w:eastAsia="en-US"/>
        </w:rPr>
        <w:t>1 255,5</w:t>
      </w:r>
      <w:r w:rsidR="00F82313">
        <w:rPr>
          <w:rFonts w:eastAsiaTheme="minorEastAsia"/>
          <w:color w:val="auto"/>
          <w:szCs w:val="28"/>
          <w:lang w:eastAsia="en-US"/>
        </w:rPr>
        <w:t xml:space="preserve"> </w:t>
      </w:r>
      <w:r w:rsidR="0046592B" w:rsidRPr="0046592B">
        <w:rPr>
          <w:rFonts w:eastAsiaTheme="minorEastAsia"/>
          <w:color w:val="auto"/>
          <w:szCs w:val="28"/>
          <w:lang w:eastAsia="en-US"/>
        </w:rPr>
        <w:t>млн рублей, или 73,7 % от объема годовых н</w:t>
      </w:r>
      <w:r w:rsidR="00CF096B">
        <w:rPr>
          <w:rFonts w:eastAsiaTheme="minorEastAsia"/>
          <w:color w:val="auto"/>
          <w:szCs w:val="28"/>
          <w:lang w:eastAsia="en-US"/>
        </w:rPr>
        <w:t>азначений (28 834,0 млн рублей).</w:t>
      </w:r>
      <w:r w:rsidR="0046592B">
        <w:rPr>
          <w:rFonts w:eastAsiaTheme="minorEastAsia"/>
          <w:color w:val="auto"/>
          <w:szCs w:val="28"/>
          <w:lang w:eastAsia="en-US"/>
        </w:rPr>
        <w:t xml:space="preserve"> </w:t>
      </w:r>
      <w:r w:rsidR="0046592B" w:rsidRPr="0046592B">
        <w:rPr>
          <w:rFonts w:eastAsiaTheme="minorEastAsia"/>
          <w:color w:val="auto"/>
          <w:szCs w:val="28"/>
          <w:lang w:eastAsia="en-US"/>
        </w:rPr>
        <w:t xml:space="preserve">Кассовое исполнение составило 15 680,2 млн рублей, или 73,8 % от </w:t>
      </w:r>
      <w:r w:rsidR="00F82313">
        <w:rPr>
          <w:rFonts w:eastAsiaTheme="minorEastAsia"/>
          <w:color w:val="auto"/>
          <w:szCs w:val="28"/>
          <w:lang w:eastAsia="en-US"/>
        </w:rPr>
        <w:t>объема финансирования (21 255,5</w:t>
      </w:r>
      <w:r w:rsidR="0046592B" w:rsidRPr="0046592B">
        <w:rPr>
          <w:rFonts w:eastAsiaTheme="minorEastAsia"/>
          <w:color w:val="auto"/>
          <w:szCs w:val="28"/>
          <w:lang w:eastAsia="en-US"/>
        </w:rPr>
        <w:t xml:space="preserve"> млн рублей</w:t>
      </w:r>
      <w:r w:rsidR="00F82313">
        <w:rPr>
          <w:rFonts w:eastAsiaTheme="minorEastAsia"/>
          <w:color w:val="auto"/>
          <w:szCs w:val="28"/>
          <w:lang w:eastAsia="en-US"/>
        </w:rPr>
        <w:t>)</w:t>
      </w:r>
      <w:r w:rsidR="0046592B" w:rsidRPr="0046592B">
        <w:rPr>
          <w:rFonts w:eastAsiaTheme="minorEastAsia"/>
          <w:color w:val="auto"/>
          <w:szCs w:val="28"/>
          <w:lang w:eastAsia="en-US"/>
        </w:rPr>
        <w:t>, и</w:t>
      </w:r>
      <w:r w:rsidR="00F82313">
        <w:rPr>
          <w:rFonts w:eastAsiaTheme="minorEastAsia"/>
          <w:color w:val="auto"/>
          <w:szCs w:val="28"/>
          <w:lang w:eastAsia="en-US"/>
        </w:rPr>
        <w:t>ли</w:t>
      </w:r>
      <w:r w:rsidR="0046592B" w:rsidRPr="0046592B">
        <w:rPr>
          <w:rFonts w:eastAsiaTheme="minorEastAsia"/>
          <w:color w:val="auto"/>
          <w:szCs w:val="28"/>
          <w:lang w:eastAsia="en-US"/>
        </w:rPr>
        <w:t xml:space="preserve"> 54,4 % объема годовых назначений (28 834,0 млн рублей).</w:t>
      </w:r>
    </w:p>
    <w:p w14:paraId="36F7BBB9" w14:textId="2B5DAF84" w:rsidR="0046592B" w:rsidRPr="0046592B" w:rsidRDefault="0046592B" w:rsidP="0046592B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46592B">
        <w:rPr>
          <w:rFonts w:eastAsiaTheme="minorEastAsia"/>
          <w:color w:val="auto"/>
          <w:szCs w:val="28"/>
          <w:lang w:eastAsia="en-US"/>
        </w:rPr>
        <w:t xml:space="preserve">На 1 декабря 2020 года наибольший уровень исполнения расходов к годовым назначениям определен по национальным проектам: «Международная кооперация и экспорт» - 100 %, «Культура» – 98,1 %, «Жилье и городская среда» - 80,9 %.   Наименьший уровень освоения сложился по национальным проектам «Здравоохранение» – 28,8 %, «Малое и среднее предпринимательство и поддержка индивидуальной предпринимательской инициативы» - 38,7 %, «Образование» – 48,0 %, которые имеют особую значимость для социально-экономического развития Республики Дагестан. </w:t>
      </w:r>
    </w:p>
    <w:p w14:paraId="3898B0B1" w14:textId="58E97EBF" w:rsidR="0046592B" w:rsidRDefault="0046592B" w:rsidP="0046592B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46592B">
        <w:rPr>
          <w:rFonts w:eastAsiaTheme="minorEastAsia"/>
          <w:color w:val="auto"/>
          <w:szCs w:val="28"/>
          <w:lang w:eastAsia="en-US"/>
        </w:rPr>
        <w:t xml:space="preserve">По национальному проекту «Цифровая экономика» освоение отсутствует.   </w:t>
      </w:r>
    </w:p>
    <w:p w14:paraId="62B67740" w14:textId="13CE5FBA" w:rsidR="00350483" w:rsidRPr="0076072A" w:rsidRDefault="00C34CD7" w:rsidP="0046592B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>
        <w:rPr>
          <w:rFonts w:eastAsiaTheme="minorEastAsia"/>
          <w:b/>
          <w:color w:val="auto"/>
          <w:szCs w:val="28"/>
          <w:lang w:eastAsia="en-US"/>
        </w:rPr>
        <w:t>1</w:t>
      </w:r>
      <w:r w:rsidR="003875BD" w:rsidRPr="000265B2">
        <w:rPr>
          <w:rFonts w:eastAsiaTheme="minorEastAsia"/>
          <w:b/>
          <w:color w:val="auto"/>
          <w:szCs w:val="28"/>
          <w:lang w:eastAsia="en-US"/>
        </w:rPr>
        <w:t>3</w:t>
      </w:r>
      <w:r w:rsidR="0046592B" w:rsidRPr="0046592B">
        <w:rPr>
          <w:rFonts w:eastAsiaTheme="minorEastAsia"/>
          <w:b/>
          <w:color w:val="auto"/>
          <w:szCs w:val="28"/>
          <w:lang w:eastAsia="en-US"/>
        </w:rPr>
        <w:t>.</w:t>
      </w:r>
      <w:r>
        <w:rPr>
          <w:rFonts w:eastAsiaTheme="minorEastAsia"/>
          <w:b/>
          <w:color w:val="auto"/>
          <w:szCs w:val="28"/>
          <w:lang w:eastAsia="en-US"/>
        </w:rPr>
        <w:t>2.</w:t>
      </w:r>
      <w:r w:rsidR="0046592B">
        <w:rPr>
          <w:rFonts w:eastAsiaTheme="minorEastAsia"/>
          <w:color w:val="auto"/>
          <w:szCs w:val="28"/>
          <w:lang w:eastAsia="en-US"/>
        </w:rPr>
        <w:t xml:space="preserve"> </w:t>
      </w:r>
      <w:r w:rsidR="009A235B">
        <w:rPr>
          <w:rFonts w:eastAsiaTheme="minorEastAsia"/>
          <w:color w:val="auto"/>
          <w:szCs w:val="28"/>
          <w:lang w:eastAsia="en-US"/>
        </w:rPr>
        <w:t xml:space="preserve">На протяжении </w:t>
      </w:r>
      <w:r w:rsidR="008C0297" w:rsidRPr="0076072A">
        <w:rPr>
          <w:rFonts w:eastAsiaTheme="minorEastAsia"/>
          <w:color w:val="auto"/>
          <w:szCs w:val="28"/>
          <w:lang w:eastAsia="en-US"/>
        </w:rPr>
        <w:t>одиннадцати</w:t>
      </w:r>
      <w:r w:rsidR="00642BE8" w:rsidRPr="0076072A">
        <w:rPr>
          <w:rFonts w:eastAsiaTheme="minorEastAsia"/>
          <w:color w:val="auto"/>
          <w:szCs w:val="28"/>
          <w:lang w:eastAsia="en-US"/>
        </w:rPr>
        <w:t xml:space="preserve"> </w:t>
      </w:r>
      <w:r w:rsidR="00F169EB" w:rsidRPr="0076072A">
        <w:rPr>
          <w:rFonts w:eastAsiaTheme="minorEastAsia"/>
          <w:color w:val="auto"/>
          <w:szCs w:val="28"/>
          <w:lang w:eastAsia="en-US"/>
        </w:rPr>
        <w:t>месяцев 2020 года</w:t>
      </w:r>
      <w:r w:rsidR="005657BF" w:rsidRPr="0076072A">
        <w:rPr>
          <w:rFonts w:eastAsiaTheme="minorEastAsia"/>
          <w:color w:val="auto"/>
          <w:szCs w:val="28"/>
          <w:lang w:eastAsia="en-US"/>
        </w:rPr>
        <w:t xml:space="preserve"> </w:t>
      </w:r>
      <w:r w:rsidR="00092292">
        <w:rPr>
          <w:rFonts w:eastAsiaTheme="minorEastAsia"/>
          <w:color w:val="auto"/>
          <w:szCs w:val="28"/>
          <w:lang w:eastAsia="en-US"/>
        </w:rPr>
        <w:t>наблюдал</w:t>
      </w:r>
      <w:r w:rsidR="00F82313">
        <w:rPr>
          <w:rFonts w:eastAsiaTheme="minorEastAsia"/>
          <w:color w:val="auto"/>
          <w:szCs w:val="28"/>
          <w:lang w:eastAsia="en-US"/>
        </w:rPr>
        <w:t>и</w:t>
      </w:r>
      <w:r w:rsidR="00092292">
        <w:rPr>
          <w:rFonts w:eastAsiaTheme="minorEastAsia"/>
          <w:color w:val="auto"/>
          <w:szCs w:val="28"/>
          <w:lang w:eastAsia="en-US"/>
        </w:rPr>
        <w:t>сь</w:t>
      </w:r>
      <w:r w:rsidR="00521651" w:rsidRPr="0076072A">
        <w:rPr>
          <w:rFonts w:eastAsiaTheme="minorEastAsia"/>
          <w:color w:val="auto"/>
          <w:szCs w:val="28"/>
          <w:lang w:eastAsia="en-US"/>
        </w:rPr>
        <w:t xml:space="preserve"> </w:t>
      </w:r>
      <w:r w:rsidR="00AC163F" w:rsidRPr="0076072A">
        <w:rPr>
          <w:rFonts w:eastAsiaTheme="minorEastAsia"/>
          <w:color w:val="auto"/>
          <w:szCs w:val="28"/>
          <w:lang w:eastAsia="en-US"/>
        </w:rPr>
        <w:t>н</w:t>
      </w:r>
      <w:r w:rsidR="00092292">
        <w:rPr>
          <w:rFonts w:eastAsiaTheme="minorEastAsia"/>
          <w:color w:val="auto"/>
          <w:szCs w:val="28"/>
          <w:lang w:eastAsia="en-US"/>
        </w:rPr>
        <w:t>еритмичное</w:t>
      </w:r>
      <w:r w:rsidR="00521651" w:rsidRPr="0076072A">
        <w:rPr>
          <w:rFonts w:eastAsiaTheme="minorEastAsia"/>
          <w:color w:val="auto"/>
          <w:szCs w:val="28"/>
          <w:lang w:eastAsia="en-US"/>
        </w:rPr>
        <w:t xml:space="preserve"> финансирование мероприятий </w:t>
      </w:r>
      <w:r w:rsidR="002B1DF3" w:rsidRPr="0076072A">
        <w:rPr>
          <w:rFonts w:eastAsiaTheme="minorEastAsia"/>
          <w:color w:val="auto"/>
          <w:szCs w:val="28"/>
          <w:lang w:eastAsia="en-US"/>
        </w:rPr>
        <w:t>национальны</w:t>
      </w:r>
      <w:r w:rsidR="00521651" w:rsidRPr="0076072A">
        <w:rPr>
          <w:rFonts w:eastAsiaTheme="minorEastAsia"/>
          <w:color w:val="auto"/>
          <w:szCs w:val="28"/>
          <w:lang w:eastAsia="en-US"/>
        </w:rPr>
        <w:t xml:space="preserve">х </w:t>
      </w:r>
      <w:r w:rsidR="002B1DF3" w:rsidRPr="0076072A">
        <w:rPr>
          <w:rFonts w:eastAsiaTheme="minorEastAsia"/>
          <w:color w:val="auto"/>
          <w:szCs w:val="28"/>
          <w:lang w:eastAsia="en-US"/>
        </w:rPr>
        <w:t>(региональны</w:t>
      </w:r>
      <w:r w:rsidR="00D065B3" w:rsidRPr="0076072A">
        <w:rPr>
          <w:rFonts w:eastAsiaTheme="minorEastAsia"/>
          <w:color w:val="auto"/>
          <w:szCs w:val="28"/>
          <w:lang w:eastAsia="en-US"/>
        </w:rPr>
        <w:t>х</w:t>
      </w:r>
      <w:r w:rsidR="00B10904" w:rsidRPr="0076072A">
        <w:rPr>
          <w:rFonts w:eastAsiaTheme="minorEastAsia"/>
          <w:color w:val="auto"/>
          <w:szCs w:val="28"/>
          <w:lang w:eastAsia="en-US"/>
        </w:rPr>
        <w:t>)</w:t>
      </w:r>
      <w:r w:rsidR="00D065B3" w:rsidRPr="0076072A">
        <w:rPr>
          <w:rFonts w:eastAsiaTheme="minorEastAsia"/>
          <w:color w:val="auto"/>
          <w:szCs w:val="28"/>
          <w:lang w:eastAsia="en-US"/>
        </w:rPr>
        <w:t xml:space="preserve"> проектов</w:t>
      </w:r>
      <w:r w:rsidR="005657BF" w:rsidRPr="0076072A">
        <w:rPr>
          <w:rFonts w:eastAsiaTheme="minorEastAsia"/>
          <w:color w:val="auto"/>
          <w:szCs w:val="28"/>
          <w:lang w:eastAsia="en-US"/>
        </w:rPr>
        <w:t>, реализуемых в Республике Дагестан (7</w:t>
      </w:r>
      <w:r w:rsidR="0076072A" w:rsidRPr="0076072A">
        <w:rPr>
          <w:rFonts w:eastAsiaTheme="minorEastAsia"/>
          <w:color w:val="auto"/>
          <w:szCs w:val="28"/>
          <w:lang w:eastAsia="en-US"/>
        </w:rPr>
        <w:t>3</w:t>
      </w:r>
      <w:r w:rsidR="005657BF" w:rsidRPr="0076072A">
        <w:rPr>
          <w:rFonts w:eastAsiaTheme="minorEastAsia"/>
          <w:color w:val="auto"/>
          <w:szCs w:val="28"/>
          <w:lang w:eastAsia="en-US"/>
        </w:rPr>
        <w:t>,</w:t>
      </w:r>
      <w:r w:rsidR="0076072A" w:rsidRPr="0076072A">
        <w:rPr>
          <w:rFonts w:eastAsiaTheme="minorEastAsia"/>
          <w:color w:val="auto"/>
          <w:szCs w:val="28"/>
          <w:lang w:eastAsia="en-US"/>
        </w:rPr>
        <w:t>7</w:t>
      </w:r>
      <w:r w:rsidR="005657BF" w:rsidRPr="0076072A">
        <w:rPr>
          <w:rFonts w:eastAsiaTheme="minorEastAsia"/>
          <w:color w:val="auto"/>
          <w:szCs w:val="28"/>
          <w:lang w:eastAsia="en-US"/>
        </w:rPr>
        <w:t xml:space="preserve"> % от годовых назначений (28 </w:t>
      </w:r>
      <w:r w:rsidR="005E32EF">
        <w:rPr>
          <w:rFonts w:eastAsiaTheme="minorEastAsia"/>
          <w:color w:val="auto"/>
          <w:szCs w:val="28"/>
          <w:lang w:eastAsia="en-US"/>
        </w:rPr>
        <w:t>834</w:t>
      </w:r>
      <w:r w:rsidR="005657BF" w:rsidRPr="0076072A">
        <w:rPr>
          <w:rFonts w:eastAsiaTheme="minorEastAsia"/>
          <w:color w:val="auto"/>
          <w:szCs w:val="28"/>
          <w:lang w:eastAsia="en-US"/>
        </w:rPr>
        <w:t>,</w:t>
      </w:r>
      <w:r w:rsidR="005E32EF">
        <w:rPr>
          <w:rFonts w:eastAsiaTheme="minorEastAsia"/>
          <w:color w:val="auto"/>
          <w:szCs w:val="28"/>
          <w:lang w:eastAsia="en-US"/>
        </w:rPr>
        <w:t>0</w:t>
      </w:r>
      <w:r w:rsidR="00092292">
        <w:rPr>
          <w:rFonts w:eastAsiaTheme="minorEastAsia"/>
          <w:color w:val="auto"/>
          <w:szCs w:val="28"/>
          <w:lang w:eastAsia="en-US"/>
        </w:rPr>
        <w:t xml:space="preserve"> млн рублей)</w:t>
      </w:r>
      <w:r w:rsidR="005657BF" w:rsidRPr="0076072A">
        <w:rPr>
          <w:rFonts w:eastAsiaTheme="minorEastAsia"/>
          <w:color w:val="auto"/>
          <w:szCs w:val="28"/>
          <w:lang w:eastAsia="en-US"/>
        </w:rPr>
        <w:t xml:space="preserve">, </w:t>
      </w:r>
      <w:r w:rsidR="00BA624E">
        <w:rPr>
          <w:rFonts w:eastAsiaTheme="minorEastAsia"/>
          <w:color w:val="auto"/>
          <w:szCs w:val="28"/>
          <w:lang w:eastAsia="en-US"/>
        </w:rPr>
        <w:t xml:space="preserve">и </w:t>
      </w:r>
      <w:r w:rsidR="005657BF" w:rsidRPr="0076072A">
        <w:rPr>
          <w:rFonts w:eastAsiaTheme="minorEastAsia"/>
          <w:color w:val="auto"/>
          <w:szCs w:val="28"/>
          <w:lang w:eastAsia="en-US"/>
        </w:rPr>
        <w:t>н</w:t>
      </w:r>
      <w:r w:rsidR="00EC2AAC" w:rsidRPr="0076072A">
        <w:rPr>
          <w:rFonts w:eastAsiaTheme="minorEastAsia"/>
          <w:color w:val="auto"/>
          <w:szCs w:val="28"/>
          <w:lang w:eastAsia="en-US"/>
        </w:rPr>
        <w:t>изкие темпы освоения</w:t>
      </w:r>
      <w:r w:rsidR="00366BBA" w:rsidRPr="0076072A">
        <w:rPr>
          <w:rFonts w:eastAsiaTheme="minorEastAsia"/>
          <w:color w:val="auto"/>
          <w:szCs w:val="28"/>
          <w:lang w:eastAsia="en-US"/>
        </w:rPr>
        <w:t xml:space="preserve"> </w:t>
      </w:r>
      <w:r w:rsidR="00AA0149" w:rsidRPr="0076072A">
        <w:rPr>
          <w:rFonts w:eastAsiaTheme="minorEastAsia"/>
          <w:color w:val="auto"/>
          <w:szCs w:val="28"/>
          <w:lang w:eastAsia="en-US"/>
        </w:rPr>
        <w:t xml:space="preserve">бюджетных </w:t>
      </w:r>
      <w:r w:rsidR="005657BF" w:rsidRPr="0076072A">
        <w:rPr>
          <w:rFonts w:eastAsiaTheme="minorEastAsia"/>
          <w:color w:val="auto"/>
          <w:szCs w:val="28"/>
          <w:lang w:eastAsia="en-US"/>
        </w:rPr>
        <w:t>ассигнований, предусмотренных на их реализацию</w:t>
      </w:r>
      <w:r w:rsidR="00A15A2C" w:rsidRPr="0076072A">
        <w:rPr>
          <w:rFonts w:eastAsiaTheme="minorEastAsia"/>
          <w:color w:val="auto"/>
          <w:szCs w:val="28"/>
          <w:lang w:eastAsia="en-US"/>
        </w:rPr>
        <w:t xml:space="preserve"> (5</w:t>
      </w:r>
      <w:r w:rsidR="0076072A" w:rsidRPr="0076072A">
        <w:rPr>
          <w:rFonts w:eastAsiaTheme="minorEastAsia"/>
          <w:color w:val="auto"/>
          <w:szCs w:val="28"/>
          <w:lang w:eastAsia="en-US"/>
        </w:rPr>
        <w:t>4</w:t>
      </w:r>
      <w:r w:rsidR="00A15A2C" w:rsidRPr="0076072A">
        <w:rPr>
          <w:rFonts w:eastAsiaTheme="minorEastAsia"/>
          <w:color w:val="auto"/>
          <w:szCs w:val="28"/>
          <w:lang w:eastAsia="en-US"/>
        </w:rPr>
        <w:t>,</w:t>
      </w:r>
      <w:r w:rsidR="00092292">
        <w:rPr>
          <w:rFonts w:eastAsiaTheme="minorEastAsia"/>
          <w:color w:val="auto"/>
          <w:szCs w:val="28"/>
          <w:lang w:eastAsia="en-US"/>
        </w:rPr>
        <w:t>4</w:t>
      </w:r>
      <w:r w:rsidR="00A15A2C" w:rsidRPr="0076072A">
        <w:rPr>
          <w:rFonts w:eastAsiaTheme="minorEastAsia"/>
          <w:color w:val="auto"/>
          <w:szCs w:val="28"/>
          <w:lang w:eastAsia="en-US"/>
        </w:rPr>
        <w:t xml:space="preserve"> % от годовых назначений)</w:t>
      </w:r>
      <w:r w:rsidR="005657BF" w:rsidRPr="0076072A">
        <w:rPr>
          <w:rFonts w:eastAsiaTheme="minorEastAsia"/>
          <w:color w:val="auto"/>
          <w:szCs w:val="28"/>
          <w:lang w:eastAsia="en-US"/>
        </w:rPr>
        <w:t>.</w:t>
      </w:r>
    </w:p>
    <w:p w14:paraId="7F411B0C" w14:textId="0A296302" w:rsidR="005657BF" w:rsidRDefault="0046592B" w:rsidP="00BD166A">
      <w:pPr>
        <w:widowControl w:val="0"/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>
        <w:rPr>
          <w:rFonts w:eastAsiaTheme="minorEastAsia"/>
          <w:color w:val="auto"/>
          <w:szCs w:val="28"/>
          <w:lang w:eastAsia="en-US"/>
        </w:rPr>
        <w:t>Т</w:t>
      </w:r>
      <w:r w:rsidR="0007643D" w:rsidRPr="0076072A">
        <w:rPr>
          <w:rFonts w:eastAsiaTheme="minorEastAsia"/>
          <w:color w:val="auto"/>
          <w:szCs w:val="28"/>
          <w:lang w:eastAsia="en-US"/>
        </w:rPr>
        <w:t xml:space="preserve">емпы </w:t>
      </w:r>
      <w:r w:rsidR="005657BF" w:rsidRPr="0076072A">
        <w:rPr>
          <w:rFonts w:eastAsiaTheme="minorEastAsia"/>
          <w:color w:val="auto"/>
          <w:szCs w:val="28"/>
          <w:lang w:eastAsia="en-US"/>
        </w:rPr>
        <w:t xml:space="preserve">финансирования и освоения </w:t>
      </w:r>
      <w:r w:rsidR="0007643D" w:rsidRPr="0076072A">
        <w:rPr>
          <w:rFonts w:eastAsiaTheme="minorEastAsia"/>
          <w:color w:val="auto"/>
          <w:szCs w:val="28"/>
          <w:lang w:eastAsia="en-US"/>
        </w:rPr>
        <w:t xml:space="preserve">бюджетных ассигнований </w:t>
      </w:r>
      <w:r w:rsidR="0076072A">
        <w:rPr>
          <w:rFonts w:eastAsiaTheme="minorEastAsia"/>
          <w:color w:val="auto"/>
          <w:szCs w:val="28"/>
          <w:lang w:eastAsia="en-US"/>
        </w:rPr>
        <w:t xml:space="preserve">были </w:t>
      </w:r>
      <w:r w:rsidR="005657BF" w:rsidRPr="0076072A">
        <w:rPr>
          <w:rFonts w:eastAsiaTheme="minorEastAsia"/>
          <w:color w:val="auto"/>
          <w:szCs w:val="28"/>
          <w:lang w:eastAsia="en-US"/>
        </w:rPr>
        <w:t xml:space="preserve">недостаточны для своевременного и качественного исполнения </w:t>
      </w:r>
      <w:r w:rsidR="0007643D" w:rsidRPr="0076072A">
        <w:rPr>
          <w:rFonts w:eastAsiaTheme="minorEastAsia"/>
          <w:color w:val="auto"/>
          <w:szCs w:val="28"/>
          <w:lang w:eastAsia="en-US"/>
        </w:rPr>
        <w:t>п</w:t>
      </w:r>
      <w:r w:rsidR="005657BF" w:rsidRPr="0076072A">
        <w:rPr>
          <w:rFonts w:eastAsiaTheme="minorEastAsia"/>
          <w:color w:val="auto"/>
          <w:szCs w:val="28"/>
          <w:lang w:eastAsia="en-US"/>
        </w:rPr>
        <w:t>лан</w:t>
      </w:r>
      <w:r w:rsidR="0007643D" w:rsidRPr="0076072A">
        <w:rPr>
          <w:rFonts w:eastAsiaTheme="minorEastAsia"/>
          <w:color w:val="auto"/>
          <w:szCs w:val="28"/>
          <w:lang w:eastAsia="en-US"/>
        </w:rPr>
        <w:t xml:space="preserve">овых </w:t>
      </w:r>
      <w:r w:rsidR="005657BF" w:rsidRPr="0076072A">
        <w:rPr>
          <w:rFonts w:eastAsiaTheme="minorEastAsia"/>
          <w:color w:val="auto"/>
          <w:szCs w:val="28"/>
          <w:lang w:eastAsia="en-US"/>
        </w:rPr>
        <w:t xml:space="preserve">мероприятий </w:t>
      </w:r>
      <w:r w:rsidR="0007643D" w:rsidRPr="0076072A">
        <w:rPr>
          <w:rFonts w:eastAsiaTheme="minorEastAsia"/>
          <w:color w:val="auto"/>
          <w:szCs w:val="28"/>
          <w:lang w:eastAsia="en-US"/>
        </w:rPr>
        <w:t xml:space="preserve">национальных проектов </w:t>
      </w:r>
      <w:r w:rsidR="005657BF" w:rsidRPr="0076072A">
        <w:rPr>
          <w:rFonts w:eastAsiaTheme="minorEastAsia"/>
          <w:color w:val="auto"/>
          <w:szCs w:val="28"/>
          <w:lang w:eastAsia="en-US"/>
        </w:rPr>
        <w:t>и достижения целевых показателей на 2020 год.</w:t>
      </w:r>
      <w:r w:rsidR="0007643D" w:rsidRPr="0076072A">
        <w:rPr>
          <w:rFonts w:eastAsiaTheme="minorEastAsia"/>
          <w:color w:val="auto"/>
          <w:szCs w:val="28"/>
          <w:lang w:eastAsia="en-US"/>
        </w:rPr>
        <w:t xml:space="preserve"> </w:t>
      </w:r>
    </w:p>
    <w:p w14:paraId="66E3ABB7" w14:textId="47344E44" w:rsidR="0024336C" w:rsidRPr="00536303" w:rsidRDefault="00C34CD7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>
        <w:rPr>
          <w:rFonts w:eastAsiaTheme="minorEastAsia"/>
          <w:b/>
          <w:bCs/>
          <w:color w:val="auto"/>
          <w:szCs w:val="28"/>
          <w:lang w:eastAsia="en-US"/>
        </w:rPr>
        <w:t>1</w:t>
      </w:r>
      <w:r w:rsidR="003875BD" w:rsidRPr="000265B2">
        <w:rPr>
          <w:rFonts w:eastAsiaTheme="minorEastAsia"/>
          <w:b/>
          <w:bCs/>
          <w:color w:val="auto"/>
          <w:szCs w:val="28"/>
          <w:lang w:eastAsia="en-US"/>
        </w:rPr>
        <w:t>3</w:t>
      </w:r>
      <w:r>
        <w:rPr>
          <w:rFonts w:eastAsiaTheme="minorEastAsia"/>
          <w:b/>
          <w:bCs/>
          <w:color w:val="auto"/>
          <w:szCs w:val="28"/>
          <w:lang w:eastAsia="en-US"/>
        </w:rPr>
        <w:t>.</w:t>
      </w:r>
      <w:r w:rsidR="0046592B">
        <w:rPr>
          <w:rFonts w:eastAsiaTheme="minorEastAsia"/>
          <w:b/>
          <w:bCs/>
          <w:color w:val="auto"/>
          <w:szCs w:val="28"/>
          <w:lang w:eastAsia="en-US"/>
        </w:rPr>
        <w:t>3</w:t>
      </w:r>
      <w:r w:rsidR="004976FA" w:rsidRPr="0071550B">
        <w:rPr>
          <w:rFonts w:eastAsiaTheme="minorEastAsia"/>
          <w:b/>
          <w:bCs/>
          <w:color w:val="auto"/>
          <w:szCs w:val="28"/>
          <w:lang w:eastAsia="en-US"/>
        </w:rPr>
        <w:t>.</w:t>
      </w:r>
      <w:r w:rsidR="004976FA" w:rsidRPr="0071550B">
        <w:rPr>
          <w:rFonts w:eastAsiaTheme="minorEastAsia"/>
          <w:color w:val="auto"/>
          <w:szCs w:val="28"/>
          <w:lang w:eastAsia="en-US"/>
        </w:rPr>
        <w:t xml:space="preserve"> Главными распорядителями бюджетных средств не принима</w:t>
      </w:r>
      <w:r w:rsidR="0076072A">
        <w:rPr>
          <w:rFonts w:eastAsiaTheme="minorEastAsia"/>
          <w:color w:val="auto"/>
          <w:szCs w:val="28"/>
          <w:lang w:eastAsia="en-US"/>
        </w:rPr>
        <w:t>лись</w:t>
      </w:r>
      <w:r w:rsidR="004976FA" w:rsidRPr="0071550B">
        <w:rPr>
          <w:rFonts w:eastAsiaTheme="minorEastAsia"/>
          <w:color w:val="auto"/>
          <w:szCs w:val="28"/>
          <w:lang w:eastAsia="en-US"/>
        </w:rPr>
        <w:t xml:space="preserve"> должные меры по своевременному финансированию и освоению бюджетных средств, что</w:t>
      </w:r>
      <w:r w:rsidR="00BA624E">
        <w:rPr>
          <w:rFonts w:eastAsiaTheme="minorEastAsia"/>
          <w:color w:val="auto"/>
          <w:szCs w:val="28"/>
          <w:lang w:eastAsia="en-US"/>
        </w:rPr>
        <w:t xml:space="preserve"> постоянно увеличивало риски</w:t>
      </w:r>
      <w:r w:rsidR="004976FA" w:rsidRPr="0071550B">
        <w:rPr>
          <w:rFonts w:eastAsiaTheme="minorEastAsia"/>
          <w:color w:val="auto"/>
          <w:szCs w:val="28"/>
          <w:lang w:eastAsia="en-US"/>
        </w:rPr>
        <w:t xml:space="preserve"> реализации национальных проектов в Республике Дагестан и достижения национальных целей. </w:t>
      </w:r>
      <w:r w:rsidR="004976FA" w:rsidRPr="0071550B">
        <w:rPr>
          <w:rFonts w:eastAsiaTheme="minorEastAsia"/>
          <w:color w:val="auto"/>
          <w:szCs w:val="28"/>
          <w:lang w:eastAsia="en-US"/>
        </w:rPr>
        <w:br/>
        <w:t>В результате, н</w:t>
      </w:r>
      <w:r w:rsidR="0024336C" w:rsidRPr="0071550B">
        <w:rPr>
          <w:rFonts w:eastAsiaTheme="minorEastAsia"/>
          <w:color w:val="auto"/>
          <w:szCs w:val="28"/>
          <w:lang w:eastAsia="en-US"/>
        </w:rPr>
        <w:t xml:space="preserve">а 1 </w:t>
      </w:r>
      <w:r w:rsidR="0071550B" w:rsidRPr="0071550B">
        <w:rPr>
          <w:rFonts w:eastAsiaTheme="minorEastAsia"/>
          <w:color w:val="auto"/>
          <w:szCs w:val="28"/>
          <w:lang w:eastAsia="en-US"/>
        </w:rPr>
        <w:t xml:space="preserve">декабря </w:t>
      </w:r>
      <w:r w:rsidR="00BA624E">
        <w:rPr>
          <w:rFonts w:eastAsiaTheme="minorEastAsia"/>
          <w:color w:val="auto"/>
          <w:szCs w:val="28"/>
          <w:lang w:eastAsia="en-US"/>
        </w:rPr>
        <w:t xml:space="preserve">2020 года по результатам </w:t>
      </w:r>
      <w:r w:rsidR="0024336C" w:rsidRPr="0071550B">
        <w:rPr>
          <w:rFonts w:eastAsiaTheme="minorEastAsia"/>
          <w:color w:val="auto"/>
          <w:szCs w:val="28"/>
          <w:lang w:eastAsia="en-US"/>
        </w:rPr>
        <w:t>реализации национальных проектов в Республике Дагестан остаются неосвоенными бюджетные ассигнования на сумму</w:t>
      </w:r>
      <w:r w:rsidR="0024336C" w:rsidRPr="00D46D2E">
        <w:rPr>
          <w:rFonts w:eastAsiaTheme="minorEastAsia"/>
          <w:color w:val="FF0000"/>
          <w:szCs w:val="28"/>
          <w:lang w:eastAsia="en-US"/>
        </w:rPr>
        <w:t xml:space="preserve"> </w:t>
      </w:r>
      <w:r w:rsidR="0024336C" w:rsidRPr="00536303">
        <w:rPr>
          <w:rFonts w:eastAsiaTheme="minorEastAsia"/>
          <w:color w:val="auto"/>
          <w:szCs w:val="28"/>
          <w:lang w:eastAsia="en-US"/>
        </w:rPr>
        <w:t>1</w:t>
      </w:r>
      <w:r w:rsidR="00536303" w:rsidRPr="00536303">
        <w:rPr>
          <w:rFonts w:eastAsiaTheme="minorEastAsia"/>
          <w:color w:val="auto"/>
          <w:szCs w:val="28"/>
          <w:lang w:eastAsia="en-US"/>
        </w:rPr>
        <w:t>3 1</w:t>
      </w:r>
      <w:r w:rsidR="0024336C" w:rsidRPr="00536303">
        <w:rPr>
          <w:rFonts w:eastAsiaTheme="minorEastAsia"/>
          <w:color w:val="auto"/>
          <w:szCs w:val="28"/>
          <w:lang w:eastAsia="en-US"/>
        </w:rPr>
        <w:t>5</w:t>
      </w:r>
      <w:r w:rsidR="00536303" w:rsidRPr="00536303">
        <w:rPr>
          <w:rFonts w:eastAsiaTheme="minorEastAsia"/>
          <w:color w:val="auto"/>
          <w:szCs w:val="28"/>
          <w:lang w:eastAsia="en-US"/>
        </w:rPr>
        <w:t>7,43</w:t>
      </w:r>
      <w:r w:rsidR="0024336C" w:rsidRPr="00536303">
        <w:rPr>
          <w:rFonts w:eastAsiaTheme="minorEastAsia"/>
          <w:color w:val="auto"/>
          <w:szCs w:val="28"/>
          <w:lang w:eastAsia="en-US"/>
        </w:rPr>
        <w:t xml:space="preserve"> </w:t>
      </w:r>
      <w:r w:rsidR="00536303" w:rsidRPr="00536303">
        <w:rPr>
          <w:rFonts w:eastAsiaTheme="minorEastAsia"/>
          <w:color w:val="auto"/>
          <w:szCs w:val="28"/>
          <w:lang w:eastAsia="en-US"/>
        </w:rPr>
        <w:t xml:space="preserve">млн </w:t>
      </w:r>
      <w:r w:rsidR="0024336C" w:rsidRPr="00536303">
        <w:rPr>
          <w:rFonts w:eastAsiaTheme="minorEastAsia"/>
          <w:color w:val="auto"/>
          <w:szCs w:val="28"/>
          <w:lang w:eastAsia="en-US"/>
        </w:rPr>
        <w:t>рублей или 4</w:t>
      </w:r>
      <w:r w:rsidR="00536303" w:rsidRPr="00536303">
        <w:rPr>
          <w:rFonts w:eastAsiaTheme="minorEastAsia"/>
          <w:color w:val="auto"/>
          <w:szCs w:val="28"/>
          <w:lang w:eastAsia="en-US"/>
        </w:rPr>
        <w:t>5</w:t>
      </w:r>
      <w:r w:rsidR="0024336C" w:rsidRPr="00536303">
        <w:rPr>
          <w:rFonts w:eastAsiaTheme="minorEastAsia"/>
          <w:color w:val="auto"/>
          <w:szCs w:val="28"/>
          <w:lang w:eastAsia="en-US"/>
        </w:rPr>
        <w:t>,</w:t>
      </w:r>
      <w:r w:rsidR="00AD09E1">
        <w:rPr>
          <w:rFonts w:eastAsiaTheme="minorEastAsia"/>
          <w:color w:val="auto"/>
          <w:szCs w:val="28"/>
          <w:lang w:eastAsia="en-US"/>
        </w:rPr>
        <w:t>6</w:t>
      </w:r>
      <w:r w:rsidR="0024336C" w:rsidRPr="00536303">
        <w:rPr>
          <w:rFonts w:eastAsiaTheme="minorEastAsia"/>
          <w:color w:val="auto"/>
          <w:szCs w:val="28"/>
          <w:lang w:eastAsia="en-US"/>
        </w:rPr>
        <w:t xml:space="preserve"> % от объем</w:t>
      </w:r>
      <w:r w:rsidR="00A660EC">
        <w:rPr>
          <w:rFonts w:eastAsiaTheme="minorEastAsia"/>
          <w:color w:val="auto"/>
          <w:szCs w:val="28"/>
          <w:lang w:eastAsia="en-US"/>
        </w:rPr>
        <w:t>а годовых назначений (28 834,0 млн рублей, выделенных</w:t>
      </w:r>
      <w:r w:rsidR="0024336C" w:rsidRPr="00536303">
        <w:rPr>
          <w:rFonts w:eastAsiaTheme="minorEastAsia"/>
          <w:color w:val="auto"/>
          <w:szCs w:val="28"/>
          <w:lang w:eastAsia="en-US"/>
        </w:rPr>
        <w:t xml:space="preserve"> на реализацию 9-ти из 10 финансируемых национальных проектов, в том числе: </w:t>
      </w:r>
    </w:p>
    <w:p w14:paraId="473F7BF3" w14:textId="54DA5262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t xml:space="preserve"> - национальный проект «Демография» - </w:t>
      </w:r>
      <w:r w:rsidR="00536303" w:rsidRPr="00536303">
        <w:rPr>
          <w:rFonts w:eastAsiaTheme="minorEastAsia"/>
          <w:color w:val="auto"/>
          <w:szCs w:val="28"/>
          <w:lang w:eastAsia="en-US"/>
        </w:rPr>
        <w:t>4 707,42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</w:t>
      </w:r>
      <w:r w:rsid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t>39,93</w:t>
      </w:r>
      <w:r w:rsidRPr="00536303">
        <w:rPr>
          <w:rFonts w:eastAsiaTheme="minorEastAsia"/>
          <w:color w:val="auto"/>
          <w:szCs w:val="28"/>
          <w:lang w:eastAsia="en-US"/>
        </w:rPr>
        <w:t xml:space="preserve"> % от годовых назначений (11 788,7 млн рублей);  </w:t>
      </w:r>
    </w:p>
    <w:p w14:paraId="6982E567" w14:textId="6113EF90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t>- национальный проект «Образование» - 4</w:t>
      </w:r>
      <w:r w:rsidR="00536303" w:rsidRPr="00536303">
        <w:rPr>
          <w:rFonts w:eastAsiaTheme="minorEastAsia"/>
          <w:color w:val="auto"/>
          <w:szCs w:val="28"/>
          <w:lang w:eastAsia="en-US"/>
        </w:rPr>
        <w:t> 053,9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</w:t>
      </w:r>
      <w:r w:rsid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t>52,0</w:t>
      </w:r>
      <w:r w:rsidRPr="00536303">
        <w:rPr>
          <w:rFonts w:eastAsiaTheme="minorEastAsia"/>
          <w:color w:val="auto"/>
          <w:szCs w:val="28"/>
          <w:lang w:eastAsia="en-US"/>
        </w:rPr>
        <w:t xml:space="preserve"> % от годовых назначений (7</w:t>
      </w:r>
      <w:r w:rsidR="00536303" w:rsidRPr="00536303">
        <w:rPr>
          <w:rFonts w:eastAsiaTheme="minorEastAsia"/>
          <w:color w:val="auto"/>
          <w:szCs w:val="28"/>
          <w:lang w:eastAsia="en-US"/>
        </w:rPr>
        <w:t> </w:t>
      </w:r>
      <w:r w:rsidRPr="00536303">
        <w:rPr>
          <w:rFonts w:eastAsiaTheme="minorEastAsia"/>
          <w:color w:val="auto"/>
          <w:szCs w:val="28"/>
          <w:lang w:eastAsia="en-US"/>
        </w:rPr>
        <w:t>7</w:t>
      </w:r>
      <w:r w:rsidR="00536303" w:rsidRPr="00536303">
        <w:rPr>
          <w:rFonts w:eastAsiaTheme="minorEastAsia"/>
          <w:color w:val="auto"/>
          <w:szCs w:val="28"/>
          <w:lang w:eastAsia="en-US"/>
        </w:rPr>
        <w:t>93,3</w:t>
      </w:r>
      <w:r w:rsidRPr="00536303">
        <w:rPr>
          <w:rFonts w:eastAsiaTheme="minorEastAsia"/>
          <w:color w:val="auto"/>
          <w:szCs w:val="28"/>
          <w:lang w:eastAsia="en-US"/>
        </w:rPr>
        <w:t xml:space="preserve">,4 млн рублей); </w:t>
      </w:r>
    </w:p>
    <w:p w14:paraId="5DA78F3C" w14:textId="45AB8B83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lastRenderedPageBreak/>
        <w:t>- национальный проект «Здравоохранение» - 2</w:t>
      </w:r>
      <w:r w:rsidR="00536303" w:rsidRPr="00536303">
        <w:rPr>
          <w:rFonts w:eastAsiaTheme="minorEastAsia"/>
          <w:color w:val="auto"/>
          <w:szCs w:val="28"/>
          <w:lang w:eastAsia="en-US"/>
        </w:rPr>
        <w:t> 640,3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</w:t>
      </w:r>
      <w:r w:rsid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br/>
        <w:t>72,3</w:t>
      </w:r>
      <w:r w:rsidRPr="00536303">
        <w:rPr>
          <w:rFonts w:eastAsiaTheme="minorEastAsia"/>
          <w:color w:val="auto"/>
          <w:szCs w:val="28"/>
          <w:lang w:eastAsia="en-US"/>
        </w:rPr>
        <w:t xml:space="preserve"> % от годовых назначений (3 652,7 млн рублей).  </w:t>
      </w:r>
    </w:p>
    <w:p w14:paraId="002EE371" w14:textId="6814A5E0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t xml:space="preserve">- национальный проект «Жилье и городская среда» - </w:t>
      </w:r>
      <w:r w:rsidR="00536303" w:rsidRPr="00536303">
        <w:rPr>
          <w:rFonts w:eastAsiaTheme="minorEastAsia"/>
          <w:color w:val="auto"/>
          <w:szCs w:val="28"/>
          <w:lang w:eastAsia="en-US"/>
        </w:rPr>
        <w:t>409,1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</w:t>
      </w:r>
      <w:r w:rsidR="00536303" w:rsidRP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t>19,1</w:t>
      </w:r>
      <w:r w:rsidRPr="00536303">
        <w:rPr>
          <w:rFonts w:eastAsiaTheme="minorEastAsia"/>
          <w:color w:val="auto"/>
          <w:szCs w:val="28"/>
          <w:lang w:eastAsia="en-US"/>
        </w:rPr>
        <w:t xml:space="preserve"> % от годовых назначений (2 </w:t>
      </w:r>
      <w:r w:rsidR="00AD09E1">
        <w:rPr>
          <w:rFonts w:eastAsiaTheme="minorEastAsia"/>
          <w:color w:val="auto"/>
          <w:szCs w:val="28"/>
          <w:lang w:eastAsia="en-US"/>
        </w:rPr>
        <w:t>139,0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рублей);   </w:t>
      </w:r>
    </w:p>
    <w:p w14:paraId="21D81615" w14:textId="3F76A52D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t xml:space="preserve">- национальный проект «Экология» - </w:t>
      </w:r>
      <w:r w:rsidR="00536303" w:rsidRPr="00536303">
        <w:rPr>
          <w:rFonts w:eastAsiaTheme="minorEastAsia"/>
          <w:color w:val="auto"/>
          <w:szCs w:val="28"/>
          <w:lang w:eastAsia="en-US"/>
        </w:rPr>
        <w:t>35,4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</w:t>
      </w:r>
      <w:r w:rsidR="00536303" w:rsidRP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t>34,2</w:t>
      </w:r>
      <w:r w:rsidRPr="00536303">
        <w:rPr>
          <w:rFonts w:eastAsiaTheme="minorEastAsia"/>
          <w:color w:val="auto"/>
          <w:szCs w:val="28"/>
          <w:lang w:eastAsia="en-US"/>
        </w:rPr>
        <w:t xml:space="preserve"> % от годовых назначений (103,4 млн рублей);</w:t>
      </w:r>
    </w:p>
    <w:p w14:paraId="79D3E7A9" w14:textId="014E9A00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t xml:space="preserve">- национальный проект «Безопасные и качественные автомобильные дороги» - </w:t>
      </w:r>
      <w:r w:rsidR="00536303" w:rsidRPr="00536303">
        <w:rPr>
          <w:rFonts w:eastAsiaTheme="minorEastAsia"/>
          <w:color w:val="auto"/>
          <w:szCs w:val="28"/>
          <w:lang w:eastAsia="en-US"/>
        </w:rPr>
        <w:t>906,1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</w:t>
      </w:r>
      <w:r w:rsidR="00536303" w:rsidRP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t>36,7</w:t>
      </w:r>
      <w:r w:rsidRPr="00536303">
        <w:rPr>
          <w:rFonts w:eastAsiaTheme="minorEastAsia"/>
          <w:color w:val="auto"/>
          <w:szCs w:val="28"/>
          <w:lang w:eastAsia="en-US"/>
        </w:rPr>
        <w:t xml:space="preserve"> % от годовых назначений (2 463,4 млн рублей);</w:t>
      </w:r>
    </w:p>
    <w:p w14:paraId="516B4A49" w14:textId="2C369818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t>- национальный проект «Цифровая экономика» - 4,64 млн рублей</w:t>
      </w:r>
      <w:r w:rsidR="00536303" w:rsidRP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br/>
      </w:r>
      <w:r w:rsidRPr="00536303">
        <w:rPr>
          <w:rFonts w:eastAsiaTheme="minorEastAsia"/>
          <w:color w:val="auto"/>
          <w:szCs w:val="28"/>
          <w:lang w:eastAsia="en-US"/>
        </w:rPr>
        <w:t>100 % от годовых назначений (4,64 млн рублей);</w:t>
      </w:r>
    </w:p>
    <w:p w14:paraId="1C0DB128" w14:textId="687FA401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t xml:space="preserve">- национальный проект «Культура» - </w:t>
      </w:r>
      <w:r w:rsidR="00536303" w:rsidRPr="00536303">
        <w:rPr>
          <w:rFonts w:eastAsiaTheme="minorEastAsia"/>
          <w:color w:val="auto"/>
          <w:szCs w:val="28"/>
          <w:lang w:eastAsia="en-US"/>
        </w:rPr>
        <w:t>3,73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</w:t>
      </w:r>
      <w:r w:rsidR="00536303" w:rsidRP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t>1,9</w:t>
      </w:r>
      <w:r w:rsidRPr="00536303">
        <w:rPr>
          <w:rFonts w:eastAsiaTheme="minorEastAsia"/>
          <w:color w:val="auto"/>
          <w:szCs w:val="28"/>
          <w:lang w:eastAsia="en-US"/>
        </w:rPr>
        <w:t xml:space="preserve"> % от годовых назначений (19</w:t>
      </w:r>
      <w:r w:rsidR="00536303" w:rsidRPr="00536303">
        <w:rPr>
          <w:rFonts w:eastAsiaTheme="minorEastAsia"/>
          <w:color w:val="auto"/>
          <w:szCs w:val="28"/>
          <w:lang w:eastAsia="en-US"/>
        </w:rPr>
        <w:t>8,9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млн рублей);</w:t>
      </w:r>
    </w:p>
    <w:p w14:paraId="4C0E221A" w14:textId="54986918" w:rsidR="0024336C" w:rsidRPr="00536303" w:rsidRDefault="0024336C" w:rsidP="0024336C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536303">
        <w:rPr>
          <w:rFonts w:eastAsiaTheme="minorEastAsia"/>
          <w:color w:val="auto"/>
          <w:szCs w:val="28"/>
          <w:lang w:eastAsia="en-US"/>
        </w:rPr>
        <w:t xml:space="preserve">- национальный проект «Малое и среднее предпринимательство и поддержка индивидуальной предпринимательской инициативы» - </w:t>
      </w:r>
      <w:r w:rsidR="00536303" w:rsidRPr="00536303">
        <w:rPr>
          <w:rFonts w:eastAsiaTheme="minorEastAsia"/>
          <w:color w:val="auto"/>
          <w:szCs w:val="28"/>
          <w:lang w:eastAsia="en-US"/>
        </w:rPr>
        <w:t xml:space="preserve">396,74 </w:t>
      </w:r>
      <w:r w:rsidRPr="00536303">
        <w:rPr>
          <w:rFonts w:eastAsiaTheme="minorEastAsia"/>
          <w:color w:val="auto"/>
          <w:szCs w:val="28"/>
          <w:lang w:eastAsia="en-US"/>
        </w:rPr>
        <w:t>млн рублей</w:t>
      </w:r>
      <w:r w:rsidR="00536303" w:rsidRPr="00536303">
        <w:rPr>
          <w:rFonts w:eastAsiaTheme="minorEastAsia"/>
          <w:color w:val="auto"/>
          <w:szCs w:val="28"/>
          <w:lang w:eastAsia="en-US"/>
        </w:rPr>
        <w:t>,</w:t>
      </w:r>
      <w:r w:rsidRPr="00536303">
        <w:rPr>
          <w:rFonts w:eastAsiaTheme="minorEastAsia"/>
          <w:color w:val="auto"/>
          <w:szCs w:val="28"/>
          <w:lang w:eastAsia="en-US"/>
        </w:rPr>
        <w:t xml:space="preserve"> или </w:t>
      </w:r>
      <w:r w:rsidR="00536303" w:rsidRPr="00536303">
        <w:rPr>
          <w:rFonts w:eastAsiaTheme="minorEastAsia"/>
          <w:color w:val="auto"/>
          <w:szCs w:val="28"/>
          <w:lang w:eastAsia="en-US"/>
        </w:rPr>
        <w:t>61,3</w:t>
      </w:r>
      <w:r w:rsidRPr="00536303">
        <w:rPr>
          <w:rFonts w:eastAsiaTheme="minorEastAsia"/>
          <w:color w:val="auto"/>
          <w:szCs w:val="28"/>
          <w:lang w:eastAsia="en-US"/>
        </w:rPr>
        <w:t xml:space="preserve"> % от годовых назначений (647,4 млн рублей).</w:t>
      </w:r>
    </w:p>
    <w:p w14:paraId="701EE85C" w14:textId="3FA28780" w:rsidR="00036D75" w:rsidRDefault="00C34CD7" w:rsidP="00C853A5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>
        <w:rPr>
          <w:rFonts w:eastAsiaTheme="minorEastAsia"/>
          <w:b/>
          <w:bCs/>
          <w:color w:val="auto"/>
          <w:szCs w:val="28"/>
          <w:lang w:eastAsia="en-US"/>
        </w:rPr>
        <w:t>1</w:t>
      </w:r>
      <w:r w:rsidR="003875BD" w:rsidRPr="000265B2">
        <w:rPr>
          <w:rFonts w:eastAsiaTheme="minorEastAsia"/>
          <w:b/>
          <w:bCs/>
          <w:color w:val="auto"/>
          <w:szCs w:val="28"/>
          <w:lang w:eastAsia="en-US"/>
        </w:rPr>
        <w:t>3</w:t>
      </w:r>
      <w:r>
        <w:rPr>
          <w:rFonts w:eastAsiaTheme="minorEastAsia"/>
          <w:b/>
          <w:bCs/>
          <w:color w:val="auto"/>
          <w:szCs w:val="28"/>
          <w:lang w:eastAsia="en-US"/>
        </w:rPr>
        <w:t>.</w:t>
      </w:r>
      <w:r w:rsidR="00CF096B">
        <w:rPr>
          <w:rFonts w:eastAsiaTheme="minorEastAsia"/>
          <w:b/>
          <w:bCs/>
          <w:color w:val="auto"/>
          <w:szCs w:val="28"/>
          <w:lang w:eastAsia="en-US"/>
        </w:rPr>
        <w:t>4</w:t>
      </w:r>
      <w:r w:rsidR="004976FA" w:rsidRPr="00727BDE">
        <w:rPr>
          <w:rFonts w:eastAsiaTheme="minorEastAsia"/>
          <w:b/>
          <w:bCs/>
          <w:color w:val="auto"/>
          <w:szCs w:val="28"/>
          <w:lang w:eastAsia="en-US"/>
        </w:rPr>
        <w:t>.</w:t>
      </w:r>
      <w:r w:rsidR="004976FA" w:rsidRPr="00727BDE">
        <w:rPr>
          <w:rFonts w:eastAsiaTheme="minorEastAsia"/>
          <w:color w:val="auto"/>
          <w:szCs w:val="28"/>
          <w:lang w:eastAsia="en-US"/>
        </w:rPr>
        <w:t xml:space="preserve"> </w:t>
      </w:r>
      <w:r w:rsidR="00511FCD" w:rsidRPr="00727BDE">
        <w:rPr>
          <w:rFonts w:eastAsiaTheme="minorEastAsia"/>
          <w:color w:val="auto"/>
          <w:szCs w:val="28"/>
          <w:lang w:eastAsia="en-US"/>
        </w:rPr>
        <w:t>Счетная палата Республики Дагестан в ходе проводимого мониторинга</w:t>
      </w:r>
      <w:r w:rsidR="00E5716B" w:rsidRPr="00727BDE">
        <w:rPr>
          <w:rFonts w:eastAsiaTheme="minorEastAsia"/>
          <w:color w:val="auto"/>
          <w:szCs w:val="28"/>
          <w:lang w:eastAsia="en-US"/>
        </w:rPr>
        <w:t xml:space="preserve"> </w:t>
      </w:r>
      <w:r w:rsidR="00511FCD" w:rsidRPr="00727BDE">
        <w:rPr>
          <w:rFonts w:eastAsiaTheme="minorEastAsia"/>
          <w:color w:val="auto"/>
          <w:szCs w:val="28"/>
          <w:lang w:eastAsia="en-US"/>
        </w:rPr>
        <w:t xml:space="preserve">неоднократно отмечала, что недостатки, допущенные </w:t>
      </w:r>
      <w:r w:rsidR="00675D86">
        <w:rPr>
          <w:rFonts w:eastAsiaTheme="minorEastAsia"/>
          <w:color w:val="auto"/>
          <w:szCs w:val="28"/>
          <w:lang w:eastAsia="en-US"/>
        </w:rPr>
        <w:t>при</w:t>
      </w:r>
      <w:r w:rsidR="00511FCD" w:rsidRPr="00727BDE">
        <w:rPr>
          <w:rFonts w:eastAsiaTheme="minorEastAsia"/>
          <w:color w:val="auto"/>
          <w:szCs w:val="28"/>
          <w:lang w:eastAsia="en-US"/>
        </w:rPr>
        <w:t xml:space="preserve"> реализации национальных проектов в </w:t>
      </w:r>
      <w:r w:rsidR="006B7811" w:rsidRPr="00727BDE">
        <w:rPr>
          <w:rFonts w:eastAsiaTheme="minorEastAsia"/>
          <w:color w:val="auto"/>
          <w:szCs w:val="28"/>
          <w:lang w:eastAsia="en-US"/>
        </w:rPr>
        <w:t>2019</w:t>
      </w:r>
      <w:r w:rsidR="00511FCD" w:rsidRPr="00727BDE">
        <w:rPr>
          <w:rFonts w:eastAsiaTheme="minorEastAsia"/>
          <w:color w:val="auto"/>
          <w:szCs w:val="28"/>
          <w:lang w:eastAsia="en-US"/>
        </w:rPr>
        <w:t xml:space="preserve"> году, значительно увеличивают риски реализации национальных проектов в 2020 году. </w:t>
      </w:r>
      <w:r w:rsidR="00E5716B" w:rsidRPr="00727BDE">
        <w:rPr>
          <w:rFonts w:eastAsiaTheme="minorEastAsia"/>
          <w:color w:val="auto"/>
          <w:szCs w:val="28"/>
          <w:lang w:eastAsia="en-US"/>
        </w:rPr>
        <w:t xml:space="preserve">Однако, </w:t>
      </w:r>
      <w:r w:rsidR="0042627C" w:rsidRPr="00727BDE">
        <w:rPr>
          <w:bCs/>
          <w:color w:val="auto"/>
        </w:rPr>
        <w:t>кураторами национальных проектов (заместители Председателя Правительства Республики Дагестан), и ответственными исполнителями (</w:t>
      </w:r>
      <w:proofErr w:type="gramStart"/>
      <w:r w:rsidR="0042627C" w:rsidRPr="00727BDE">
        <w:rPr>
          <w:bCs/>
          <w:color w:val="auto"/>
        </w:rPr>
        <w:t>руководители  министерств</w:t>
      </w:r>
      <w:proofErr w:type="gramEnd"/>
      <w:r w:rsidR="0042627C" w:rsidRPr="00727BDE">
        <w:rPr>
          <w:bCs/>
          <w:color w:val="auto"/>
        </w:rPr>
        <w:t xml:space="preserve"> и ведомств Республики Дагестана) не </w:t>
      </w:r>
      <w:r w:rsidR="00511FCD" w:rsidRPr="00727BDE">
        <w:rPr>
          <w:rFonts w:eastAsiaTheme="minorEastAsia"/>
          <w:color w:val="auto"/>
          <w:szCs w:val="28"/>
          <w:lang w:eastAsia="en-US"/>
        </w:rPr>
        <w:t>проведен анализ итогов реализации национальных проектов как за 2019 год, так и за истекший период текущего года.</w:t>
      </w:r>
    </w:p>
    <w:p w14:paraId="444E3AF7" w14:textId="6CC508A1" w:rsidR="00511FCD" w:rsidRPr="00223D86" w:rsidRDefault="00511FCD" w:rsidP="00C853A5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727BDE">
        <w:rPr>
          <w:rFonts w:eastAsiaTheme="minorEastAsia"/>
          <w:color w:val="auto"/>
          <w:szCs w:val="28"/>
          <w:lang w:eastAsia="en-US"/>
        </w:rPr>
        <w:t xml:space="preserve"> Вместо принятия эффективных решений в целях снижения </w:t>
      </w:r>
      <w:r w:rsidR="0071776C" w:rsidRPr="00727BDE">
        <w:rPr>
          <w:rFonts w:eastAsiaTheme="minorEastAsia"/>
          <w:color w:val="auto"/>
          <w:szCs w:val="28"/>
          <w:lang w:eastAsia="en-US"/>
        </w:rPr>
        <w:t xml:space="preserve">текущих </w:t>
      </w:r>
      <w:r w:rsidRPr="00727BDE">
        <w:rPr>
          <w:rFonts w:eastAsiaTheme="minorEastAsia"/>
          <w:color w:val="auto"/>
          <w:szCs w:val="28"/>
          <w:lang w:eastAsia="en-US"/>
        </w:rPr>
        <w:t xml:space="preserve">рисков реализации национальных проектов, приняты дополнительные обязательства, выполнение которых сопряжено со значительными рисками </w:t>
      </w:r>
      <w:r w:rsidR="0071776C" w:rsidRPr="00727BDE">
        <w:rPr>
          <w:rFonts w:eastAsiaTheme="minorEastAsia"/>
          <w:color w:val="auto"/>
          <w:szCs w:val="28"/>
          <w:lang w:eastAsia="en-US"/>
        </w:rPr>
        <w:t xml:space="preserve">неосвоения предусмотренных на 2020 год бюджетных ассигнований </w:t>
      </w:r>
      <w:r w:rsidR="006B7811" w:rsidRPr="00223D86">
        <w:rPr>
          <w:rFonts w:eastAsiaTheme="minorEastAsia"/>
          <w:color w:val="auto"/>
          <w:szCs w:val="28"/>
          <w:lang w:eastAsia="en-US"/>
        </w:rPr>
        <w:t>(</w:t>
      </w:r>
      <w:r w:rsidR="00A02415" w:rsidRPr="00223D86">
        <w:rPr>
          <w:rFonts w:eastAsiaTheme="minorEastAsia"/>
          <w:color w:val="auto"/>
          <w:szCs w:val="28"/>
          <w:lang w:eastAsia="en-US"/>
        </w:rPr>
        <w:t xml:space="preserve">национальный проект «Безопасные и качественные автомобильные дороги» - 590 млн рублей на </w:t>
      </w:r>
      <w:r w:rsidR="00A02415" w:rsidRPr="00223D86">
        <w:rPr>
          <w:rFonts w:eastAsia="Calibri"/>
          <w:color w:val="auto"/>
          <w:szCs w:val="28"/>
        </w:rPr>
        <w:t>реконструкцию проспекта И. Шамиля в г.</w:t>
      </w:r>
      <w:r w:rsidR="00A02415" w:rsidRPr="00223D86">
        <w:rPr>
          <w:rFonts w:eastAsia="Calibri"/>
          <w:bCs/>
          <w:color w:val="auto"/>
          <w:szCs w:val="28"/>
        </w:rPr>
        <w:t xml:space="preserve"> Махачкала</w:t>
      </w:r>
      <w:r w:rsidR="00223D86" w:rsidRPr="00223D86">
        <w:rPr>
          <w:rFonts w:eastAsia="Calibri"/>
          <w:bCs/>
          <w:color w:val="auto"/>
          <w:szCs w:val="28"/>
        </w:rPr>
        <w:t xml:space="preserve">, национальный проект </w:t>
      </w:r>
      <w:r w:rsidR="00CF096B" w:rsidRPr="00223D86">
        <w:rPr>
          <w:rFonts w:eastAsia="Calibri"/>
          <w:bCs/>
          <w:color w:val="auto"/>
          <w:szCs w:val="28"/>
        </w:rPr>
        <w:t>«Экология» - 50,4 млн рублей на обеспечение части затрат, возникших в результате  распространением новой коронавирусной инфекции, и связанных с предоставлением коммунальной услуги по обращению с твердыми ком</w:t>
      </w:r>
      <w:r w:rsidR="00223D86">
        <w:rPr>
          <w:rFonts w:eastAsia="Calibri"/>
          <w:bCs/>
          <w:color w:val="auto"/>
          <w:szCs w:val="28"/>
        </w:rPr>
        <w:t>мунальными отходами</w:t>
      </w:r>
      <w:r w:rsidR="006B7811" w:rsidRPr="00223D86">
        <w:rPr>
          <w:rFonts w:eastAsia="Calibri"/>
          <w:bCs/>
          <w:color w:val="auto"/>
          <w:szCs w:val="28"/>
        </w:rPr>
        <w:t>).</w:t>
      </w:r>
    </w:p>
    <w:p w14:paraId="6EB4708A" w14:textId="6661A482" w:rsidR="00D169C6" w:rsidRPr="00D169C6" w:rsidRDefault="00C34CD7" w:rsidP="00D169C6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>
        <w:rPr>
          <w:rFonts w:eastAsiaTheme="minorEastAsia"/>
          <w:b/>
          <w:bCs/>
          <w:color w:val="auto"/>
          <w:szCs w:val="28"/>
          <w:lang w:eastAsia="en-US"/>
        </w:rPr>
        <w:t>1</w:t>
      </w:r>
      <w:r w:rsidR="003875BD" w:rsidRPr="000265B2">
        <w:rPr>
          <w:rFonts w:eastAsiaTheme="minorEastAsia"/>
          <w:b/>
          <w:bCs/>
          <w:color w:val="auto"/>
          <w:szCs w:val="28"/>
          <w:lang w:eastAsia="en-US"/>
        </w:rPr>
        <w:t>3</w:t>
      </w:r>
      <w:r>
        <w:rPr>
          <w:rFonts w:eastAsiaTheme="minorEastAsia"/>
          <w:b/>
          <w:bCs/>
          <w:color w:val="auto"/>
          <w:szCs w:val="28"/>
          <w:lang w:eastAsia="en-US"/>
        </w:rPr>
        <w:t>.</w:t>
      </w:r>
      <w:r w:rsidR="00D169C6" w:rsidRPr="00D169C6">
        <w:rPr>
          <w:rFonts w:eastAsiaTheme="minorEastAsia"/>
          <w:b/>
          <w:bCs/>
          <w:color w:val="auto"/>
          <w:szCs w:val="28"/>
          <w:lang w:eastAsia="en-US"/>
        </w:rPr>
        <w:t>5.</w:t>
      </w:r>
      <w:r w:rsidR="00D169C6">
        <w:rPr>
          <w:rFonts w:eastAsiaTheme="minorEastAsia"/>
          <w:color w:val="auto"/>
          <w:szCs w:val="28"/>
          <w:lang w:eastAsia="en-US"/>
        </w:rPr>
        <w:t xml:space="preserve"> </w:t>
      </w:r>
      <w:r w:rsidR="00D169C6" w:rsidRPr="00D169C6">
        <w:rPr>
          <w:rFonts w:eastAsiaTheme="minorEastAsia"/>
          <w:color w:val="auto"/>
          <w:szCs w:val="28"/>
          <w:lang w:eastAsia="en-US"/>
        </w:rPr>
        <w:t>Анализ освоения средств в рамках реализации региональных проектов в разрезе видов расходов показал, что более ритмично осуществлялось расходование средств на социальное обеспечение и иные выплаты населению.</w:t>
      </w:r>
    </w:p>
    <w:p w14:paraId="28A99CC5" w14:textId="5934FDE9" w:rsidR="00D169C6" w:rsidRDefault="00D169C6" w:rsidP="00253073">
      <w:pPr>
        <w:spacing w:after="0" w:line="240" w:lineRule="auto"/>
        <w:ind w:left="0" w:firstLine="709"/>
        <w:rPr>
          <w:rFonts w:eastAsiaTheme="minorEastAsia"/>
          <w:color w:val="auto"/>
          <w:szCs w:val="28"/>
          <w:lang w:eastAsia="en-US"/>
        </w:rPr>
      </w:pPr>
      <w:r w:rsidRPr="00D169C6">
        <w:rPr>
          <w:rFonts w:eastAsiaTheme="minorEastAsia"/>
          <w:color w:val="auto"/>
          <w:szCs w:val="28"/>
          <w:lang w:eastAsia="en-US"/>
        </w:rPr>
        <w:t>По остальным видам расходов кассовое исполнение осуществлялось по мере оплаты товаров, работ, услуг в рамках заключенных государственных (муниципальных) контрактов за фактически выполненные объемы работ (поставленные товары, услуги).</w:t>
      </w:r>
      <w:r>
        <w:rPr>
          <w:rFonts w:eastAsiaTheme="minorEastAsia"/>
          <w:color w:val="auto"/>
          <w:szCs w:val="28"/>
          <w:lang w:eastAsia="en-US"/>
        </w:rPr>
        <w:t xml:space="preserve"> Однако, ми</w:t>
      </w:r>
      <w:r w:rsidRPr="00D169C6">
        <w:rPr>
          <w:rFonts w:eastAsiaTheme="minorEastAsia"/>
          <w:color w:val="auto"/>
          <w:szCs w:val="28"/>
          <w:lang w:eastAsia="en-US"/>
        </w:rPr>
        <w:t>нистерствами и ведомствами Республики Дагестан, ответственными за реализацию национальных (региональных) проектов, не принят</w:t>
      </w:r>
      <w:r>
        <w:rPr>
          <w:rFonts w:eastAsiaTheme="minorEastAsia"/>
          <w:color w:val="auto"/>
          <w:szCs w:val="28"/>
          <w:lang w:eastAsia="en-US"/>
        </w:rPr>
        <w:t>ы</w:t>
      </w:r>
      <w:r w:rsidRPr="00D169C6">
        <w:rPr>
          <w:rFonts w:eastAsiaTheme="minorEastAsia"/>
          <w:color w:val="auto"/>
          <w:szCs w:val="28"/>
          <w:lang w:eastAsia="en-US"/>
        </w:rPr>
        <w:t xml:space="preserve"> мер</w:t>
      </w:r>
      <w:r>
        <w:rPr>
          <w:rFonts w:eastAsiaTheme="minorEastAsia"/>
          <w:color w:val="auto"/>
          <w:szCs w:val="28"/>
          <w:lang w:eastAsia="en-US"/>
        </w:rPr>
        <w:t>ы</w:t>
      </w:r>
      <w:r w:rsidRPr="00D169C6">
        <w:rPr>
          <w:rFonts w:eastAsiaTheme="minorEastAsia"/>
          <w:color w:val="auto"/>
          <w:szCs w:val="28"/>
          <w:lang w:eastAsia="en-US"/>
        </w:rPr>
        <w:t xml:space="preserve"> по заключению всех контрактов на </w:t>
      </w:r>
      <w:r w:rsidRPr="00D169C6">
        <w:rPr>
          <w:rFonts w:eastAsiaTheme="minorEastAsia"/>
          <w:color w:val="auto"/>
          <w:szCs w:val="28"/>
          <w:lang w:eastAsia="en-US"/>
        </w:rPr>
        <w:lastRenderedPageBreak/>
        <w:t>выполнение мероприятий региональных проектов</w:t>
      </w:r>
      <w:r>
        <w:rPr>
          <w:rFonts w:eastAsiaTheme="minorEastAsia"/>
          <w:color w:val="auto"/>
          <w:szCs w:val="28"/>
          <w:lang w:eastAsia="en-US"/>
        </w:rPr>
        <w:t>. П</w:t>
      </w:r>
      <w:r w:rsidRPr="00D169C6">
        <w:rPr>
          <w:rFonts w:eastAsiaTheme="minorEastAsia"/>
          <w:color w:val="auto"/>
          <w:szCs w:val="28"/>
          <w:lang w:eastAsia="en-US"/>
        </w:rPr>
        <w:t xml:space="preserve">о состоянию на 1 декабря 2020 года не заключены 59 плановых контрактов (договоров), сроки заключения которых запланированы практически до конца года.  </w:t>
      </w:r>
    </w:p>
    <w:p w14:paraId="43BF56AC" w14:textId="185AB524" w:rsidR="006050FB" w:rsidRPr="00D46D2E" w:rsidRDefault="00C34CD7" w:rsidP="00981CF3">
      <w:pPr>
        <w:spacing w:after="0" w:line="240" w:lineRule="auto"/>
        <w:ind w:left="0" w:firstLine="709"/>
        <w:rPr>
          <w:rFonts w:eastAsia="Calibri"/>
          <w:color w:val="FF0000"/>
          <w:szCs w:val="28"/>
        </w:rPr>
      </w:pPr>
      <w:r>
        <w:rPr>
          <w:rFonts w:eastAsia="Calibri"/>
          <w:b/>
          <w:bCs/>
          <w:color w:val="auto"/>
          <w:szCs w:val="28"/>
        </w:rPr>
        <w:t>1</w:t>
      </w:r>
      <w:r w:rsidR="003875BD" w:rsidRPr="000265B2">
        <w:rPr>
          <w:rFonts w:eastAsia="Calibri"/>
          <w:b/>
          <w:bCs/>
          <w:color w:val="auto"/>
          <w:szCs w:val="28"/>
        </w:rPr>
        <w:t>3</w:t>
      </w:r>
      <w:r>
        <w:rPr>
          <w:rFonts w:eastAsia="Calibri"/>
          <w:b/>
          <w:bCs/>
          <w:color w:val="auto"/>
          <w:szCs w:val="28"/>
        </w:rPr>
        <w:t>.</w:t>
      </w:r>
      <w:r w:rsidR="00D169C6">
        <w:rPr>
          <w:rFonts w:eastAsia="Calibri"/>
          <w:b/>
          <w:bCs/>
          <w:color w:val="auto"/>
          <w:szCs w:val="28"/>
        </w:rPr>
        <w:t>6</w:t>
      </w:r>
      <w:r w:rsidR="004976FA" w:rsidRPr="00727BDE">
        <w:rPr>
          <w:rFonts w:eastAsia="Calibri"/>
          <w:b/>
          <w:bCs/>
          <w:color w:val="auto"/>
          <w:szCs w:val="28"/>
        </w:rPr>
        <w:t>.</w:t>
      </w:r>
      <w:r w:rsidR="004976FA" w:rsidRPr="00727BDE">
        <w:rPr>
          <w:rFonts w:eastAsia="Calibri"/>
          <w:color w:val="auto"/>
          <w:szCs w:val="28"/>
        </w:rPr>
        <w:t xml:space="preserve"> </w:t>
      </w:r>
      <w:r w:rsidR="00094EF1" w:rsidRPr="00727BDE">
        <w:rPr>
          <w:rFonts w:eastAsia="Calibri"/>
          <w:color w:val="auto"/>
          <w:szCs w:val="28"/>
        </w:rPr>
        <w:t xml:space="preserve">По истечении </w:t>
      </w:r>
      <w:r w:rsidR="00727BDE" w:rsidRPr="00727BDE">
        <w:rPr>
          <w:rFonts w:eastAsia="Calibri"/>
          <w:color w:val="auto"/>
          <w:szCs w:val="28"/>
        </w:rPr>
        <w:t>одиннадцати</w:t>
      </w:r>
      <w:r w:rsidR="00094EF1" w:rsidRPr="00727BDE">
        <w:rPr>
          <w:rFonts w:eastAsia="Calibri"/>
          <w:color w:val="auto"/>
          <w:szCs w:val="28"/>
        </w:rPr>
        <w:t xml:space="preserve"> месяцев 2020 года существенные риски несвоевременного освоения бюджетных средств и выполнения плановых </w:t>
      </w:r>
      <w:r w:rsidR="00094EF1" w:rsidRPr="006F1A4A">
        <w:rPr>
          <w:rFonts w:eastAsia="Calibri"/>
          <w:color w:val="auto"/>
          <w:szCs w:val="28"/>
        </w:rPr>
        <w:t>целевых показателей сохраняются по следующим  национальным проектам: «Демография» (</w:t>
      </w:r>
      <w:r w:rsidR="006F1A4A" w:rsidRPr="006F1A4A">
        <w:rPr>
          <w:rFonts w:eastAsia="Calibri"/>
          <w:color w:val="auto"/>
          <w:szCs w:val="28"/>
        </w:rPr>
        <w:t>60</w:t>
      </w:r>
      <w:r w:rsidR="00094EF1" w:rsidRPr="006F1A4A">
        <w:rPr>
          <w:rFonts w:eastAsia="Calibri"/>
          <w:color w:val="auto"/>
          <w:szCs w:val="28"/>
        </w:rPr>
        <w:t>,</w:t>
      </w:r>
      <w:r w:rsidR="006F1A4A" w:rsidRPr="006F1A4A">
        <w:rPr>
          <w:rFonts w:eastAsia="Calibri"/>
          <w:color w:val="auto"/>
          <w:szCs w:val="28"/>
        </w:rPr>
        <w:t>1</w:t>
      </w:r>
      <w:r w:rsidR="00094EF1" w:rsidRPr="006F1A4A">
        <w:rPr>
          <w:rFonts w:eastAsia="Calibri"/>
          <w:color w:val="auto"/>
          <w:szCs w:val="28"/>
        </w:rPr>
        <w:t xml:space="preserve"> % от годовых назначений), «Образование» (</w:t>
      </w:r>
      <w:r w:rsidR="006F1A4A" w:rsidRPr="006F1A4A">
        <w:rPr>
          <w:rFonts w:eastAsia="Calibri"/>
          <w:color w:val="auto"/>
          <w:szCs w:val="28"/>
        </w:rPr>
        <w:t>4</w:t>
      </w:r>
      <w:r w:rsidR="00094EF1" w:rsidRPr="006F1A4A">
        <w:rPr>
          <w:rFonts w:eastAsia="Calibri"/>
          <w:color w:val="auto"/>
          <w:szCs w:val="28"/>
        </w:rPr>
        <w:t>8,</w:t>
      </w:r>
      <w:r w:rsidR="006F1A4A" w:rsidRPr="006F1A4A">
        <w:rPr>
          <w:rFonts w:eastAsia="Calibri"/>
          <w:color w:val="auto"/>
          <w:szCs w:val="28"/>
        </w:rPr>
        <w:t>0</w:t>
      </w:r>
      <w:r w:rsidR="00094EF1" w:rsidRPr="006F1A4A">
        <w:rPr>
          <w:rFonts w:eastAsia="Calibri"/>
          <w:color w:val="auto"/>
          <w:szCs w:val="28"/>
        </w:rPr>
        <w:t xml:space="preserve"> %) от </w:t>
      </w:r>
      <w:r w:rsidR="006F1A4A" w:rsidRPr="006F1A4A">
        <w:rPr>
          <w:rFonts w:eastAsia="Calibri"/>
          <w:color w:val="auto"/>
          <w:szCs w:val="28"/>
        </w:rPr>
        <w:t xml:space="preserve">годовых </w:t>
      </w:r>
      <w:r w:rsidR="00094EF1" w:rsidRPr="006F1A4A">
        <w:rPr>
          <w:rFonts w:eastAsia="Calibri"/>
          <w:color w:val="auto"/>
          <w:szCs w:val="28"/>
        </w:rPr>
        <w:t>назначений), «Здравоохранение» (2</w:t>
      </w:r>
      <w:r w:rsidR="006F1A4A" w:rsidRPr="006F1A4A">
        <w:rPr>
          <w:rFonts w:eastAsia="Calibri"/>
          <w:color w:val="auto"/>
          <w:szCs w:val="28"/>
        </w:rPr>
        <w:t>7</w:t>
      </w:r>
      <w:r w:rsidR="00094EF1" w:rsidRPr="006F1A4A">
        <w:rPr>
          <w:rFonts w:eastAsia="Calibri"/>
          <w:color w:val="auto"/>
          <w:szCs w:val="28"/>
        </w:rPr>
        <w:t>,</w:t>
      </w:r>
      <w:r w:rsidR="006F1A4A" w:rsidRPr="006F1A4A">
        <w:rPr>
          <w:rFonts w:eastAsia="Calibri"/>
          <w:color w:val="auto"/>
          <w:szCs w:val="28"/>
        </w:rPr>
        <w:t>7</w:t>
      </w:r>
      <w:r w:rsidR="00094EF1" w:rsidRPr="006F1A4A">
        <w:rPr>
          <w:rFonts w:eastAsia="Calibri"/>
          <w:color w:val="auto"/>
          <w:szCs w:val="28"/>
        </w:rPr>
        <w:t xml:space="preserve"> % от </w:t>
      </w:r>
      <w:r w:rsidR="006F1A4A" w:rsidRPr="006F1A4A">
        <w:rPr>
          <w:rFonts w:eastAsia="Calibri"/>
          <w:color w:val="auto"/>
          <w:szCs w:val="28"/>
        </w:rPr>
        <w:t>годовых</w:t>
      </w:r>
      <w:r w:rsidR="00094EF1" w:rsidRPr="006F1A4A">
        <w:rPr>
          <w:rFonts w:eastAsia="Calibri"/>
          <w:color w:val="auto"/>
          <w:szCs w:val="28"/>
        </w:rPr>
        <w:t xml:space="preserve"> назначений), «Малое и среднее предпринимательство и поддержка индивидуальной предпринимательской инициативы» (</w:t>
      </w:r>
      <w:r w:rsidR="006F1A4A" w:rsidRPr="006F1A4A">
        <w:rPr>
          <w:rFonts w:eastAsia="Calibri"/>
          <w:color w:val="auto"/>
          <w:szCs w:val="28"/>
        </w:rPr>
        <w:t>38,7</w:t>
      </w:r>
      <w:r w:rsidR="00094EF1" w:rsidRPr="006F1A4A">
        <w:rPr>
          <w:rFonts w:eastAsia="Calibri"/>
          <w:color w:val="auto"/>
          <w:szCs w:val="28"/>
        </w:rPr>
        <w:t xml:space="preserve"> % от </w:t>
      </w:r>
      <w:r w:rsidR="006F1A4A" w:rsidRPr="006F1A4A">
        <w:rPr>
          <w:rFonts w:eastAsia="Calibri"/>
          <w:color w:val="auto"/>
          <w:szCs w:val="28"/>
        </w:rPr>
        <w:t>годовых</w:t>
      </w:r>
      <w:r w:rsidR="00094EF1" w:rsidRPr="006F1A4A">
        <w:rPr>
          <w:rFonts w:eastAsia="Calibri"/>
          <w:color w:val="auto"/>
          <w:szCs w:val="28"/>
        </w:rPr>
        <w:t xml:space="preserve"> назначений), «Безопасные и качественные автомобильные дороги» (</w:t>
      </w:r>
      <w:r w:rsidR="006F1A4A" w:rsidRPr="006F1A4A">
        <w:rPr>
          <w:rFonts w:eastAsia="Calibri"/>
          <w:color w:val="auto"/>
          <w:szCs w:val="28"/>
        </w:rPr>
        <w:t>63,22</w:t>
      </w:r>
      <w:r w:rsidR="00094EF1" w:rsidRPr="006F1A4A">
        <w:rPr>
          <w:rFonts w:eastAsia="Calibri"/>
          <w:color w:val="auto"/>
          <w:szCs w:val="28"/>
        </w:rPr>
        <w:t xml:space="preserve"> % от </w:t>
      </w:r>
      <w:r w:rsidR="006F1A4A" w:rsidRPr="006F1A4A">
        <w:rPr>
          <w:rFonts w:eastAsia="Calibri"/>
          <w:color w:val="auto"/>
          <w:szCs w:val="28"/>
        </w:rPr>
        <w:t>годовых</w:t>
      </w:r>
      <w:r w:rsidR="00094EF1" w:rsidRPr="006F1A4A">
        <w:rPr>
          <w:rFonts w:eastAsia="Calibri"/>
          <w:color w:val="auto"/>
          <w:szCs w:val="28"/>
        </w:rPr>
        <w:t xml:space="preserve"> назначений), </w:t>
      </w:r>
      <w:bookmarkStart w:id="179" w:name="_Hlk58916517"/>
      <w:r w:rsidR="00094EF1" w:rsidRPr="006F1A4A">
        <w:rPr>
          <w:rFonts w:eastAsia="Calibri"/>
          <w:color w:val="auto"/>
          <w:szCs w:val="28"/>
        </w:rPr>
        <w:t xml:space="preserve">в ходе которых реализуются мероприятия по строительству и реконструкции объектов социальной значимости. </w:t>
      </w:r>
    </w:p>
    <w:bookmarkEnd w:id="179"/>
    <w:p w14:paraId="090C2208" w14:textId="4593466D" w:rsidR="006050FB" w:rsidRPr="00727BDE" w:rsidRDefault="00C34CD7" w:rsidP="006050F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3F30F0">
        <w:rPr>
          <w:rFonts w:eastAsia="Calibri"/>
          <w:b/>
          <w:bCs/>
          <w:color w:val="002060"/>
          <w:szCs w:val="28"/>
        </w:rPr>
        <w:t>1</w:t>
      </w:r>
      <w:r w:rsidR="003875BD" w:rsidRPr="003F30F0">
        <w:rPr>
          <w:rFonts w:eastAsia="Calibri"/>
          <w:b/>
          <w:bCs/>
          <w:color w:val="002060"/>
          <w:szCs w:val="28"/>
        </w:rPr>
        <w:t>3</w:t>
      </w:r>
      <w:r w:rsidRPr="003F30F0">
        <w:rPr>
          <w:rFonts w:eastAsia="Calibri"/>
          <w:b/>
          <w:bCs/>
          <w:color w:val="002060"/>
          <w:szCs w:val="28"/>
        </w:rPr>
        <w:t>.</w:t>
      </w:r>
      <w:r w:rsidR="00D169C6" w:rsidRPr="003F30F0">
        <w:rPr>
          <w:rFonts w:eastAsia="Calibri"/>
          <w:b/>
          <w:bCs/>
          <w:color w:val="002060"/>
          <w:szCs w:val="28"/>
        </w:rPr>
        <w:t>6</w:t>
      </w:r>
      <w:r w:rsidR="008278F9" w:rsidRPr="003F30F0">
        <w:rPr>
          <w:rFonts w:eastAsia="Calibri"/>
          <w:b/>
          <w:bCs/>
          <w:color w:val="002060"/>
          <w:szCs w:val="28"/>
        </w:rPr>
        <w:t>.</w:t>
      </w:r>
      <w:r w:rsidR="004976FA" w:rsidRPr="003F30F0">
        <w:rPr>
          <w:rFonts w:eastAsia="Calibri"/>
          <w:b/>
          <w:bCs/>
          <w:color w:val="002060"/>
          <w:szCs w:val="28"/>
        </w:rPr>
        <w:t xml:space="preserve">1. </w:t>
      </w:r>
      <w:r w:rsidR="006050FB" w:rsidRPr="003F30F0">
        <w:rPr>
          <w:rFonts w:eastAsia="Calibri"/>
          <w:b/>
          <w:bCs/>
          <w:color w:val="002060"/>
          <w:szCs w:val="28"/>
        </w:rPr>
        <w:t>По результатам мониторинга реализации национального проекта «Демография»</w:t>
      </w:r>
      <w:r w:rsidR="006050FB" w:rsidRPr="003F30F0">
        <w:rPr>
          <w:rFonts w:eastAsia="Calibri"/>
          <w:color w:val="002060"/>
          <w:szCs w:val="28"/>
        </w:rPr>
        <w:t xml:space="preserve"> </w:t>
      </w:r>
      <w:bookmarkStart w:id="180" w:name="_Hlk55737426"/>
      <w:r w:rsidR="006050FB" w:rsidRPr="00727BDE">
        <w:rPr>
          <w:rFonts w:eastAsia="Calibri"/>
          <w:color w:val="auto"/>
          <w:szCs w:val="28"/>
        </w:rPr>
        <w:t>можно сделать вывод о наличии существенных рисков неосвоения бюджетных средств и выполнения плановых целевых показателей.</w:t>
      </w:r>
      <w:bookmarkEnd w:id="180"/>
    </w:p>
    <w:p w14:paraId="5BDE4D79" w14:textId="0DC06C6C" w:rsidR="001547CA" w:rsidRDefault="001547CA" w:rsidP="006050F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1547CA">
        <w:rPr>
          <w:rFonts w:eastAsia="Calibri"/>
          <w:color w:val="auto"/>
          <w:szCs w:val="28"/>
        </w:rPr>
        <w:t>По региональному проекту «Финансовая поддержка семей при рождении детей» с учетом результатов реализации мероприятий по выполнению процедур     экстракорпорального оплодотворения семьям, страдающим бесплодием в 2019 году (1 303 процедуры при плановом значении 1 500 процедур), существует вероятность повторения аналогичной ситуации и в 2020 году (1 008 процедур, или 65,0 % от планового объема (1,55 тыс. циклов))</w:t>
      </w:r>
      <w:r w:rsidR="002A2C15">
        <w:rPr>
          <w:rFonts w:eastAsia="Calibri"/>
          <w:color w:val="auto"/>
          <w:szCs w:val="28"/>
        </w:rPr>
        <w:t>,</w:t>
      </w:r>
      <w:r w:rsidRPr="001547CA">
        <w:rPr>
          <w:rFonts w:eastAsia="Calibri"/>
          <w:color w:val="auto"/>
          <w:szCs w:val="28"/>
        </w:rPr>
        <w:t xml:space="preserve"> в том числе из-за коронавирусной инфекция COVID-19.</w:t>
      </w:r>
    </w:p>
    <w:p w14:paraId="58779364" w14:textId="7FF80D16" w:rsidR="004B6625" w:rsidRDefault="006050FB" w:rsidP="006050F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727BDE">
        <w:rPr>
          <w:rFonts w:eastAsia="Calibri"/>
          <w:color w:val="auto"/>
          <w:szCs w:val="28"/>
        </w:rPr>
        <w:t>По региональному проекту «Содействие занятости женщин – создание условий дошкольного образования для детей в возрасте до трех лет» национального проекта «Демография» с учетом низких темпов проведения строительных работ, несоблюдения графика строительства и низкого уровня кассового освоения утвержденных бюджетных ассигнований, Счетная палата Республики Дагестан отмечает о наличии значительных рисков завершения строительства</w:t>
      </w:r>
      <w:r w:rsidR="00CA2E03" w:rsidRPr="00727BDE">
        <w:rPr>
          <w:rFonts w:eastAsia="Calibri"/>
          <w:color w:val="auto"/>
          <w:szCs w:val="28"/>
        </w:rPr>
        <w:t xml:space="preserve"> в установленные сроки</w:t>
      </w:r>
      <w:r w:rsidR="009F1089" w:rsidRPr="00727BDE">
        <w:rPr>
          <w:rFonts w:eastAsia="Calibri"/>
          <w:color w:val="auto"/>
          <w:szCs w:val="28"/>
        </w:rPr>
        <w:t xml:space="preserve">. </w:t>
      </w:r>
    </w:p>
    <w:p w14:paraId="15A90B83" w14:textId="3BA7BA4E" w:rsidR="009F1089" w:rsidRPr="00C578B0" w:rsidRDefault="009F1089" w:rsidP="006050F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578B0">
        <w:rPr>
          <w:rFonts w:eastAsia="Calibri"/>
          <w:color w:val="auto"/>
          <w:szCs w:val="28"/>
        </w:rPr>
        <w:t xml:space="preserve">Анализ </w:t>
      </w:r>
      <w:r w:rsidR="007313E1" w:rsidRPr="00C578B0">
        <w:rPr>
          <w:rFonts w:eastAsia="Calibri"/>
          <w:color w:val="auto"/>
          <w:szCs w:val="28"/>
        </w:rPr>
        <w:t xml:space="preserve">строительной готовности </w:t>
      </w:r>
      <w:r w:rsidRPr="00C578B0">
        <w:rPr>
          <w:rFonts w:eastAsia="Calibri"/>
          <w:color w:val="auto"/>
          <w:szCs w:val="28"/>
        </w:rPr>
        <w:t xml:space="preserve">57 </w:t>
      </w:r>
      <w:r w:rsidR="007313E1" w:rsidRPr="00C578B0">
        <w:rPr>
          <w:rFonts w:eastAsia="Calibri"/>
          <w:color w:val="auto"/>
          <w:szCs w:val="28"/>
        </w:rPr>
        <w:t>объектов</w:t>
      </w:r>
      <w:r w:rsidRPr="00C578B0">
        <w:rPr>
          <w:rFonts w:eastAsia="Calibri"/>
          <w:color w:val="auto"/>
          <w:szCs w:val="28"/>
        </w:rPr>
        <w:t xml:space="preserve"> </w:t>
      </w:r>
      <w:r w:rsidR="00AD3B78" w:rsidRPr="00C578B0">
        <w:rPr>
          <w:rFonts w:eastAsia="Calibri"/>
          <w:color w:val="auto"/>
          <w:szCs w:val="28"/>
        </w:rPr>
        <w:t xml:space="preserve">дошкольного образования </w:t>
      </w:r>
      <w:r w:rsidRPr="00C578B0">
        <w:rPr>
          <w:rFonts w:eastAsia="Calibri"/>
          <w:color w:val="auto"/>
          <w:szCs w:val="28"/>
        </w:rPr>
        <w:t>показал, что уровень</w:t>
      </w:r>
      <w:r w:rsidR="00AD3B78" w:rsidRPr="00C578B0">
        <w:rPr>
          <w:rFonts w:eastAsia="Calibri"/>
          <w:color w:val="auto"/>
          <w:szCs w:val="28"/>
        </w:rPr>
        <w:t xml:space="preserve"> с</w:t>
      </w:r>
      <w:r w:rsidRPr="00C578B0">
        <w:rPr>
          <w:rFonts w:eastAsia="Calibri"/>
          <w:color w:val="auto"/>
          <w:szCs w:val="28"/>
        </w:rPr>
        <w:t xml:space="preserve">троительной готовности </w:t>
      </w:r>
      <w:r w:rsidR="007313E1" w:rsidRPr="00C578B0">
        <w:rPr>
          <w:rFonts w:eastAsia="Calibri"/>
          <w:color w:val="auto"/>
          <w:szCs w:val="28"/>
        </w:rPr>
        <w:t>по</w:t>
      </w:r>
      <w:r w:rsidR="007313E1" w:rsidRPr="00EB3DA5">
        <w:rPr>
          <w:rFonts w:eastAsia="Calibri"/>
          <w:color w:val="FF0000"/>
          <w:szCs w:val="28"/>
        </w:rPr>
        <w:t xml:space="preserve"> </w:t>
      </w:r>
      <w:r w:rsidR="00204496" w:rsidRPr="00C578B0">
        <w:rPr>
          <w:rFonts w:eastAsia="Calibri"/>
          <w:color w:val="auto"/>
          <w:szCs w:val="28"/>
        </w:rPr>
        <w:t>4</w:t>
      </w:r>
      <w:r w:rsidR="004B6625" w:rsidRPr="00C578B0">
        <w:rPr>
          <w:rFonts w:eastAsia="Calibri"/>
          <w:color w:val="auto"/>
          <w:szCs w:val="28"/>
        </w:rPr>
        <w:t>3</w:t>
      </w:r>
      <w:r w:rsidR="007313E1" w:rsidRPr="00C578B0">
        <w:rPr>
          <w:rFonts w:eastAsia="Calibri"/>
          <w:color w:val="auto"/>
          <w:szCs w:val="28"/>
        </w:rPr>
        <w:t xml:space="preserve"> объектам</w:t>
      </w:r>
      <w:r w:rsidRPr="00C578B0">
        <w:rPr>
          <w:rFonts w:eastAsia="Calibri"/>
          <w:color w:val="auto"/>
          <w:szCs w:val="28"/>
        </w:rPr>
        <w:t xml:space="preserve"> </w:t>
      </w:r>
      <w:r w:rsidR="00AD3B78" w:rsidRPr="00C578B0">
        <w:rPr>
          <w:rFonts w:eastAsia="Calibri"/>
          <w:color w:val="auto"/>
          <w:szCs w:val="28"/>
        </w:rPr>
        <w:t xml:space="preserve">дошкольного образования </w:t>
      </w:r>
      <w:r w:rsidRPr="00C578B0">
        <w:rPr>
          <w:rFonts w:eastAsia="Calibri"/>
          <w:color w:val="auto"/>
          <w:szCs w:val="28"/>
        </w:rPr>
        <w:t>(</w:t>
      </w:r>
      <w:r w:rsidR="00204496" w:rsidRPr="00C578B0">
        <w:rPr>
          <w:rFonts w:eastAsia="Calibri"/>
          <w:color w:val="auto"/>
          <w:szCs w:val="28"/>
        </w:rPr>
        <w:t>10</w:t>
      </w:r>
      <w:r w:rsidRPr="00C578B0">
        <w:rPr>
          <w:rFonts w:eastAsia="Calibri"/>
          <w:color w:val="auto"/>
          <w:szCs w:val="28"/>
        </w:rPr>
        <w:t xml:space="preserve"> детских сад</w:t>
      </w:r>
      <w:r w:rsidR="00204496" w:rsidRPr="00C578B0">
        <w:rPr>
          <w:rFonts w:eastAsia="Calibri"/>
          <w:color w:val="auto"/>
          <w:szCs w:val="28"/>
        </w:rPr>
        <w:t>ов</w:t>
      </w:r>
      <w:r w:rsidRPr="00C578B0">
        <w:rPr>
          <w:rFonts w:eastAsia="Calibri"/>
          <w:color w:val="auto"/>
          <w:szCs w:val="28"/>
        </w:rPr>
        <w:t xml:space="preserve"> и 3</w:t>
      </w:r>
      <w:r w:rsidR="004B6625" w:rsidRPr="00C578B0">
        <w:rPr>
          <w:rFonts w:eastAsia="Calibri"/>
          <w:color w:val="auto"/>
          <w:szCs w:val="28"/>
        </w:rPr>
        <w:t>3</w:t>
      </w:r>
      <w:r w:rsidRPr="00C578B0">
        <w:rPr>
          <w:rFonts w:eastAsia="Calibri"/>
          <w:color w:val="auto"/>
          <w:szCs w:val="28"/>
        </w:rPr>
        <w:t xml:space="preserve"> детских сада – ясли) составляет менее </w:t>
      </w:r>
      <w:r w:rsidR="00204496" w:rsidRPr="00C578B0">
        <w:rPr>
          <w:rFonts w:eastAsia="Calibri"/>
          <w:color w:val="auto"/>
          <w:szCs w:val="28"/>
        </w:rPr>
        <w:t>8</w:t>
      </w:r>
      <w:r w:rsidRPr="00C578B0">
        <w:rPr>
          <w:rFonts w:eastAsia="Calibri"/>
          <w:color w:val="auto"/>
          <w:szCs w:val="28"/>
        </w:rPr>
        <w:t xml:space="preserve">5 %.  </w:t>
      </w:r>
    </w:p>
    <w:p w14:paraId="037960A4" w14:textId="4E82E1F0" w:rsidR="009F1089" w:rsidRPr="00C578B0" w:rsidRDefault="009F1089" w:rsidP="006050FB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578B0">
        <w:rPr>
          <w:rFonts w:eastAsia="Calibri"/>
          <w:color w:val="auto"/>
          <w:szCs w:val="28"/>
        </w:rPr>
        <w:t xml:space="preserve">По </w:t>
      </w:r>
      <w:r w:rsidR="0079337B" w:rsidRPr="00C578B0">
        <w:rPr>
          <w:rFonts w:eastAsia="Calibri"/>
          <w:color w:val="auto"/>
          <w:szCs w:val="28"/>
        </w:rPr>
        <w:t>предварительн</w:t>
      </w:r>
      <w:r w:rsidR="00C82F62" w:rsidRPr="00C578B0">
        <w:rPr>
          <w:rFonts w:eastAsia="Calibri"/>
          <w:color w:val="auto"/>
          <w:szCs w:val="28"/>
        </w:rPr>
        <w:t>о</w:t>
      </w:r>
      <w:r w:rsidR="0079337B" w:rsidRPr="00C578B0">
        <w:rPr>
          <w:rFonts w:eastAsia="Calibri"/>
          <w:color w:val="auto"/>
          <w:szCs w:val="28"/>
        </w:rPr>
        <w:t>м</w:t>
      </w:r>
      <w:r w:rsidR="00C82F62" w:rsidRPr="00C578B0">
        <w:rPr>
          <w:rFonts w:eastAsia="Calibri"/>
          <w:color w:val="auto"/>
          <w:szCs w:val="28"/>
        </w:rPr>
        <w:t>у</w:t>
      </w:r>
      <w:r w:rsidR="0079337B" w:rsidRPr="00C578B0">
        <w:rPr>
          <w:rFonts w:eastAsia="Calibri"/>
          <w:color w:val="auto"/>
          <w:szCs w:val="28"/>
        </w:rPr>
        <w:t xml:space="preserve"> </w:t>
      </w:r>
      <w:r w:rsidR="00C82F62" w:rsidRPr="00C578B0">
        <w:rPr>
          <w:rFonts w:eastAsia="Calibri"/>
          <w:color w:val="auto"/>
          <w:szCs w:val="28"/>
        </w:rPr>
        <w:t>прогнозу</w:t>
      </w:r>
      <w:r w:rsidRPr="00C578B0">
        <w:rPr>
          <w:rFonts w:eastAsia="Calibri"/>
          <w:color w:val="auto"/>
          <w:szCs w:val="28"/>
        </w:rPr>
        <w:t xml:space="preserve"> на 1 января 2021 года общий объем неосвоенных бюджетных ассигнований </w:t>
      </w:r>
      <w:r w:rsidR="0079337B" w:rsidRPr="00C578B0">
        <w:rPr>
          <w:rFonts w:eastAsia="Calibri"/>
          <w:color w:val="auto"/>
          <w:szCs w:val="28"/>
        </w:rPr>
        <w:t>по</w:t>
      </w:r>
      <w:r w:rsidRPr="00C578B0">
        <w:rPr>
          <w:rFonts w:eastAsia="Calibri"/>
          <w:color w:val="auto"/>
          <w:szCs w:val="28"/>
        </w:rPr>
        <w:t xml:space="preserve"> строительств</w:t>
      </w:r>
      <w:r w:rsidR="0079337B" w:rsidRPr="00C578B0">
        <w:rPr>
          <w:rFonts w:eastAsia="Calibri"/>
          <w:color w:val="auto"/>
          <w:szCs w:val="28"/>
        </w:rPr>
        <w:t>у</w:t>
      </w:r>
      <w:r w:rsidRPr="00C578B0">
        <w:rPr>
          <w:rFonts w:eastAsia="Calibri"/>
          <w:color w:val="auto"/>
          <w:szCs w:val="28"/>
        </w:rPr>
        <w:t xml:space="preserve"> </w:t>
      </w:r>
      <w:r w:rsidR="00AD3B78" w:rsidRPr="00C578B0">
        <w:rPr>
          <w:rFonts w:eastAsia="Calibri"/>
          <w:color w:val="auto"/>
          <w:szCs w:val="28"/>
        </w:rPr>
        <w:t xml:space="preserve">указанных </w:t>
      </w:r>
      <w:r w:rsidRPr="00C578B0">
        <w:rPr>
          <w:rFonts w:eastAsia="Calibri"/>
          <w:color w:val="auto"/>
          <w:szCs w:val="28"/>
        </w:rPr>
        <w:t xml:space="preserve">объектов </w:t>
      </w:r>
      <w:r w:rsidR="0079337B" w:rsidRPr="00C578B0">
        <w:rPr>
          <w:rFonts w:eastAsia="Calibri"/>
          <w:color w:val="auto"/>
          <w:szCs w:val="28"/>
        </w:rPr>
        <w:t xml:space="preserve">дошкольного образования может </w:t>
      </w:r>
      <w:r w:rsidRPr="00C578B0">
        <w:rPr>
          <w:rFonts w:eastAsia="Calibri"/>
          <w:color w:val="auto"/>
          <w:szCs w:val="28"/>
        </w:rPr>
        <w:t>составит</w:t>
      </w:r>
      <w:r w:rsidR="0079337B" w:rsidRPr="00C578B0">
        <w:rPr>
          <w:rFonts w:eastAsia="Calibri"/>
          <w:color w:val="auto"/>
          <w:szCs w:val="28"/>
        </w:rPr>
        <w:t>ь</w:t>
      </w:r>
      <w:r w:rsidRPr="00C578B0">
        <w:rPr>
          <w:rFonts w:eastAsia="Calibri"/>
          <w:color w:val="auto"/>
          <w:szCs w:val="28"/>
        </w:rPr>
        <w:t xml:space="preserve"> </w:t>
      </w:r>
      <w:r w:rsidR="004B6625" w:rsidRPr="00C578B0">
        <w:rPr>
          <w:rFonts w:eastAsia="Calibri"/>
          <w:color w:val="auto"/>
          <w:szCs w:val="28"/>
        </w:rPr>
        <w:t>4 081,</w:t>
      </w:r>
      <w:r w:rsidR="00C578B0" w:rsidRPr="00C578B0">
        <w:rPr>
          <w:rFonts w:eastAsia="Calibri"/>
          <w:color w:val="auto"/>
          <w:szCs w:val="28"/>
        </w:rPr>
        <w:t>2</w:t>
      </w:r>
      <w:r w:rsidR="004B6625" w:rsidRPr="00C578B0">
        <w:rPr>
          <w:rFonts w:eastAsia="Calibri"/>
          <w:color w:val="auto"/>
          <w:szCs w:val="28"/>
        </w:rPr>
        <w:t xml:space="preserve"> </w:t>
      </w:r>
      <w:r w:rsidRPr="00C578B0">
        <w:rPr>
          <w:rFonts w:eastAsia="Calibri"/>
          <w:color w:val="auto"/>
          <w:szCs w:val="28"/>
        </w:rPr>
        <w:t xml:space="preserve">млн рублей, в том числе по </w:t>
      </w:r>
      <w:r w:rsidR="0079337B" w:rsidRPr="00C578B0">
        <w:rPr>
          <w:rFonts w:eastAsia="Calibri"/>
          <w:color w:val="auto"/>
          <w:szCs w:val="28"/>
        </w:rPr>
        <w:br/>
      </w:r>
      <w:r w:rsidR="00E000B8" w:rsidRPr="00C578B0">
        <w:rPr>
          <w:rFonts w:eastAsia="Calibri"/>
          <w:color w:val="auto"/>
          <w:szCs w:val="28"/>
        </w:rPr>
        <w:t>10</w:t>
      </w:r>
      <w:r w:rsidRPr="00C578B0">
        <w:rPr>
          <w:rFonts w:eastAsia="Calibri"/>
          <w:color w:val="auto"/>
          <w:szCs w:val="28"/>
        </w:rPr>
        <w:t xml:space="preserve"> детским садам – </w:t>
      </w:r>
      <w:r w:rsidR="004B6625" w:rsidRPr="00C578B0">
        <w:rPr>
          <w:rFonts w:eastAsia="Calibri"/>
          <w:color w:val="auto"/>
          <w:szCs w:val="28"/>
        </w:rPr>
        <w:t>577,5</w:t>
      </w:r>
      <w:r w:rsidRPr="00C578B0">
        <w:rPr>
          <w:rFonts w:eastAsia="Calibri"/>
          <w:color w:val="auto"/>
          <w:szCs w:val="28"/>
        </w:rPr>
        <w:t xml:space="preserve"> млн рублей, по 3</w:t>
      </w:r>
      <w:r w:rsidR="008278F9" w:rsidRPr="00C578B0">
        <w:rPr>
          <w:rFonts w:eastAsia="Calibri"/>
          <w:color w:val="auto"/>
          <w:szCs w:val="28"/>
        </w:rPr>
        <w:t>3</w:t>
      </w:r>
      <w:r w:rsidRPr="00C578B0">
        <w:rPr>
          <w:rFonts w:eastAsia="Calibri"/>
          <w:color w:val="auto"/>
          <w:szCs w:val="28"/>
        </w:rPr>
        <w:t xml:space="preserve"> детским садам - яслям – 3 </w:t>
      </w:r>
      <w:r w:rsidR="00E000B8" w:rsidRPr="00C578B0">
        <w:rPr>
          <w:rFonts w:eastAsia="Calibri"/>
          <w:color w:val="auto"/>
          <w:szCs w:val="28"/>
        </w:rPr>
        <w:t>5</w:t>
      </w:r>
      <w:r w:rsidR="004B6625" w:rsidRPr="00C578B0">
        <w:rPr>
          <w:rFonts w:eastAsia="Calibri"/>
          <w:color w:val="auto"/>
          <w:szCs w:val="28"/>
        </w:rPr>
        <w:t>03</w:t>
      </w:r>
      <w:r w:rsidRPr="00C578B0">
        <w:rPr>
          <w:rFonts w:eastAsia="Calibri"/>
          <w:color w:val="auto"/>
          <w:szCs w:val="28"/>
        </w:rPr>
        <w:t>,</w:t>
      </w:r>
      <w:r w:rsidR="00C578B0" w:rsidRPr="00C578B0">
        <w:rPr>
          <w:rFonts w:eastAsia="Calibri"/>
          <w:color w:val="auto"/>
          <w:szCs w:val="28"/>
        </w:rPr>
        <w:t>7</w:t>
      </w:r>
      <w:r w:rsidR="004B6625" w:rsidRPr="00C578B0">
        <w:rPr>
          <w:rFonts w:eastAsia="Calibri"/>
          <w:color w:val="auto"/>
          <w:szCs w:val="28"/>
        </w:rPr>
        <w:t xml:space="preserve"> </w:t>
      </w:r>
      <w:r w:rsidRPr="00C578B0">
        <w:rPr>
          <w:rFonts w:eastAsia="Calibri"/>
          <w:color w:val="auto"/>
          <w:szCs w:val="28"/>
        </w:rPr>
        <w:t>млн рублей.</w:t>
      </w:r>
    </w:p>
    <w:p w14:paraId="0BB7D7A0" w14:textId="3F580D94" w:rsidR="008278F9" w:rsidRDefault="008278F9" w:rsidP="008278F9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8278F9">
        <w:rPr>
          <w:rFonts w:eastAsia="Calibri"/>
          <w:color w:val="auto"/>
          <w:szCs w:val="28"/>
        </w:rPr>
        <w:t xml:space="preserve">По региональному проекту «Спорт-норма жизни» также наблюдается риск завершения строительства и ввода в эксплуатацию в 2020 г.  футбольного поля в с. Ансалта Ботлихского района. Техническая готовность объекта составляет 75 %. На 1.12.2020г. не освоено 78,6 млн рублей или 53,4 % от годовых назначений (147,2 млн рублей). </w:t>
      </w:r>
    </w:p>
    <w:p w14:paraId="20033CD7" w14:textId="1A0D52B5" w:rsidR="00203574" w:rsidRPr="003F30F0" w:rsidRDefault="00C34CD7" w:rsidP="00203574">
      <w:pPr>
        <w:spacing w:after="0" w:line="240" w:lineRule="auto"/>
        <w:ind w:left="0" w:firstLine="709"/>
        <w:rPr>
          <w:rFonts w:eastAsia="Calibri"/>
          <w:b/>
          <w:bCs/>
          <w:color w:val="002060"/>
          <w:szCs w:val="28"/>
        </w:rPr>
      </w:pPr>
      <w:r w:rsidRPr="003F30F0">
        <w:rPr>
          <w:rFonts w:eastAsia="Calibri"/>
          <w:b/>
          <w:bCs/>
          <w:color w:val="002060"/>
          <w:szCs w:val="28"/>
        </w:rPr>
        <w:lastRenderedPageBreak/>
        <w:t>1</w:t>
      </w:r>
      <w:r w:rsidR="003875BD" w:rsidRPr="003F30F0">
        <w:rPr>
          <w:rFonts w:eastAsia="Calibri"/>
          <w:b/>
          <w:bCs/>
          <w:color w:val="002060"/>
          <w:szCs w:val="28"/>
        </w:rPr>
        <w:t>3</w:t>
      </w:r>
      <w:r w:rsidRPr="003F30F0">
        <w:rPr>
          <w:rFonts w:eastAsia="Calibri"/>
          <w:b/>
          <w:bCs/>
          <w:color w:val="002060"/>
          <w:szCs w:val="28"/>
        </w:rPr>
        <w:t>.</w:t>
      </w:r>
      <w:r w:rsidR="00D169C6" w:rsidRPr="003F30F0">
        <w:rPr>
          <w:rFonts w:eastAsia="Calibri"/>
          <w:b/>
          <w:bCs/>
          <w:color w:val="002060"/>
          <w:szCs w:val="28"/>
        </w:rPr>
        <w:t>6</w:t>
      </w:r>
      <w:r w:rsidR="004976FA" w:rsidRPr="003F30F0">
        <w:rPr>
          <w:rFonts w:eastAsia="Calibri"/>
          <w:b/>
          <w:bCs/>
          <w:color w:val="002060"/>
          <w:szCs w:val="28"/>
        </w:rPr>
        <w:t xml:space="preserve">.2. </w:t>
      </w:r>
      <w:r w:rsidR="00203574" w:rsidRPr="003F30F0">
        <w:rPr>
          <w:rFonts w:eastAsia="Calibri"/>
          <w:b/>
          <w:bCs/>
          <w:color w:val="002060"/>
          <w:szCs w:val="28"/>
        </w:rPr>
        <w:t>По результатам мониторинга реализации национального проекта «Здравоохранение» можно сделать вывод о наличии существенных рисков неосвоения бюджетных средств и выполнения плановых целевых показателей.</w:t>
      </w:r>
    </w:p>
    <w:p w14:paraId="66E66639" w14:textId="640EB8AA" w:rsidR="00EF7035" w:rsidRPr="00CD6C44" w:rsidRDefault="00CA2E03" w:rsidP="00CA2E0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D6C44">
        <w:rPr>
          <w:rFonts w:eastAsia="Calibri"/>
          <w:bCs/>
          <w:color w:val="auto"/>
          <w:szCs w:val="28"/>
        </w:rPr>
        <w:t xml:space="preserve">По региональному проекту </w:t>
      </w:r>
      <w:r w:rsidRPr="00CD6C44">
        <w:rPr>
          <w:rFonts w:eastAsia="Calibri"/>
          <w:color w:val="auto"/>
          <w:szCs w:val="28"/>
        </w:rPr>
        <w:t xml:space="preserve">«Развитие системы оказания первичной медико-санитарной помощи» </w:t>
      </w:r>
      <w:r w:rsidRPr="00CD6C44">
        <w:rPr>
          <w:color w:val="auto"/>
        </w:rPr>
        <w:t>в связи с несвоевременным проведением процедур по заключению контрактов</w:t>
      </w:r>
      <w:r w:rsidRPr="00CD6C44">
        <w:rPr>
          <w:color w:val="auto"/>
          <w:szCs w:val="28"/>
        </w:rPr>
        <w:t xml:space="preserve">, </w:t>
      </w:r>
      <w:r w:rsidRPr="00CD6C44">
        <w:rPr>
          <w:rFonts w:eastAsia="Calibri"/>
          <w:color w:val="auto"/>
          <w:szCs w:val="28"/>
        </w:rPr>
        <w:t xml:space="preserve">Счетная палата Республики Дагестан </w:t>
      </w:r>
      <w:r w:rsidR="00EF7035" w:rsidRPr="00CD6C44">
        <w:rPr>
          <w:rFonts w:eastAsia="Calibri"/>
          <w:color w:val="auto"/>
          <w:szCs w:val="28"/>
        </w:rPr>
        <w:t xml:space="preserve">отмечает о наличии </w:t>
      </w:r>
      <w:r w:rsidR="00203574" w:rsidRPr="00CD6C44">
        <w:rPr>
          <w:rFonts w:eastAsia="Calibri"/>
          <w:bCs/>
          <w:color w:val="auto"/>
          <w:szCs w:val="28"/>
        </w:rPr>
        <w:t>риск</w:t>
      </w:r>
      <w:r w:rsidR="00212D84" w:rsidRPr="00CD6C44">
        <w:rPr>
          <w:rFonts w:eastAsia="Calibri"/>
          <w:bCs/>
          <w:color w:val="auto"/>
          <w:szCs w:val="28"/>
        </w:rPr>
        <w:t>ов</w:t>
      </w:r>
      <w:r w:rsidR="00203574" w:rsidRPr="00CD6C44">
        <w:rPr>
          <w:rFonts w:eastAsia="Calibri"/>
          <w:bCs/>
          <w:color w:val="auto"/>
          <w:szCs w:val="28"/>
        </w:rPr>
        <w:t xml:space="preserve"> завершения строительства и ввода в эксплуатацию</w:t>
      </w:r>
      <w:r w:rsidR="004976FA" w:rsidRPr="00CD6C44">
        <w:rPr>
          <w:rFonts w:eastAsia="Calibri"/>
          <w:bCs/>
          <w:color w:val="auto"/>
          <w:szCs w:val="28"/>
        </w:rPr>
        <w:t xml:space="preserve"> </w:t>
      </w:r>
      <w:r w:rsidR="004976FA" w:rsidRPr="00CD6C44">
        <w:rPr>
          <w:rFonts w:eastAsia="Calibri"/>
          <w:bCs/>
          <w:color w:val="auto"/>
          <w:szCs w:val="28"/>
        </w:rPr>
        <w:br/>
        <w:t>10</w:t>
      </w:r>
      <w:r w:rsidR="00203574" w:rsidRPr="00CD6C44">
        <w:rPr>
          <w:rFonts w:eastAsia="Calibri"/>
          <w:bCs/>
          <w:color w:val="auto"/>
          <w:szCs w:val="28"/>
        </w:rPr>
        <w:t xml:space="preserve"> </w:t>
      </w:r>
      <w:r w:rsidR="00EF7035" w:rsidRPr="00CD6C44">
        <w:rPr>
          <w:rFonts w:eastAsia="Calibri"/>
          <w:bCs/>
          <w:color w:val="auto"/>
          <w:szCs w:val="28"/>
        </w:rPr>
        <w:t xml:space="preserve">фельдшерско-акушерских пунктов </w:t>
      </w:r>
      <w:r w:rsidR="00203574" w:rsidRPr="00CD6C44">
        <w:rPr>
          <w:rFonts w:eastAsia="Calibri"/>
          <w:bCs/>
          <w:color w:val="auto"/>
          <w:szCs w:val="28"/>
        </w:rPr>
        <w:t xml:space="preserve">в установленные сроки. </w:t>
      </w:r>
    </w:p>
    <w:p w14:paraId="2BB65BAC" w14:textId="74F55355" w:rsidR="00C37C67" w:rsidRPr="006F1A4A" w:rsidRDefault="00C37C67" w:rsidP="00C37C67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6F1A4A">
        <w:rPr>
          <w:rFonts w:eastAsia="Calibri"/>
          <w:bCs/>
          <w:color w:val="auto"/>
          <w:szCs w:val="28"/>
        </w:rPr>
        <w:t>По региональному проекту «Борьба с онкологическими заболеваниями» национального проекта «Здравоохранение»</w:t>
      </w:r>
      <w:r w:rsidR="005E7F68">
        <w:rPr>
          <w:rFonts w:eastAsia="Calibri"/>
          <w:bCs/>
          <w:color w:val="auto"/>
          <w:szCs w:val="28"/>
        </w:rPr>
        <w:t xml:space="preserve"> наблюдается </w:t>
      </w:r>
      <w:r w:rsidR="005E7F68" w:rsidRPr="005E7F68">
        <w:rPr>
          <w:rFonts w:eastAsia="Calibri"/>
          <w:bCs/>
          <w:color w:val="auto"/>
          <w:szCs w:val="28"/>
        </w:rPr>
        <w:t xml:space="preserve">риск завершения строительства и ввода в эксплуатацию </w:t>
      </w:r>
      <w:r w:rsidRPr="006F1A4A">
        <w:rPr>
          <w:rFonts w:eastAsia="Calibri"/>
          <w:bCs/>
          <w:color w:val="auto"/>
          <w:szCs w:val="28"/>
        </w:rPr>
        <w:t xml:space="preserve">референс-центра в </w:t>
      </w:r>
      <w:bookmarkStart w:id="181" w:name="_Hlk58422367"/>
      <w:r w:rsidRPr="006F1A4A">
        <w:rPr>
          <w:rFonts w:eastAsia="Calibri"/>
          <w:bCs/>
          <w:color w:val="auto"/>
          <w:szCs w:val="28"/>
        </w:rPr>
        <w:t xml:space="preserve">Республиканском онкологическом центре </w:t>
      </w:r>
      <w:bookmarkEnd w:id="181"/>
      <w:r w:rsidRPr="006F1A4A">
        <w:rPr>
          <w:rFonts w:eastAsia="Calibri"/>
          <w:bCs/>
          <w:color w:val="auto"/>
          <w:szCs w:val="28"/>
        </w:rPr>
        <w:t xml:space="preserve">для размещения медицинского оборудования (линейных ускорителей), с объемом финансирования в сумме 80 млн рублей за счет средств республиканского бюджета Республики Дагестан.  </w:t>
      </w:r>
    </w:p>
    <w:p w14:paraId="0DE79840" w14:textId="7B2A9783" w:rsidR="00C37C67" w:rsidRPr="006F1A4A" w:rsidRDefault="00351BC5" w:rsidP="00C37C67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6F1A4A">
        <w:rPr>
          <w:rFonts w:eastAsia="Calibri"/>
          <w:bCs/>
          <w:color w:val="auto"/>
          <w:szCs w:val="28"/>
        </w:rPr>
        <w:t>В</w:t>
      </w:r>
      <w:r w:rsidR="00C37C67" w:rsidRPr="006F1A4A">
        <w:rPr>
          <w:rFonts w:eastAsia="Calibri"/>
          <w:bCs/>
          <w:color w:val="auto"/>
          <w:szCs w:val="28"/>
        </w:rPr>
        <w:t xml:space="preserve"> нарушение</w:t>
      </w:r>
      <w:r w:rsidRPr="006F1A4A">
        <w:rPr>
          <w:rFonts w:eastAsia="Calibri"/>
          <w:bCs/>
          <w:color w:val="auto"/>
          <w:szCs w:val="28"/>
        </w:rPr>
        <w:t xml:space="preserve"> заключенного</w:t>
      </w:r>
      <w:r w:rsidR="00C37C67" w:rsidRPr="006F1A4A">
        <w:rPr>
          <w:rFonts w:eastAsia="Calibri"/>
          <w:bCs/>
          <w:color w:val="auto"/>
          <w:szCs w:val="28"/>
        </w:rPr>
        <w:t xml:space="preserve"> соглашения </w:t>
      </w:r>
      <w:r w:rsidRPr="006F1A4A">
        <w:rPr>
          <w:rFonts w:eastAsia="Calibri"/>
          <w:bCs/>
          <w:color w:val="auto"/>
          <w:szCs w:val="28"/>
        </w:rPr>
        <w:t xml:space="preserve">между Министерством здравоохранения Республики Дагестан и ГБУ «Республиканский онкологический центр» от 12 марта 2020 года № 114 </w:t>
      </w:r>
      <w:r w:rsidR="00C37C67" w:rsidRPr="006F1A4A">
        <w:rPr>
          <w:rFonts w:eastAsia="Calibri"/>
          <w:bCs/>
          <w:color w:val="auto"/>
          <w:szCs w:val="28"/>
        </w:rPr>
        <w:t xml:space="preserve">Минздравом РД допущено несвоевременное перечисление субсидий на счета </w:t>
      </w:r>
      <w:r w:rsidRPr="006F1A4A">
        <w:rPr>
          <w:rFonts w:eastAsia="Calibri"/>
          <w:bCs/>
          <w:color w:val="auto"/>
          <w:szCs w:val="28"/>
        </w:rPr>
        <w:t>ГБУ «</w:t>
      </w:r>
      <w:r w:rsidR="00C37C67" w:rsidRPr="006F1A4A">
        <w:rPr>
          <w:rFonts w:eastAsia="Calibri"/>
          <w:bCs/>
          <w:color w:val="auto"/>
          <w:szCs w:val="28"/>
        </w:rPr>
        <w:t>Республиканск</w:t>
      </w:r>
      <w:r w:rsidRPr="006F1A4A">
        <w:rPr>
          <w:rFonts w:eastAsia="Calibri"/>
          <w:bCs/>
          <w:color w:val="auto"/>
          <w:szCs w:val="28"/>
        </w:rPr>
        <w:t>ий</w:t>
      </w:r>
      <w:r w:rsidR="00C37C67" w:rsidRPr="006F1A4A">
        <w:rPr>
          <w:rFonts w:eastAsia="Calibri"/>
          <w:bCs/>
          <w:color w:val="auto"/>
          <w:szCs w:val="28"/>
        </w:rPr>
        <w:t xml:space="preserve"> онкологическ</w:t>
      </w:r>
      <w:r w:rsidRPr="006F1A4A">
        <w:rPr>
          <w:rFonts w:eastAsia="Calibri"/>
          <w:bCs/>
          <w:color w:val="auto"/>
          <w:szCs w:val="28"/>
        </w:rPr>
        <w:t>ий</w:t>
      </w:r>
      <w:r w:rsidR="00C37C67" w:rsidRPr="006F1A4A">
        <w:rPr>
          <w:rFonts w:eastAsia="Calibri"/>
          <w:bCs/>
          <w:color w:val="auto"/>
          <w:szCs w:val="28"/>
        </w:rPr>
        <w:t xml:space="preserve"> центр</w:t>
      </w:r>
      <w:r w:rsidRPr="006F1A4A">
        <w:rPr>
          <w:rFonts w:eastAsia="Calibri"/>
          <w:bCs/>
          <w:color w:val="auto"/>
          <w:szCs w:val="28"/>
        </w:rPr>
        <w:t>»</w:t>
      </w:r>
      <w:r w:rsidR="00C37C67" w:rsidRPr="006F1A4A">
        <w:rPr>
          <w:rFonts w:eastAsia="Calibri"/>
          <w:bCs/>
          <w:color w:val="auto"/>
          <w:szCs w:val="28"/>
        </w:rPr>
        <w:t xml:space="preserve"> в октябре месяце (платежное поручение №121523 от 08.10.2020 года), в то время как согласно графику срок перечисления субсидий был установлен на апрель 2020 года (приложение №1 к соглашению № 114 от 12 марта 2020 года).</w:t>
      </w:r>
    </w:p>
    <w:p w14:paraId="4FF870E3" w14:textId="6F8F48CA" w:rsidR="00351BC5" w:rsidRPr="003F30F0" w:rsidRDefault="007D0DBB" w:rsidP="00351BC5">
      <w:pPr>
        <w:spacing w:after="0" w:line="240" w:lineRule="auto"/>
        <w:ind w:left="0" w:firstLine="709"/>
        <w:rPr>
          <w:rFonts w:eastAsia="Calibri"/>
          <w:b/>
          <w:color w:val="auto"/>
          <w:szCs w:val="28"/>
        </w:rPr>
      </w:pPr>
      <w:r w:rsidRPr="003F30F0">
        <w:rPr>
          <w:rFonts w:eastAsia="Calibri"/>
          <w:b/>
          <w:color w:val="auto"/>
          <w:szCs w:val="28"/>
        </w:rPr>
        <w:t>В</w:t>
      </w:r>
      <w:r w:rsidR="00351BC5" w:rsidRPr="003F30F0">
        <w:rPr>
          <w:rFonts w:eastAsia="Calibri"/>
          <w:b/>
          <w:color w:val="auto"/>
          <w:szCs w:val="28"/>
        </w:rPr>
        <w:t xml:space="preserve"> связи с</w:t>
      </w:r>
      <w:r w:rsidR="00351BC5" w:rsidRPr="003F30F0">
        <w:rPr>
          <w:b/>
          <w:color w:val="auto"/>
          <w:szCs w:val="28"/>
        </w:rPr>
        <w:t xml:space="preserve"> задержкой работ по разработке проектной документации и проведением экспертизы,</w:t>
      </w:r>
      <w:r w:rsidRPr="003F30F0">
        <w:rPr>
          <w:b/>
          <w:color w:val="auto"/>
          <w:szCs w:val="28"/>
        </w:rPr>
        <w:t xml:space="preserve"> а также</w:t>
      </w:r>
      <w:r w:rsidR="00351BC5" w:rsidRPr="003F30F0">
        <w:rPr>
          <w:b/>
          <w:color w:val="auto"/>
          <w:szCs w:val="28"/>
        </w:rPr>
        <w:t xml:space="preserve"> </w:t>
      </w:r>
      <w:r w:rsidRPr="003F30F0">
        <w:rPr>
          <w:b/>
          <w:color w:val="auto"/>
          <w:szCs w:val="28"/>
        </w:rPr>
        <w:t>необходимостью соблюдения установленных сроков по проведению аукционных процедур по заключению контракта на проведение строительных работ</w:t>
      </w:r>
      <w:r w:rsidR="00843A4C" w:rsidRPr="003F30F0">
        <w:rPr>
          <w:b/>
          <w:color w:val="auto"/>
          <w:szCs w:val="28"/>
        </w:rPr>
        <w:t>,</w:t>
      </w:r>
      <w:r w:rsidR="00843A4C" w:rsidRPr="003F30F0">
        <w:rPr>
          <w:rFonts w:eastAsia="Calibri"/>
          <w:b/>
          <w:color w:val="auto"/>
          <w:szCs w:val="28"/>
        </w:rPr>
        <w:t xml:space="preserve"> </w:t>
      </w:r>
      <w:r w:rsidRPr="003F30F0">
        <w:rPr>
          <w:b/>
          <w:color w:val="auto"/>
          <w:szCs w:val="28"/>
        </w:rPr>
        <w:t>п</w:t>
      </w:r>
      <w:r w:rsidRPr="003F30F0">
        <w:rPr>
          <w:rFonts w:eastAsia="Calibri"/>
          <w:b/>
          <w:color w:val="auto"/>
          <w:szCs w:val="28"/>
        </w:rPr>
        <w:t>о мнению Счетной палаты Республики Дагестан, в</w:t>
      </w:r>
      <w:r w:rsidR="00351BC5" w:rsidRPr="003F30F0">
        <w:rPr>
          <w:rFonts w:eastAsia="Calibri"/>
          <w:b/>
          <w:color w:val="auto"/>
          <w:szCs w:val="28"/>
        </w:rPr>
        <w:t xml:space="preserve"> текущем году завершение строительства не представляется возможным</w:t>
      </w:r>
      <w:r w:rsidRPr="003F30F0">
        <w:rPr>
          <w:rFonts w:eastAsia="Calibri"/>
          <w:b/>
          <w:color w:val="auto"/>
          <w:szCs w:val="28"/>
        </w:rPr>
        <w:t>. Таким образом, п</w:t>
      </w:r>
      <w:r w:rsidR="00351BC5" w:rsidRPr="003F30F0">
        <w:rPr>
          <w:rFonts w:eastAsia="Calibri"/>
          <w:b/>
          <w:color w:val="auto"/>
          <w:szCs w:val="28"/>
        </w:rPr>
        <w:t xml:space="preserve">редусмотренные на реализацию мероприятия </w:t>
      </w:r>
      <w:r w:rsidR="00EF05AF" w:rsidRPr="003F30F0">
        <w:rPr>
          <w:rFonts w:eastAsia="Calibri"/>
          <w:b/>
          <w:color w:val="auto"/>
          <w:szCs w:val="28"/>
        </w:rPr>
        <w:br/>
      </w:r>
      <w:r w:rsidR="005806FC" w:rsidRPr="003F30F0">
        <w:rPr>
          <w:rFonts w:eastAsia="Calibri"/>
          <w:b/>
          <w:color w:val="auto"/>
          <w:szCs w:val="28"/>
        </w:rPr>
        <w:t>7</w:t>
      </w:r>
      <w:r w:rsidR="00351BC5" w:rsidRPr="003F30F0">
        <w:rPr>
          <w:rFonts w:eastAsia="Calibri"/>
          <w:b/>
          <w:color w:val="auto"/>
          <w:szCs w:val="28"/>
        </w:rPr>
        <w:t>0</w:t>
      </w:r>
      <w:r w:rsidR="005806FC" w:rsidRPr="003F30F0">
        <w:rPr>
          <w:rFonts w:eastAsia="Calibri"/>
          <w:b/>
          <w:color w:val="auto"/>
          <w:szCs w:val="28"/>
        </w:rPr>
        <w:t>,7</w:t>
      </w:r>
      <w:r w:rsidR="00351BC5" w:rsidRPr="003F30F0">
        <w:rPr>
          <w:rFonts w:eastAsia="Calibri"/>
          <w:b/>
          <w:color w:val="auto"/>
          <w:szCs w:val="28"/>
        </w:rPr>
        <w:t xml:space="preserve"> млн рублей</w:t>
      </w:r>
      <w:r w:rsidR="005E7F68" w:rsidRPr="003F30F0">
        <w:rPr>
          <w:rFonts w:eastAsia="Calibri"/>
          <w:b/>
          <w:color w:val="auto"/>
          <w:szCs w:val="28"/>
        </w:rPr>
        <w:t xml:space="preserve"> (по</w:t>
      </w:r>
      <w:r w:rsidR="00BB4446" w:rsidRPr="003F30F0">
        <w:rPr>
          <w:rFonts w:eastAsia="Calibri"/>
          <w:b/>
          <w:color w:val="auto"/>
          <w:szCs w:val="28"/>
        </w:rPr>
        <w:t xml:space="preserve"> ГБУ «Республиканский онкологический центр»)</w:t>
      </w:r>
      <w:r w:rsidR="00351BC5" w:rsidRPr="003F30F0">
        <w:rPr>
          <w:rFonts w:eastAsia="Calibri"/>
          <w:b/>
          <w:color w:val="auto"/>
          <w:szCs w:val="28"/>
        </w:rPr>
        <w:t xml:space="preserve"> за счет средств республиканского бюджета Республики Дагестан, останутся неосвоенными.</w:t>
      </w:r>
    </w:p>
    <w:p w14:paraId="13E0F0FF" w14:textId="193E14AD" w:rsidR="00E437EC" w:rsidRPr="00211783" w:rsidRDefault="007D0DBB" w:rsidP="00E437EC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E437EC">
        <w:rPr>
          <w:rFonts w:eastAsia="Calibri"/>
          <w:bCs/>
          <w:color w:val="auto"/>
          <w:szCs w:val="28"/>
        </w:rPr>
        <w:t>По региональному проекту «Обеспечение медицинских организаций системы здравоохранения Республики Дагестан квалифицированными кадрами» и</w:t>
      </w:r>
      <w:r w:rsidR="00203574" w:rsidRPr="00E437EC">
        <w:rPr>
          <w:rFonts w:eastAsia="Calibri"/>
          <w:bCs/>
          <w:color w:val="auto"/>
          <w:szCs w:val="28"/>
        </w:rPr>
        <w:t>меются риски в части реализации мероприятий</w:t>
      </w:r>
      <w:r w:rsidR="00203574" w:rsidRPr="00E437EC">
        <w:rPr>
          <w:color w:val="auto"/>
        </w:rPr>
        <w:t xml:space="preserve"> </w:t>
      </w:r>
      <w:r w:rsidR="00203574" w:rsidRPr="00E437EC">
        <w:rPr>
          <w:rFonts w:eastAsia="Calibri"/>
          <w:bCs/>
          <w:color w:val="auto"/>
          <w:szCs w:val="28"/>
        </w:rPr>
        <w:t xml:space="preserve">регионального проекта по обеспечению единовременными компенсационными выплатами медицинских работников </w:t>
      </w:r>
      <w:r w:rsidRPr="00E437EC">
        <w:rPr>
          <w:rFonts w:eastAsia="Calibri"/>
          <w:bCs/>
          <w:color w:val="auto"/>
          <w:szCs w:val="28"/>
        </w:rPr>
        <w:t xml:space="preserve">по </w:t>
      </w:r>
      <w:bookmarkStart w:id="182" w:name="_Hlk55734899"/>
      <w:r w:rsidR="00203574" w:rsidRPr="00E437EC">
        <w:rPr>
          <w:rFonts w:eastAsia="Calibri"/>
          <w:bCs/>
          <w:color w:val="auto"/>
          <w:szCs w:val="28"/>
        </w:rPr>
        <w:t>программ</w:t>
      </w:r>
      <w:r w:rsidRPr="00E437EC">
        <w:rPr>
          <w:rFonts w:eastAsia="Calibri"/>
          <w:bCs/>
          <w:color w:val="auto"/>
          <w:szCs w:val="28"/>
        </w:rPr>
        <w:t>ам</w:t>
      </w:r>
      <w:r w:rsidR="00203574" w:rsidRPr="00E437EC">
        <w:rPr>
          <w:rFonts w:eastAsia="Calibri"/>
          <w:bCs/>
          <w:color w:val="auto"/>
          <w:szCs w:val="28"/>
        </w:rPr>
        <w:t xml:space="preserve"> «Земский доктор» и «Земский фельдшер». </w:t>
      </w:r>
      <w:r w:rsidRPr="00E437EC">
        <w:rPr>
          <w:rFonts w:eastAsia="Calibri"/>
          <w:bCs/>
          <w:color w:val="auto"/>
          <w:szCs w:val="28"/>
        </w:rPr>
        <w:br/>
      </w:r>
      <w:bookmarkEnd w:id="182"/>
      <w:r w:rsidRPr="00211783">
        <w:rPr>
          <w:rFonts w:eastAsia="Calibri"/>
          <w:bCs/>
          <w:color w:val="auto"/>
          <w:szCs w:val="28"/>
        </w:rPr>
        <w:t>На 1</w:t>
      </w:r>
      <w:r w:rsidR="009518EF">
        <w:rPr>
          <w:rFonts w:eastAsia="Calibri"/>
          <w:bCs/>
          <w:color w:val="auto"/>
          <w:szCs w:val="28"/>
        </w:rPr>
        <w:t>.12.</w:t>
      </w:r>
      <w:r w:rsidRPr="00211783">
        <w:rPr>
          <w:rFonts w:eastAsia="Calibri"/>
          <w:bCs/>
          <w:color w:val="auto"/>
          <w:szCs w:val="28"/>
        </w:rPr>
        <w:t>2020 года з</w:t>
      </w:r>
      <w:r w:rsidR="00203574" w:rsidRPr="00211783">
        <w:rPr>
          <w:rFonts w:eastAsia="Calibri"/>
          <w:color w:val="auto"/>
          <w:szCs w:val="28"/>
        </w:rPr>
        <w:t>аключены 17</w:t>
      </w:r>
      <w:r w:rsidR="00E437EC" w:rsidRPr="00211783">
        <w:rPr>
          <w:rFonts w:eastAsia="Calibri"/>
          <w:color w:val="auto"/>
          <w:szCs w:val="28"/>
        </w:rPr>
        <w:t>6</w:t>
      </w:r>
      <w:r w:rsidR="00203574" w:rsidRPr="00211783">
        <w:rPr>
          <w:rFonts w:eastAsia="Calibri"/>
          <w:color w:val="auto"/>
          <w:szCs w:val="28"/>
        </w:rPr>
        <w:t xml:space="preserve"> контрактов</w:t>
      </w:r>
      <w:r w:rsidR="00E437EC" w:rsidRPr="00211783">
        <w:rPr>
          <w:rFonts w:eastAsia="Calibri"/>
          <w:color w:val="auto"/>
          <w:szCs w:val="28"/>
        </w:rPr>
        <w:t>, или 86,3 % от запланированного объема (204 контрактов (договоров)) на сумму 180 млн рублей</w:t>
      </w:r>
      <w:r w:rsidR="00211783">
        <w:rPr>
          <w:rFonts w:eastAsia="Calibri"/>
          <w:color w:val="auto"/>
          <w:szCs w:val="28"/>
        </w:rPr>
        <w:t>.</w:t>
      </w:r>
      <w:r w:rsidR="00E437EC" w:rsidRPr="00211783">
        <w:rPr>
          <w:rFonts w:eastAsia="Calibri"/>
          <w:color w:val="auto"/>
          <w:szCs w:val="28"/>
        </w:rPr>
        <w:t xml:space="preserve">  </w:t>
      </w:r>
    </w:p>
    <w:p w14:paraId="2103429B" w14:textId="02E4D050" w:rsidR="003B037D" w:rsidRPr="006F1A4A" w:rsidRDefault="00211783" w:rsidP="00203574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211783">
        <w:rPr>
          <w:rFonts w:eastAsia="Calibri"/>
          <w:bCs/>
          <w:color w:val="auto"/>
          <w:szCs w:val="28"/>
        </w:rPr>
        <w:t xml:space="preserve">Министерством здравоохранения Республики Дагестан не обеспечен действенный контроль за своевременностью соблюдения сроков заключения и исполнения государственных контрактов. </w:t>
      </w:r>
      <w:r>
        <w:rPr>
          <w:rFonts w:eastAsia="Calibri"/>
          <w:bCs/>
          <w:color w:val="auto"/>
          <w:szCs w:val="28"/>
        </w:rPr>
        <w:t>Р</w:t>
      </w:r>
      <w:r w:rsidRPr="00211783">
        <w:rPr>
          <w:rFonts w:eastAsia="Calibri"/>
          <w:bCs/>
          <w:color w:val="auto"/>
          <w:szCs w:val="28"/>
        </w:rPr>
        <w:t xml:space="preserve">иски неэффективного использования </w:t>
      </w:r>
      <w:r w:rsidRPr="00211783">
        <w:rPr>
          <w:rFonts w:eastAsia="Calibri"/>
          <w:bCs/>
          <w:color w:val="auto"/>
          <w:szCs w:val="28"/>
        </w:rPr>
        <w:lastRenderedPageBreak/>
        <w:t xml:space="preserve">бюджетных ассигнований </w:t>
      </w:r>
      <w:r>
        <w:rPr>
          <w:rFonts w:eastAsia="Calibri"/>
          <w:bCs/>
          <w:color w:val="auto"/>
          <w:szCs w:val="28"/>
        </w:rPr>
        <w:t xml:space="preserve">созданы </w:t>
      </w:r>
      <w:r w:rsidRPr="00211783">
        <w:rPr>
          <w:rFonts w:eastAsia="Calibri"/>
          <w:bCs/>
          <w:color w:val="auto"/>
          <w:szCs w:val="28"/>
        </w:rPr>
        <w:t>еще на стадии заключения контрактов. Так, например, контракты на строительство 20 ФАП заключены только в июле текущего года. Контракт на строительство референс центра до настоящего времени не заключен. По состоянию на 1 декабря 2020 года по 8 контрактам общей стоимостью 742,62 млн рублей просрочены сроки исполнения к</w:t>
      </w:r>
      <w:r w:rsidR="00D15068">
        <w:rPr>
          <w:rFonts w:eastAsia="Calibri"/>
          <w:bCs/>
          <w:color w:val="auto"/>
          <w:szCs w:val="28"/>
        </w:rPr>
        <w:t xml:space="preserve">онтрактов от 3 до 92 дней, что </w:t>
      </w:r>
      <w:r w:rsidRPr="00211783">
        <w:rPr>
          <w:rFonts w:eastAsia="Calibri"/>
          <w:bCs/>
          <w:color w:val="auto"/>
          <w:szCs w:val="28"/>
        </w:rPr>
        <w:t>увеличивает возможные риски неисполнения планируемых целевых показателей и освоения бюджетных ассигнований;</w:t>
      </w:r>
    </w:p>
    <w:p w14:paraId="3EE20228" w14:textId="3435C50E" w:rsidR="00F048B1" w:rsidRDefault="00C34CD7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3F30F0">
        <w:rPr>
          <w:rFonts w:eastAsia="Calibri"/>
          <w:b/>
          <w:bCs/>
          <w:color w:val="002060"/>
          <w:szCs w:val="28"/>
        </w:rPr>
        <w:t>1</w:t>
      </w:r>
      <w:r w:rsidR="003875BD" w:rsidRPr="003F30F0">
        <w:rPr>
          <w:rFonts w:eastAsia="Calibri"/>
          <w:b/>
          <w:bCs/>
          <w:color w:val="002060"/>
          <w:szCs w:val="28"/>
        </w:rPr>
        <w:t>3</w:t>
      </w:r>
      <w:r w:rsidRPr="003F30F0">
        <w:rPr>
          <w:rFonts w:eastAsia="Calibri"/>
          <w:b/>
          <w:bCs/>
          <w:color w:val="002060"/>
          <w:szCs w:val="28"/>
        </w:rPr>
        <w:t>.</w:t>
      </w:r>
      <w:r w:rsidR="00D169C6" w:rsidRPr="003F30F0">
        <w:rPr>
          <w:rFonts w:eastAsia="Calibri"/>
          <w:b/>
          <w:bCs/>
          <w:color w:val="002060"/>
          <w:szCs w:val="28"/>
        </w:rPr>
        <w:t>6</w:t>
      </w:r>
      <w:r w:rsidRPr="003F30F0">
        <w:rPr>
          <w:rFonts w:eastAsia="Calibri"/>
          <w:b/>
          <w:bCs/>
          <w:color w:val="002060"/>
          <w:szCs w:val="28"/>
        </w:rPr>
        <w:t>.3</w:t>
      </w:r>
      <w:r w:rsidR="004976FA" w:rsidRPr="003F30F0">
        <w:rPr>
          <w:rFonts w:eastAsia="Calibri"/>
          <w:b/>
          <w:bCs/>
          <w:color w:val="002060"/>
          <w:szCs w:val="28"/>
        </w:rPr>
        <w:t xml:space="preserve">. </w:t>
      </w:r>
      <w:r w:rsidR="002C45EC" w:rsidRPr="003F30F0">
        <w:rPr>
          <w:rFonts w:eastAsia="Calibri"/>
          <w:b/>
          <w:bCs/>
          <w:color w:val="002060"/>
          <w:szCs w:val="28"/>
        </w:rPr>
        <w:t>По результатам мониторинга реализации национального проекта «Образование»</w:t>
      </w:r>
      <w:r w:rsidR="00D15068" w:rsidRPr="003F30F0">
        <w:rPr>
          <w:rFonts w:eastAsia="Calibri"/>
          <w:b/>
          <w:bCs/>
          <w:color w:val="002060"/>
          <w:szCs w:val="28"/>
        </w:rPr>
        <w:t>,</w:t>
      </w:r>
      <w:r w:rsidR="002C45EC" w:rsidRPr="003F30F0">
        <w:rPr>
          <w:rFonts w:eastAsia="Calibri"/>
          <w:color w:val="002060"/>
          <w:szCs w:val="28"/>
        </w:rPr>
        <w:t xml:space="preserve"> </w:t>
      </w:r>
      <w:r w:rsidR="00F048B1" w:rsidRPr="00F048B1">
        <w:rPr>
          <w:rFonts w:eastAsia="Calibri"/>
          <w:color w:val="auto"/>
          <w:szCs w:val="28"/>
        </w:rPr>
        <w:t>в ходе котор</w:t>
      </w:r>
      <w:r w:rsidR="00D15068">
        <w:rPr>
          <w:rFonts w:eastAsia="Calibri"/>
          <w:color w:val="auto"/>
          <w:szCs w:val="28"/>
        </w:rPr>
        <w:t>ого</w:t>
      </w:r>
      <w:r w:rsidR="00F048B1" w:rsidRPr="00F048B1">
        <w:rPr>
          <w:rFonts w:eastAsia="Calibri"/>
          <w:color w:val="auto"/>
          <w:szCs w:val="28"/>
        </w:rPr>
        <w:t xml:space="preserve"> реализуются мероприятия по</w:t>
      </w:r>
      <w:r w:rsidR="00F048B1">
        <w:rPr>
          <w:rFonts w:eastAsia="Calibri"/>
          <w:color w:val="auto"/>
          <w:szCs w:val="28"/>
        </w:rPr>
        <w:t xml:space="preserve"> </w:t>
      </w:r>
      <w:r w:rsidR="00F048B1" w:rsidRPr="00F048B1">
        <w:rPr>
          <w:rFonts w:eastAsia="Calibri"/>
          <w:color w:val="auto"/>
          <w:szCs w:val="28"/>
        </w:rPr>
        <w:t>строительству</w:t>
      </w:r>
      <w:r w:rsidR="00F048B1">
        <w:rPr>
          <w:rFonts w:eastAsia="Calibri"/>
          <w:color w:val="auto"/>
          <w:szCs w:val="28"/>
        </w:rPr>
        <w:t xml:space="preserve"> 22 общеобразовательных организаций</w:t>
      </w:r>
      <w:r w:rsidR="00D15068">
        <w:rPr>
          <w:rFonts w:eastAsia="Calibri"/>
          <w:color w:val="auto"/>
          <w:szCs w:val="28"/>
        </w:rPr>
        <w:t>,</w:t>
      </w:r>
      <w:r w:rsidR="00F048B1">
        <w:rPr>
          <w:rFonts w:eastAsia="Calibri"/>
          <w:color w:val="auto"/>
          <w:szCs w:val="28"/>
        </w:rPr>
        <w:t xml:space="preserve"> также </w:t>
      </w:r>
      <w:r w:rsidR="00204497" w:rsidRPr="00A67531">
        <w:rPr>
          <w:rFonts w:eastAsia="Calibri"/>
          <w:color w:val="auto"/>
          <w:szCs w:val="28"/>
        </w:rPr>
        <w:t>можно сделать вывод о наличии существенных рисков неосвоения бюджетных средств и выполнен</w:t>
      </w:r>
      <w:r w:rsidR="00F048B1">
        <w:rPr>
          <w:rFonts w:eastAsia="Calibri"/>
          <w:color w:val="auto"/>
          <w:szCs w:val="28"/>
        </w:rPr>
        <w:t>ия плановых целевых показателей</w:t>
      </w:r>
    </w:p>
    <w:p w14:paraId="51DD7F3C" w14:textId="233A7B50" w:rsidR="00D15068" w:rsidRPr="00C578B0" w:rsidRDefault="00756276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C578B0">
        <w:rPr>
          <w:rFonts w:eastAsia="Calibri"/>
          <w:color w:val="auto"/>
          <w:szCs w:val="28"/>
        </w:rPr>
        <w:t>По региональному</w:t>
      </w:r>
      <w:r w:rsidR="00F048B1" w:rsidRPr="00C578B0">
        <w:rPr>
          <w:rFonts w:eastAsia="Calibri"/>
          <w:color w:val="auto"/>
          <w:szCs w:val="28"/>
        </w:rPr>
        <w:t xml:space="preserve"> проект</w:t>
      </w:r>
      <w:r w:rsidRPr="00C578B0">
        <w:rPr>
          <w:rFonts w:eastAsia="Calibri"/>
          <w:color w:val="auto"/>
          <w:szCs w:val="28"/>
        </w:rPr>
        <w:t>у</w:t>
      </w:r>
      <w:r w:rsidR="00F048B1" w:rsidRPr="00C578B0">
        <w:rPr>
          <w:rFonts w:eastAsia="Calibri"/>
          <w:color w:val="auto"/>
          <w:szCs w:val="28"/>
        </w:rPr>
        <w:t xml:space="preserve"> «Современная школа» на 1 декабря 2020 года </w:t>
      </w:r>
      <w:r w:rsidRPr="00C578B0">
        <w:rPr>
          <w:rFonts w:eastAsia="Calibri"/>
          <w:color w:val="auto"/>
          <w:szCs w:val="28"/>
        </w:rPr>
        <w:t>с учетом низких темпов проведения строительных работ, несоблюдения графика строительства и низкого уровня кассового освоения утвержденных бюджетных ассигнований, Счетная палата Республики Дагестан отмечает о наличии значительных рисков завершения строительства в установленные сроки.</w:t>
      </w:r>
      <w:r w:rsidR="00D15068" w:rsidRPr="00C578B0">
        <w:rPr>
          <w:rFonts w:eastAsia="Calibri"/>
          <w:color w:val="auto"/>
          <w:szCs w:val="28"/>
        </w:rPr>
        <w:t xml:space="preserve"> </w:t>
      </w:r>
    </w:p>
    <w:p w14:paraId="0471594A" w14:textId="7A8755B9" w:rsidR="00756276" w:rsidRDefault="002C45E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iCs/>
          <w:color w:val="auto"/>
          <w:szCs w:val="28"/>
        </w:rPr>
        <w:t xml:space="preserve">ФГУП </w:t>
      </w:r>
      <w:r w:rsidR="00204497" w:rsidRPr="00F30C4C">
        <w:rPr>
          <w:bCs/>
          <w:iCs/>
          <w:color w:val="auto"/>
          <w:szCs w:val="28"/>
          <w:lang w:eastAsia="en-US"/>
        </w:rPr>
        <w:t>«Главное военно-строительное управление № 4» Министерства обороны Российской Федерации</w:t>
      </w:r>
      <w:r w:rsidR="00D15068" w:rsidRPr="00F30C4C">
        <w:rPr>
          <w:bCs/>
          <w:iCs/>
          <w:color w:val="auto"/>
          <w:szCs w:val="28"/>
          <w:lang w:eastAsia="en-US"/>
        </w:rPr>
        <w:t xml:space="preserve"> из 16 плановых объектов с</w:t>
      </w:r>
      <w:r w:rsidR="00D15068" w:rsidRPr="00F30C4C">
        <w:rPr>
          <w:rFonts w:eastAsia="Calibri"/>
          <w:color w:val="auto"/>
          <w:szCs w:val="28"/>
        </w:rPr>
        <w:t xml:space="preserve">троительно-монтажные работы </w:t>
      </w:r>
      <w:r w:rsidRPr="00F30C4C">
        <w:rPr>
          <w:rFonts w:eastAsia="Calibri"/>
          <w:color w:val="auto"/>
          <w:szCs w:val="28"/>
        </w:rPr>
        <w:t>ведутся только на 1</w:t>
      </w:r>
      <w:r w:rsidR="00C578B0" w:rsidRPr="00F30C4C">
        <w:rPr>
          <w:rFonts w:eastAsia="Calibri"/>
          <w:color w:val="auto"/>
          <w:szCs w:val="28"/>
        </w:rPr>
        <w:t>3</w:t>
      </w:r>
      <w:r w:rsidRPr="00F30C4C">
        <w:rPr>
          <w:rFonts w:eastAsia="Calibri"/>
          <w:bCs/>
          <w:color w:val="auto"/>
          <w:szCs w:val="28"/>
        </w:rPr>
        <w:t xml:space="preserve"> объектах</w:t>
      </w:r>
      <w:r w:rsidR="00F30C4C" w:rsidRPr="00F30C4C">
        <w:rPr>
          <w:rFonts w:eastAsia="Calibri"/>
          <w:bCs/>
          <w:color w:val="auto"/>
          <w:szCs w:val="28"/>
        </w:rPr>
        <w:t xml:space="preserve">. </w:t>
      </w:r>
      <w:r w:rsidR="00F30C4C" w:rsidRPr="00F30C4C">
        <w:rPr>
          <w:rFonts w:eastAsia="Calibri"/>
          <w:color w:val="auto"/>
          <w:szCs w:val="28"/>
        </w:rPr>
        <w:t xml:space="preserve"> </w:t>
      </w:r>
    </w:p>
    <w:p w14:paraId="34F0A55A" w14:textId="3D49C359" w:rsidR="00C32056" w:rsidRPr="00C32056" w:rsidRDefault="00C32056" w:rsidP="00E411C3">
      <w:pPr>
        <w:spacing w:after="0" w:line="240" w:lineRule="auto"/>
        <w:ind w:left="0" w:firstLine="709"/>
        <w:rPr>
          <w:rFonts w:eastAsia="Calibri"/>
          <w:b/>
          <w:bCs/>
          <w:color w:val="auto"/>
          <w:szCs w:val="28"/>
        </w:rPr>
      </w:pPr>
      <w:r w:rsidRPr="00C32056">
        <w:rPr>
          <w:rFonts w:eastAsia="Calibri"/>
          <w:b/>
          <w:bCs/>
          <w:color w:val="auto"/>
          <w:szCs w:val="28"/>
        </w:rPr>
        <w:t>Кассовые расходы по строительству 17 объектов образования (ФГУП «ГВСУ</w:t>
      </w:r>
      <w:r w:rsidR="00675D86">
        <w:rPr>
          <w:rFonts w:eastAsia="Calibri"/>
          <w:b/>
          <w:bCs/>
          <w:color w:val="auto"/>
          <w:szCs w:val="28"/>
        </w:rPr>
        <w:t xml:space="preserve"> №4</w:t>
      </w:r>
      <w:r w:rsidRPr="00C32056">
        <w:rPr>
          <w:rFonts w:eastAsia="Calibri"/>
          <w:b/>
          <w:bCs/>
          <w:color w:val="auto"/>
          <w:szCs w:val="28"/>
        </w:rPr>
        <w:t xml:space="preserve">» - 11 школ, и местные подрядные организации – 6 </w:t>
      </w:r>
      <w:proofErr w:type="gramStart"/>
      <w:r w:rsidRPr="00C32056">
        <w:rPr>
          <w:rFonts w:eastAsia="Calibri"/>
          <w:b/>
          <w:bCs/>
          <w:color w:val="auto"/>
          <w:szCs w:val="28"/>
        </w:rPr>
        <w:t>школ</w:t>
      </w:r>
      <w:r w:rsidR="00675D86">
        <w:rPr>
          <w:rFonts w:eastAsia="Calibri"/>
          <w:b/>
          <w:bCs/>
          <w:color w:val="auto"/>
          <w:szCs w:val="28"/>
        </w:rPr>
        <w:t>)</w:t>
      </w:r>
      <w:r w:rsidRPr="00C32056">
        <w:rPr>
          <w:rFonts w:eastAsia="Calibri"/>
          <w:b/>
          <w:bCs/>
          <w:color w:val="auto"/>
          <w:szCs w:val="28"/>
        </w:rPr>
        <w:t xml:space="preserve">  исполнены</w:t>
      </w:r>
      <w:proofErr w:type="gramEnd"/>
      <w:r w:rsidRPr="00C32056">
        <w:rPr>
          <w:rFonts w:eastAsia="Calibri"/>
          <w:b/>
          <w:bCs/>
          <w:color w:val="auto"/>
          <w:szCs w:val="28"/>
        </w:rPr>
        <w:t xml:space="preserve"> в сумме 1 018,4  млн рублей, что составляет 14,3 % от объема годовых назначений (7 132,2 млн рублей). По 5 строительным объектам ФГУП «ГВСУ» № 4 кассовое исполнение отсутствует</w:t>
      </w:r>
    </w:p>
    <w:p w14:paraId="3A2B0D99" w14:textId="77777777" w:rsidR="00F30C4C" w:rsidRPr="00F30C4C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color w:val="auto"/>
          <w:szCs w:val="28"/>
        </w:rPr>
        <w:t>Не начато строительство 3 школ, в том числе:</w:t>
      </w:r>
    </w:p>
    <w:p w14:paraId="20B58777" w14:textId="77777777" w:rsidR="00F30C4C" w:rsidRPr="00F30C4C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color w:val="auto"/>
          <w:szCs w:val="28"/>
        </w:rPr>
        <w:t xml:space="preserve">- по 2 школам не заключены государственные контракты на проведение строительно-монтажных работ (школа на 1 224 ученических мест в МКР «ИППОДРОМ» в г. Махачкале (отсутствует заключение государственной экспертизы по проектно-сметной документации, направлено с корректировками 23.11.2020), школа на 300 ученических мест в г. Каспийске (СОШ №2));  </w:t>
      </w:r>
    </w:p>
    <w:p w14:paraId="41495E19" w14:textId="06F65302" w:rsidR="00F30C4C" w:rsidRPr="00F30C4C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color w:val="auto"/>
          <w:szCs w:val="28"/>
        </w:rPr>
        <w:t>-</w:t>
      </w:r>
      <w:r w:rsidR="00C32056">
        <w:rPr>
          <w:rFonts w:eastAsia="Calibri"/>
          <w:color w:val="auto"/>
          <w:szCs w:val="28"/>
        </w:rPr>
        <w:t xml:space="preserve"> </w:t>
      </w:r>
      <w:r w:rsidRPr="00F30C4C">
        <w:rPr>
          <w:rFonts w:eastAsia="Calibri"/>
          <w:color w:val="auto"/>
          <w:szCs w:val="28"/>
        </w:rPr>
        <w:t>школ</w:t>
      </w:r>
      <w:r w:rsidR="00C32056">
        <w:rPr>
          <w:rFonts w:eastAsia="Calibri"/>
          <w:color w:val="auto"/>
          <w:szCs w:val="28"/>
        </w:rPr>
        <w:t>а</w:t>
      </w:r>
      <w:r w:rsidRPr="00F30C4C">
        <w:rPr>
          <w:rFonts w:eastAsia="Calibri"/>
          <w:color w:val="auto"/>
          <w:szCs w:val="28"/>
        </w:rPr>
        <w:t xml:space="preserve"> на 1 224 ученических мест в г. Каспийске, школа на 400 уч. мест в с.Луткун Ахтынского района).</w:t>
      </w:r>
    </w:p>
    <w:p w14:paraId="0998F590" w14:textId="36ABCB6F" w:rsidR="00F30C4C" w:rsidRPr="00F30C4C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color w:val="auto"/>
          <w:szCs w:val="28"/>
        </w:rPr>
        <w:t>По 10 школам, которые должны быть завершены в 2020 году, уровень готовности составляет:</w:t>
      </w:r>
    </w:p>
    <w:p w14:paraId="4C115B85" w14:textId="77777777" w:rsidR="00F30C4C" w:rsidRPr="00F30C4C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color w:val="auto"/>
          <w:szCs w:val="28"/>
        </w:rPr>
        <w:t>- на 3 объектах – от 5,6 % до 19,0 %;</w:t>
      </w:r>
    </w:p>
    <w:p w14:paraId="50F0DEB9" w14:textId="77777777" w:rsidR="00F30C4C" w:rsidRPr="00F30C4C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color w:val="auto"/>
          <w:szCs w:val="28"/>
        </w:rPr>
        <w:t xml:space="preserve">- на 5 объектах составляет от 30,0 % до 40,0 %, </w:t>
      </w:r>
    </w:p>
    <w:p w14:paraId="439D3E24" w14:textId="77777777" w:rsidR="00F30C4C" w:rsidRPr="00F30C4C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color w:val="auto"/>
          <w:szCs w:val="28"/>
        </w:rPr>
        <w:t xml:space="preserve">- на 1 объекте – 58,0 % (школа на 400 уч. мест в </w:t>
      </w:r>
      <w:proofErr w:type="gramStart"/>
      <w:r w:rsidRPr="00F30C4C">
        <w:rPr>
          <w:rFonts w:eastAsia="Calibri"/>
          <w:color w:val="auto"/>
          <w:szCs w:val="28"/>
        </w:rPr>
        <w:t>с.Новокостек  Хасавюртовского</w:t>
      </w:r>
      <w:proofErr w:type="gramEnd"/>
      <w:r w:rsidRPr="00F30C4C">
        <w:rPr>
          <w:rFonts w:eastAsia="Calibri"/>
          <w:color w:val="auto"/>
          <w:szCs w:val="28"/>
        </w:rPr>
        <w:t xml:space="preserve"> района, </w:t>
      </w:r>
    </w:p>
    <w:p w14:paraId="0265CA3E" w14:textId="77777777" w:rsidR="00F30C4C" w:rsidRPr="00F30C4C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F30C4C">
        <w:rPr>
          <w:rFonts w:eastAsia="Calibri"/>
          <w:color w:val="auto"/>
          <w:szCs w:val="28"/>
        </w:rPr>
        <w:t>- на 1 объекте - 100 % (школа на 300 уч. мест – блок-пристройка к МКОУ "Эндирейская СОШ №2" в с.Эндирей Хасавюртовского района)</w:t>
      </w:r>
    </w:p>
    <w:p w14:paraId="10BC7079" w14:textId="76BF8400" w:rsidR="00756276" w:rsidRPr="00B45EEA" w:rsidRDefault="00F30C4C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B45EEA">
        <w:rPr>
          <w:rFonts w:eastAsia="Calibri"/>
          <w:color w:val="auto"/>
          <w:szCs w:val="28"/>
        </w:rPr>
        <w:lastRenderedPageBreak/>
        <w:t xml:space="preserve">По 9 объектам ФГУП «ГВСУ №4» (с уровнем готовности от 5,6 % до </w:t>
      </w:r>
      <w:r w:rsidR="00675D86">
        <w:rPr>
          <w:rFonts w:eastAsia="Calibri"/>
          <w:color w:val="auto"/>
          <w:szCs w:val="28"/>
        </w:rPr>
        <w:br/>
      </w:r>
      <w:r w:rsidRPr="00B45EEA">
        <w:rPr>
          <w:rFonts w:eastAsia="Calibri"/>
          <w:color w:val="auto"/>
          <w:szCs w:val="28"/>
        </w:rPr>
        <w:t>58 %</w:t>
      </w:r>
      <w:r w:rsidR="00675D86">
        <w:rPr>
          <w:rFonts w:eastAsia="Calibri"/>
          <w:color w:val="auto"/>
          <w:szCs w:val="28"/>
        </w:rPr>
        <w:t>)</w:t>
      </w:r>
      <w:r w:rsidRPr="00B45EEA">
        <w:rPr>
          <w:rFonts w:eastAsia="Calibri"/>
          <w:color w:val="auto"/>
          <w:szCs w:val="28"/>
        </w:rPr>
        <w:t xml:space="preserve"> имеются значительные риски завершения строительства в 2020 году и неосвоения средств на общую сумму 2 898,8 млн рублей.</w:t>
      </w:r>
    </w:p>
    <w:p w14:paraId="528CC300" w14:textId="536C6A2F" w:rsidR="00204497" w:rsidRPr="005B3021" w:rsidRDefault="00C34CD7" w:rsidP="00E411C3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3F30F0">
        <w:rPr>
          <w:rFonts w:eastAsia="Calibri"/>
          <w:b/>
          <w:color w:val="002060"/>
          <w:szCs w:val="28"/>
        </w:rPr>
        <w:t>1</w:t>
      </w:r>
      <w:r w:rsidR="003875BD" w:rsidRPr="003F30F0">
        <w:rPr>
          <w:rFonts w:eastAsia="Calibri"/>
          <w:b/>
          <w:color w:val="002060"/>
          <w:szCs w:val="28"/>
        </w:rPr>
        <w:t>3</w:t>
      </w:r>
      <w:r w:rsidRPr="003F30F0">
        <w:rPr>
          <w:rFonts w:eastAsia="Calibri"/>
          <w:b/>
          <w:color w:val="002060"/>
          <w:szCs w:val="28"/>
        </w:rPr>
        <w:t>.</w:t>
      </w:r>
      <w:r w:rsidR="00D169C6" w:rsidRPr="003F30F0">
        <w:rPr>
          <w:rFonts w:eastAsia="Calibri"/>
          <w:b/>
          <w:color w:val="002060"/>
          <w:szCs w:val="28"/>
        </w:rPr>
        <w:t>6</w:t>
      </w:r>
      <w:r w:rsidR="004976FA" w:rsidRPr="003F30F0">
        <w:rPr>
          <w:rFonts w:eastAsia="Calibri"/>
          <w:b/>
          <w:color w:val="002060"/>
          <w:szCs w:val="28"/>
        </w:rPr>
        <w:t xml:space="preserve">.4. </w:t>
      </w:r>
      <w:r w:rsidR="00204497" w:rsidRPr="003F30F0">
        <w:rPr>
          <w:rFonts w:eastAsia="Calibri"/>
          <w:b/>
          <w:color w:val="002060"/>
          <w:szCs w:val="28"/>
        </w:rPr>
        <w:t xml:space="preserve">По результатам мониторинга реализации национального проекта «Жилье и городская среда» </w:t>
      </w:r>
      <w:r w:rsidR="00984449" w:rsidRPr="005B3021">
        <w:rPr>
          <w:rFonts w:eastAsia="Calibri"/>
          <w:bCs/>
          <w:color w:val="auto"/>
          <w:szCs w:val="28"/>
        </w:rPr>
        <w:t>выявлены</w:t>
      </w:r>
      <w:r w:rsidR="00204497" w:rsidRPr="005B3021">
        <w:rPr>
          <w:rFonts w:eastAsia="Calibri"/>
          <w:bCs/>
          <w:color w:val="auto"/>
          <w:szCs w:val="28"/>
        </w:rPr>
        <w:t xml:space="preserve"> риск</w:t>
      </w:r>
      <w:r w:rsidR="00984449" w:rsidRPr="005B3021">
        <w:rPr>
          <w:rFonts w:eastAsia="Calibri"/>
          <w:bCs/>
          <w:color w:val="auto"/>
          <w:szCs w:val="28"/>
        </w:rPr>
        <w:t>и</w:t>
      </w:r>
      <w:r w:rsidR="00204497" w:rsidRPr="005B3021">
        <w:rPr>
          <w:rFonts w:eastAsia="Calibri"/>
          <w:bCs/>
          <w:color w:val="auto"/>
          <w:szCs w:val="28"/>
        </w:rPr>
        <w:t xml:space="preserve"> неосвоения бюджетных средств и выполнения плановых целевых показателей. </w:t>
      </w:r>
    </w:p>
    <w:p w14:paraId="0CB903CE" w14:textId="31B2B746" w:rsidR="00C95729" w:rsidRPr="00C44744" w:rsidRDefault="006722BF" w:rsidP="00E411C3">
      <w:pPr>
        <w:spacing w:after="0" w:line="240" w:lineRule="auto"/>
        <w:ind w:left="0" w:firstLine="709"/>
        <w:rPr>
          <w:bCs/>
          <w:color w:val="auto"/>
          <w:szCs w:val="28"/>
        </w:rPr>
      </w:pPr>
      <w:r w:rsidRPr="00C34CD7">
        <w:rPr>
          <w:rFonts w:eastAsia="Microsoft Sans Serif"/>
          <w:color w:val="auto"/>
          <w:szCs w:val="28"/>
          <w:lang w:bidi="ru-RU"/>
        </w:rPr>
        <w:t>По региональному проекту «Формирование комфортной городской среды»</w:t>
      </w:r>
      <w:r w:rsidRPr="00C44744">
        <w:rPr>
          <w:rFonts w:eastAsia="Microsoft Sans Serif"/>
          <w:color w:val="auto"/>
          <w:szCs w:val="28"/>
          <w:lang w:bidi="ru-RU"/>
        </w:rPr>
        <w:t xml:space="preserve"> н</w:t>
      </w:r>
      <w:r w:rsidRPr="00C44744">
        <w:rPr>
          <w:color w:val="auto"/>
          <w:szCs w:val="28"/>
        </w:rPr>
        <w:t xml:space="preserve">а 1 </w:t>
      </w:r>
      <w:r w:rsidR="00C95729" w:rsidRPr="00C44744">
        <w:rPr>
          <w:color w:val="auto"/>
          <w:szCs w:val="28"/>
        </w:rPr>
        <w:t>декабря</w:t>
      </w:r>
      <w:r w:rsidRPr="00C44744">
        <w:rPr>
          <w:bCs/>
          <w:color w:val="auto"/>
          <w:szCs w:val="28"/>
        </w:rPr>
        <w:t xml:space="preserve"> 2020 г</w:t>
      </w:r>
      <w:r w:rsidR="00C82F62" w:rsidRPr="00C44744">
        <w:rPr>
          <w:bCs/>
          <w:color w:val="auto"/>
          <w:szCs w:val="28"/>
        </w:rPr>
        <w:t>ода</w:t>
      </w:r>
      <w:r w:rsidRPr="00C44744">
        <w:rPr>
          <w:bCs/>
          <w:color w:val="auto"/>
          <w:szCs w:val="28"/>
        </w:rPr>
        <w:t xml:space="preserve"> работы на </w:t>
      </w:r>
      <w:r w:rsidR="00C95729" w:rsidRPr="00C44744">
        <w:rPr>
          <w:bCs/>
          <w:color w:val="auto"/>
          <w:szCs w:val="28"/>
        </w:rPr>
        <w:t>14 территориях</w:t>
      </w:r>
      <w:r w:rsidRPr="00C44744">
        <w:rPr>
          <w:bCs/>
          <w:color w:val="auto"/>
          <w:szCs w:val="28"/>
        </w:rPr>
        <w:t xml:space="preserve"> не завершены</w:t>
      </w:r>
      <w:r w:rsidR="00C95729" w:rsidRPr="00C44744">
        <w:rPr>
          <w:bCs/>
          <w:color w:val="auto"/>
          <w:szCs w:val="28"/>
        </w:rPr>
        <w:t>, в том числе:</w:t>
      </w:r>
      <w:r w:rsidR="00C44744" w:rsidRPr="00C44744">
        <w:rPr>
          <w:bCs/>
          <w:color w:val="auto"/>
          <w:szCs w:val="28"/>
        </w:rPr>
        <w:t xml:space="preserve"> </w:t>
      </w:r>
    </w:p>
    <w:p w14:paraId="54A9213B" w14:textId="77777777" w:rsidR="00C44744" w:rsidRPr="00C44744" w:rsidRDefault="00C44744" w:rsidP="00E411C3">
      <w:pPr>
        <w:spacing w:after="0" w:line="240" w:lineRule="auto"/>
        <w:ind w:left="0" w:firstLine="709"/>
        <w:rPr>
          <w:bCs/>
          <w:color w:val="auto"/>
          <w:szCs w:val="28"/>
        </w:rPr>
      </w:pPr>
      <w:r w:rsidRPr="00C44744">
        <w:rPr>
          <w:bCs/>
          <w:color w:val="auto"/>
          <w:szCs w:val="28"/>
        </w:rPr>
        <w:t>- ГО «город Махачкала» - 5 объектов (освоено 238,7 млн рублей или 92,6,1% от годовых назначений (257,9 млн рублей), кассовый остаток – 19,1 млн рублей);</w:t>
      </w:r>
    </w:p>
    <w:p w14:paraId="776CAC19" w14:textId="77777777" w:rsidR="00C44744" w:rsidRPr="00C44744" w:rsidRDefault="00C44744" w:rsidP="00E411C3">
      <w:pPr>
        <w:spacing w:after="0" w:line="240" w:lineRule="auto"/>
        <w:ind w:left="0" w:firstLine="709"/>
        <w:rPr>
          <w:bCs/>
          <w:color w:val="auto"/>
          <w:szCs w:val="28"/>
        </w:rPr>
      </w:pPr>
      <w:r w:rsidRPr="00C44744">
        <w:rPr>
          <w:bCs/>
          <w:color w:val="auto"/>
          <w:szCs w:val="28"/>
        </w:rPr>
        <w:t>- ГО «город Дагестанские Огни» - 6 объектов (освоено 26,9 млн рублей или 95,8 % от годовых назначений (28,1 млн рублей), кассовый остаток – 1,2 млн рублей);</w:t>
      </w:r>
    </w:p>
    <w:p w14:paraId="66D52B9D" w14:textId="3ED26A03" w:rsidR="006722BF" w:rsidRPr="00C44744" w:rsidRDefault="00C44744" w:rsidP="00E411C3">
      <w:pPr>
        <w:spacing w:after="0" w:line="240" w:lineRule="auto"/>
        <w:ind w:left="0" w:firstLine="709"/>
        <w:rPr>
          <w:bCs/>
          <w:color w:val="auto"/>
          <w:szCs w:val="28"/>
        </w:rPr>
      </w:pPr>
      <w:r w:rsidRPr="00C44744">
        <w:rPr>
          <w:bCs/>
          <w:color w:val="auto"/>
          <w:szCs w:val="28"/>
        </w:rPr>
        <w:t>- ГО «город Каспийск» - 3 объекта (освоено 66,1 млн рублей или 84,8 % от годовых назначений (78,0 млн рублей), кассовый остаток – 11,8 млн рублей).</w:t>
      </w:r>
      <w:r w:rsidR="006722BF" w:rsidRPr="00C44744">
        <w:rPr>
          <w:bCs/>
          <w:color w:val="auto"/>
          <w:szCs w:val="28"/>
        </w:rPr>
        <w:t xml:space="preserve"> </w:t>
      </w:r>
      <w:r w:rsidR="00D15068">
        <w:rPr>
          <w:bCs/>
          <w:color w:val="auto"/>
          <w:szCs w:val="28"/>
        </w:rPr>
        <w:t xml:space="preserve"> </w:t>
      </w:r>
    </w:p>
    <w:p w14:paraId="1F831CF6" w14:textId="64707C70" w:rsidR="00C44744" w:rsidRPr="00C34CD7" w:rsidRDefault="00C44744" w:rsidP="00E411C3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C34CD7">
        <w:rPr>
          <w:rFonts w:eastAsia="Calibri"/>
          <w:bCs/>
          <w:color w:val="auto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  <w:r w:rsidR="00A309BE" w:rsidRPr="00C34CD7">
        <w:rPr>
          <w:rFonts w:eastAsia="Calibri"/>
          <w:bCs/>
          <w:color w:val="auto"/>
          <w:szCs w:val="28"/>
        </w:rPr>
        <w:t>.</w:t>
      </w:r>
    </w:p>
    <w:p w14:paraId="6D1B9467" w14:textId="77777777" w:rsidR="00C44744" w:rsidRPr="00C44744" w:rsidRDefault="00C44744" w:rsidP="00E411C3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C44744">
        <w:rPr>
          <w:rFonts w:eastAsia="Calibri"/>
          <w:bCs/>
          <w:color w:val="auto"/>
          <w:szCs w:val="28"/>
        </w:rPr>
        <w:t xml:space="preserve">В рамках I этапа (2019-2020 гг.) программы «Переселение граждан из аварийного жилищного фонда в Республике Дагестан в 2019-2024 годах с декабря 2019 года, не расселен один собственник жилого помещения (г. Махачкала, ул. Дагнефтекачка, д. 3, кв. 1) в связи с наличием разногласий относительно размера выкупной стоимости. Указанному собственнику не оплачено возмещение в связи с определением о принятии искового заявления, возбуждении гражданского дела и подготовке дела к судебному разбирательству №М-1206/2020 от 27 мая 2020 года.  </w:t>
      </w:r>
    </w:p>
    <w:p w14:paraId="03FAC40A" w14:textId="56192FB9" w:rsidR="00C44744" w:rsidRPr="00C44744" w:rsidRDefault="00C44744" w:rsidP="00E411C3">
      <w:pPr>
        <w:spacing w:after="0" w:line="240" w:lineRule="auto"/>
        <w:ind w:left="0" w:firstLine="709"/>
        <w:rPr>
          <w:rFonts w:eastAsia="Calibri"/>
          <w:bCs/>
          <w:color w:val="auto"/>
          <w:szCs w:val="28"/>
        </w:rPr>
      </w:pPr>
      <w:r w:rsidRPr="00C44744">
        <w:rPr>
          <w:rFonts w:eastAsia="Calibri"/>
          <w:bCs/>
          <w:color w:val="auto"/>
          <w:szCs w:val="28"/>
        </w:rPr>
        <w:t>Для решения ситуации в соответствии с п. 8 ст. 32 ЖК РФ необходимо предоставить другое жилое помещение взамен изымаемого, в связи с чем необходимо провести конкурсные мероприятия на приобретение жилого помещения. В случае приобретения жилого помещения взамен изымаемого, следует заключить договор мены на предоставление жилого помещения с собственником. Проведение указанных мероприятий займет определенное время в связи с чем имеются риски срыва завершения этапа в установленный срок (до 31.12.2020 г.).</w:t>
      </w:r>
    </w:p>
    <w:p w14:paraId="6854E310" w14:textId="04B73B4A" w:rsidR="00611107" w:rsidRPr="00E102FB" w:rsidRDefault="00C34CD7" w:rsidP="00E411C3">
      <w:pPr>
        <w:spacing w:after="0" w:line="240" w:lineRule="auto"/>
        <w:ind w:left="0" w:firstLine="709"/>
        <w:rPr>
          <w:rFonts w:eastAsia="Calibri"/>
          <w:color w:val="auto"/>
          <w:szCs w:val="28"/>
        </w:rPr>
      </w:pPr>
      <w:r w:rsidRPr="003F30F0">
        <w:rPr>
          <w:rFonts w:eastAsia="Calibri"/>
          <w:b/>
          <w:color w:val="002060"/>
          <w:szCs w:val="28"/>
        </w:rPr>
        <w:t>1</w:t>
      </w:r>
      <w:r w:rsidR="003875BD" w:rsidRPr="003F30F0">
        <w:rPr>
          <w:rFonts w:eastAsia="Calibri"/>
          <w:b/>
          <w:color w:val="002060"/>
          <w:szCs w:val="28"/>
        </w:rPr>
        <w:t>3</w:t>
      </w:r>
      <w:r w:rsidRPr="003F30F0">
        <w:rPr>
          <w:rFonts w:eastAsia="Calibri"/>
          <w:b/>
          <w:color w:val="002060"/>
          <w:szCs w:val="28"/>
        </w:rPr>
        <w:t>.</w:t>
      </w:r>
      <w:r w:rsidR="00D169C6" w:rsidRPr="003F30F0">
        <w:rPr>
          <w:rFonts w:eastAsia="Calibri"/>
          <w:b/>
          <w:color w:val="002060"/>
          <w:szCs w:val="28"/>
        </w:rPr>
        <w:t>6</w:t>
      </w:r>
      <w:r w:rsidR="003D5A9C" w:rsidRPr="003F30F0">
        <w:rPr>
          <w:rFonts w:eastAsia="Calibri"/>
          <w:b/>
          <w:color w:val="002060"/>
          <w:szCs w:val="28"/>
        </w:rPr>
        <w:t xml:space="preserve">.5. </w:t>
      </w:r>
      <w:r w:rsidR="00A957A2" w:rsidRPr="003F30F0">
        <w:rPr>
          <w:rFonts w:eastAsia="Calibri"/>
          <w:b/>
          <w:color w:val="002060"/>
          <w:szCs w:val="28"/>
        </w:rPr>
        <w:t xml:space="preserve"> </w:t>
      </w:r>
      <w:bookmarkStart w:id="183" w:name="_Hlk55746857"/>
      <w:r w:rsidR="003D5A9C" w:rsidRPr="003F30F0">
        <w:rPr>
          <w:b/>
          <w:bCs/>
          <w:color w:val="002060"/>
          <w:szCs w:val="28"/>
          <w:lang w:eastAsia="en-US"/>
        </w:rPr>
        <w:t xml:space="preserve">По результатам мониторинга реализации национального проекта «Экология» </w:t>
      </w:r>
      <w:r w:rsidR="003D5A9C" w:rsidRPr="00E102FB">
        <w:rPr>
          <w:color w:val="auto"/>
          <w:szCs w:val="28"/>
          <w:lang w:eastAsia="en-US"/>
        </w:rPr>
        <w:t>можно сделать вывод о наличии рисков неосвоения бюджетных средств.</w:t>
      </w:r>
    </w:p>
    <w:bookmarkEnd w:id="183"/>
    <w:p w14:paraId="4D589405" w14:textId="6B87D0C7" w:rsidR="003D5A9C" w:rsidRPr="00E102FB" w:rsidRDefault="003D5A9C" w:rsidP="00E411C3">
      <w:pPr>
        <w:widowControl w:val="0"/>
        <w:autoSpaceDE w:val="0"/>
        <w:autoSpaceDN w:val="0"/>
        <w:spacing w:after="0" w:line="240" w:lineRule="auto"/>
        <w:ind w:left="0" w:firstLine="709"/>
        <w:rPr>
          <w:bCs/>
          <w:color w:val="auto"/>
          <w:szCs w:val="28"/>
          <w:lang w:eastAsia="en-US"/>
        </w:rPr>
      </w:pPr>
      <w:r w:rsidRPr="00E102FB">
        <w:rPr>
          <w:bCs/>
          <w:color w:val="auto"/>
          <w:szCs w:val="28"/>
          <w:lang w:eastAsia="en-US"/>
        </w:rPr>
        <w:t>По региональному проекту «Комплексная система обращения с твердыми коммунальными отходами (Республика Дагестан)»</w:t>
      </w:r>
      <w:r w:rsidR="007860F3" w:rsidRPr="00E102FB">
        <w:rPr>
          <w:bCs/>
          <w:color w:val="auto"/>
          <w:szCs w:val="28"/>
          <w:lang w:eastAsia="en-US"/>
        </w:rPr>
        <w:t xml:space="preserve"> национального проекта «Экология»</w:t>
      </w:r>
      <w:r w:rsidRPr="00E102FB">
        <w:rPr>
          <w:bCs/>
          <w:color w:val="auto"/>
          <w:szCs w:val="28"/>
          <w:lang w:eastAsia="en-US"/>
        </w:rPr>
        <w:t xml:space="preserve"> предусмотрено финансирование расходов, связанных с обеспечением непрерывной работы региональных операторов по обращению с твердыми коммунальными отходами</w:t>
      </w:r>
      <w:r w:rsidR="008346EB" w:rsidRPr="00E102FB">
        <w:rPr>
          <w:bCs/>
          <w:color w:val="auto"/>
          <w:szCs w:val="28"/>
          <w:lang w:eastAsia="en-US"/>
        </w:rPr>
        <w:t xml:space="preserve"> в размере 50,4 млн рублей. Однако, за </w:t>
      </w:r>
      <w:r w:rsidRPr="00E102FB">
        <w:rPr>
          <w:bCs/>
          <w:color w:val="auto"/>
          <w:szCs w:val="28"/>
          <w:lang w:eastAsia="en-US"/>
        </w:rPr>
        <w:t>исключением ООО УК «Лидер»</w:t>
      </w:r>
      <w:r w:rsidR="00815F36" w:rsidRPr="00E102FB">
        <w:rPr>
          <w:bCs/>
          <w:color w:val="auto"/>
          <w:szCs w:val="28"/>
          <w:lang w:eastAsia="en-US"/>
        </w:rPr>
        <w:t xml:space="preserve"> (21,7 млн рублей)</w:t>
      </w:r>
      <w:r w:rsidRPr="00E102FB">
        <w:rPr>
          <w:bCs/>
          <w:color w:val="auto"/>
          <w:szCs w:val="28"/>
          <w:lang w:eastAsia="en-US"/>
        </w:rPr>
        <w:t xml:space="preserve">, заявки остальных участников </w:t>
      </w:r>
      <w:r w:rsidRPr="00E102FB">
        <w:rPr>
          <w:bCs/>
          <w:color w:val="auto"/>
          <w:szCs w:val="28"/>
          <w:lang w:eastAsia="en-US"/>
        </w:rPr>
        <w:lastRenderedPageBreak/>
        <w:t xml:space="preserve">на получение субсидий не соответствуют требованиям постановления Правительства Республики Дагестан от 2 сентября 2020 г. N 194. Таким образом, существует риск не освоения субсидий в размере 28,7 млн рублей. </w:t>
      </w:r>
    </w:p>
    <w:p w14:paraId="64B024DA" w14:textId="77777777" w:rsidR="003A735E" w:rsidRDefault="00C44744" w:rsidP="00E411C3">
      <w:pPr>
        <w:spacing w:line="240" w:lineRule="auto"/>
        <w:ind w:left="0" w:firstLine="709"/>
        <w:rPr>
          <w:bCs/>
          <w:color w:val="auto"/>
        </w:rPr>
      </w:pPr>
      <w:r w:rsidRPr="00C44744">
        <w:rPr>
          <w:bCs/>
          <w:color w:val="auto"/>
        </w:rPr>
        <w:t>В Минприроды России направлено письмо о необходимости заключения дополнительного заключения финансирования с целью уменьшить объем предоставленного межбюджетного трансферта (50, 42 млн. руб.)  до фактически выделенных средств получателям субсидии (21,68 рублей).</w:t>
      </w:r>
    </w:p>
    <w:p w14:paraId="69EDF74A" w14:textId="09BE4D82" w:rsidR="007860F3" w:rsidRPr="00C44744" w:rsidRDefault="00D31CA7" w:rsidP="00E411C3">
      <w:pPr>
        <w:spacing w:line="240" w:lineRule="auto"/>
        <w:ind w:left="0" w:firstLine="709"/>
        <w:rPr>
          <w:rFonts w:eastAsia="Calibri"/>
          <w:bCs/>
          <w:color w:val="auto"/>
          <w:szCs w:val="28"/>
        </w:rPr>
      </w:pPr>
      <w:r w:rsidRPr="003F30F0">
        <w:rPr>
          <w:b/>
          <w:bCs/>
          <w:color w:val="002060"/>
        </w:rPr>
        <w:t>1</w:t>
      </w:r>
      <w:r w:rsidR="003875BD" w:rsidRPr="003F30F0">
        <w:rPr>
          <w:b/>
          <w:bCs/>
          <w:color w:val="002060"/>
        </w:rPr>
        <w:t>3</w:t>
      </w:r>
      <w:r w:rsidRPr="003F30F0">
        <w:rPr>
          <w:b/>
          <w:bCs/>
          <w:color w:val="002060"/>
        </w:rPr>
        <w:t>.</w:t>
      </w:r>
      <w:r w:rsidR="00D169C6" w:rsidRPr="003F30F0">
        <w:rPr>
          <w:b/>
          <w:bCs/>
          <w:color w:val="002060"/>
        </w:rPr>
        <w:t>6</w:t>
      </w:r>
      <w:r w:rsidR="00672AA4" w:rsidRPr="003F30F0">
        <w:rPr>
          <w:b/>
          <w:bCs/>
          <w:color w:val="002060"/>
        </w:rPr>
        <w:t>.6.</w:t>
      </w:r>
      <w:r w:rsidR="007860F3" w:rsidRPr="003F30F0">
        <w:rPr>
          <w:b/>
          <w:bCs/>
          <w:color w:val="002060"/>
        </w:rPr>
        <w:t xml:space="preserve"> </w:t>
      </w:r>
      <w:r w:rsidR="007860F3" w:rsidRPr="003F30F0">
        <w:rPr>
          <w:b/>
          <w:bCs/>
          <w:color w:val="002060"/>
          <w:szCs w:val="28"/>
          <w:lang w:eastAsia="en-US"/>
        </w:rPr>
        <w:t xml:space="preserve">По результатам мониторинга реализации национального проекта </w:t>
      </w:r>
      <w:r w:rsidR="007860F3" w:rsidRPr="003F30F0">
        <w:rPr>
          <w:rFonts w:eastAsia="Calibri"/>
          <w:b/>
          <w:color w:val="002060"/>
          <w:szCs w:val="28"/>
        </w:rPr>
        <w:t xml:space="preserve">«Безопасные и качественные автомобильные дороги» </w:t>
      </w:r>
      <w:r w:rsidR="007860F3" w:rsidRPr="00C44744">
        <w:rPr>
          <w:rFonts w:eastAsia="Calibri"/>
          <w:bCs/>
          <w:color w:val="auto"/>
          <w:szCs w:val="28"/>
        </w:rPr>
        <w:t xml:space="preserve">определены </w:t>
      </w:r>
      <w:r w:rsidR="007860F3" w:rsidRPr="00C44744">
        <w:rPr>
          <w:bCs/>
          <w:color w:val="auto"/>
          <w:szCs w:val="28"/>
          <w:lang w:eastAsia="en-US"/>
        </w:rPr>
        <w:t>риски неосвоения бюджетных средств и выполнения плановых целевых показателей.</w:t>
      </w:r>
    </w:p>
    <w:p w14:paraId="1F55840F" w14:textId="2EB7FBD5" w:rsidR="009E7291" w:rsidRDefault="00BB3D33" w:rsidP="00E411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По региональному проект «Дорожная сеть», согласно </w:t>
      </w:r>
      <w:r w:rsidR="00060FDE" w:rsidRPr="00E4517F">
        <w:rPr>
          <w:color w:val="000000" w:themeColor="text1"/>
          <w:szCs w:val="28"/>
          <w:shd w:val="clear" w:color="auto" w:fill="FFFFFF"/>
        </w:rPr>
        <w:t>Плану мероприятий по реализации регионального проекта «Дорожная сеть» сроки завершения работ предусмотрены до 1 ноября 2020 года.</w:t>
      </w:r>
      <w:r w:rsidR="002954DA" w:rsidRPr="00E4517F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 xml:space="preserve">Однако, </w:t>
      </w:r>
      <w:r w:rsidR="00C44744">
        <w:rPr>
          <w:color w:val="auto"/>
          <w:szCs w:val="28"/>
          <w:lang w:eastAsia="en-US"/>
        </w:rPr>
        <w:t xml:space="preserve">Министерством транспорта и дорожного хозяйства Республики Дагестан </w:t>
      </w:r>
      <w:r>
        <w:rPr>
          <w:color w:val="auto"/>
          <w:szCs w:val="28"/>
          <w:lang w:eastAsia="en-US"/>
        </w:rPr>
        <w:t>в</w:t>
      </w:r>
      <w:r w:rsidR="00C44744">
        <w:rPr>
          <w:color w:val="auto"/>
          <w:szCs w:val="28"/>
          <w:lang w:eastAsia="en-US"/>
        </w:rPr>
        <w:t xml:space="preserve"> ходе реализации регионального проекта «Дорожная сеть» не выполнен плановый объем работ в установленные сроки.</w:t>
      </w:r>
    </w:p>
    <w:p w14:paraId="1DAABD0B" w14:textId="0F648BD8" w:rsidR="00AB6D50" w:rsidRPr="00E102FB" w:rsidRDefault="00AB6D50" w:rsidP="00E411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Cs w:val="28"/>
          <w:lang w:eastAsia="en-US"/>
        </w:rPr>
      </w:pPr>
      <w:r w:rsidRPr="00E102FB">
        <w:rPr>
          <w:color w:val="auto"/>
          <w:szCs w:val="28"/>
          <w:lang w:eastAsia="en-US"/>
        </w:rPr>
        <w:t xml:space="preserve">По результатам проводимого мониторинга Счетной палатой Республики Дагестан было отмечено, что включение мероприятий по реконструкции проспекта Имама Шамиля в г. Махачкала в мероприятия регионального проекта «Дорожная сеть», с финансированием в объеме 590 млн рублей, значительно увеличивает риски его реализации в 2020 году. </w:t>
      </w:r>
    </w:p>
    <w:p w14:paraId="7BBE3F1B" w14:textId="1A4BE869" w:rsidR="00AB6D50" w:rsidRPr="005B3021" w:rsidRDefault="004A3C15" w:rsidP="00E411C3">
      <w:pPr>
        <w:widowControl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П</w:t>
      </w:r>
      <w:r w:rsidR="00AB6D50" w:rsidRPr="005B3021">
        <w:rPr>
          <w:color w:val="auto"/>
          <w:szCs w:val="28"/>
          <w:lang w:eastAsia="en-US"/>
        </w:rPr>
        <w:t>ри проведении подготовительных работ Администраци</w:t>
      </w:r>
      <w:r w:rsidR="00675D86">
        <w:rPr>
          <w:color w:val="auto"/>
          <w:szCs w:val="28"/>
          <w:lang w:eastAsia="en-US"/>
        </w:rPr>
        <w:t>ей</w:t>
      </w:r>
      <w:r w:rsidR="00AB6D50" w:rsidRPr="005B3021">
        <w:rPr>
          <w:color w:val="auto"/>
          <w:szCs w:val="28"/>
          <w:lang w:eastAsia="en-US"/>
        </w:rPr>
        <w:t xml:space="preserve"> МО «Город Махачкала» не были проработаны вопросы, связанные с необходимостью изъятия земельных участков, сносом объектов капитального строительства, подпадающих в зону реконструкции проспекта, выплатой компенсации собственникам сетей инженерно-технического обеспечения и др.  </w:t>
      </w:r>
    </w:p>
    <w:p w14:paraId="4C87F468" w14:textId="77777777" w:rsidR="00AB6D50" w:rsidRPr="005B3021" w:rsidRDefault="00AB6D50" w:rsidP="00E411C3">
      <w:pPr>
        <w:widowControl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5B3021">
        <w:rPr>
          <w:color w:val="auto"/>
          <w:szCs w:val="28"/>
          <w:lang w:eastAsia="en-US"/>
        </w:rPr>
        <w:t xml:space="preserve">В результате в виду наличия высокого риска неосвоения выделенных средств, Правительство Республики Дагестан в письме от 29 октября 2020 года № 11/9-21/317 обратилось в Министерство транспорта Российской Федерации с </w:t>
      </w:r>
      <w:proofErr w:type="gramStart"/>
      <w:r w:rsidRPr="005B3021">
        <w:rPr>
          <w:color w:val="auto"/>
          <w:szCs w:val="28"/>
          <w:lang w:eastAsia="en-US"/>
        </w:rPr>
        <w:t>ходатайством  о</w:t>
      </w:r>
      <w:proofErr w:type="gramEnd"/>
      <w:r w:rsidRPr="005B3021">
        <w:rPr>
          <w:color w:val="auto"/>
          <w:szCs w:val="28"/>
          <w:lang w:eastAsia="en-US"/>
        </w:rPr>
        <w:t xml:space="preserve"> возврате иного межбюджетного трансферта в сумме 590 млн рублей, предоставленного республиканскому бюджету Республики Дагестан на реконструкцию проспекта Имама Шамиля в г. Махачкале в Федеральный дорожный фонд.   </w:t>
      </w:r>
    </w:p>
    <w:p w14:paraId="077705FB" w14:textId="178B5B9B" w:rsidR="004A3C15" w:rsidRDefault="004A3C15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FB692C">
        <w:rPr>
          <w:rFonts w:eastAsia="Calibri"/>
          <w:bCs/>
          <w:color w:val="000000" w:themeColor="text1"/>
          <w:szCs w:val="28"/>
        </w:rPr>
        <w:t>Объемы строительно-монтажных работ на объекте реконструкции а/д «Махачкала-Буйнакск-Леваши-В. Гуниб», км. 0 – км. 3, по состоянию на 01.12.2020г. в сумме 19,7 млн. руб. не выполнены.</w:t>
      </w:r>
    </w:p>
    <w:p w14:paraId="11EDE673" w14:textId="27718F41" w:rsidR="00FB692C" w:rsidRPr="00FB692C" w:rsidRDefault="00FB692C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FB692C">
        <w:rPr>
          <w:rFonts w:eastAsia="Calibri"/>
          <w:bCs/>
          <w:color w:val="000000" w:themeColor="text1"/>
          <w:szCs w:val="28"/>
        </w:rPr>
        <w:t xml:space="preserve">В рамках реализации регионального проекта «Общесистемные меры развития дорожного хозяйства» по мероприятию «Внедрение интеллектуальных транспортных систем» предусмотрены бюджетные ассигнования в сумме 50 млн рублей (средства федерального бюджета – 40 млн рублей, средства республиканского бюджета – 10 млн рублей). Однако, контракт на проведение работ до настоящего времени не заключен.  </w:t>
      </w:r>
    </w:p>
    <w:p w14:paraId="25852A38" w14:textId="4137BCEA" w:rsidR="00FB692C" w:rsidRPr="00697B81" w:rsidRDefault="00D31CA7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3F30F0">
        <w:rPr>
          <w:rFonts w:eastAsia="Calibri"/>
          <w:b/>
          <w:bCs/>
          <w:color w:val="002060"/>
          <w:szCs w:val="28"/>
        </w:rPr>
        <w:lastRenderedPageBreak/>
        <w:t>1</w:t>
      </w:r>
      <w:r w:rsidR="003875BD" w:rsidRPr="003F30F0">
        <w:rPr>
          <w:rFonts w:eastAsia="Calibri"/>
          <w:b/>
          <w:bCs/>
          <w:color w:val="002060"/>
          <w:szCs w:val="28"/>
        </w:rPr>
        <w:t>3</w:t>
      </w:r>
      <w:r w:rsidRPr="003F30F0">
        <w:rPr>
          <w:rFonts w:eastAsia="Calibri"/>
          <w:b/>
          <w:bCs/>
          <w:color w:val="002060"/>
          <w:szCs w:val="28"/>
        </w:rPr>
        <w:t>.</w:t>
      </w:r>
      <w:r w:rsidR="00D169C6" w:rsidRPr="003F30F0">
        <w:rPr>
          <w:rFonts w:eastAsia="Calibri"/>
          <w:b/>
          <w:bCs/>
          <w:color w:val="002060"/>
          <w:szCs w:val="28"/>
        </w:rPr>
        <w:t>6</w:t>
      </w:r>
      <w:r w:rsidR="001E1807" w:rsidRPr="003F30F0">
        <w:rPr>
          <w:rFonts w:eastAsia="Calibri"/>
          <w:b/>
          <w:bCs/>
          <w:color w:val="002060"/>
          <w:szCs w:val="28"/>
        </w:rPr>
        <w:t xml:space="preserve">.7. По результатам проведенного мониторинга реализации национального проекта «Культура» </w:t>
      </w:r>
      <w:r w:rsidR="001E1807" w:rsidRPr="00D31CA7">
        <w:rPr>
          <w:rFonts w:eastAsia="Calibri"/>
          <w:bCs/>
          <w:color w:val="000000" w:themeColor="text1"/>
          <w:szCs w:val="28"/>
        </w:rPr>
        <w:t>следует отметить,</w:t>
      </w:r>
      <w:r w:rsidR="001E1807" w:rsidRPr="00697B81">
        <w:rPr>
          <w:rFonts w:eastAsia="Calibri"/>
          <w:b/>
          <w:bCs/>
          <w:color w:val="000000" w:themeColor="text1"/>
          <w:szCs w:val="28"/>
        </w:rPr>
        <w:t xml:space="preserve"> </w:t>
      </w:r>
      <w:r w:rsidR="001E1807" w:rsidRPr="00697B81">
        <w:rPr>
          <w:rFonts w:eastAsia="Calibri"/>
          <w:color w:val="000000" w:themeColor="text1"/>
          <w:szCs w:val="28"/>
        </w:rPr>
        <w:t>что основными рисками являются соблюдение установленных сроков реализации мероприятий по строительству и реконструкции объектов культуры</w:t>
      </w:r>
    </w:p>
    <w:p w14:paraId="1328F04B" w14:textId="2D487541" w:rsidR="00FB692C" w:rsidRPr="00697B81" w:rsidRDefault="00FB692C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697B81">
        <w:rPr>
          <w:rFonts w:eastAsia="Calibri"/>
          <w:color w:val="000000" w:themeColor="text1"/>
          <w:szCs w:val="28"/>
        </w:rPr>
        <w:t xml:space="preserve">По региональному проекту «Кульутрная среда» имеются риски </w:t>
      </w:r>
      <w:r w:rsidR="001E1807" w:rsidRPr="00697B81">
        <w:rPr>
          <w:rFonts w:eastAsia="Calibri"/>
          <w:color w:val="000000" w:themeColor="text1"/>
          <w:szCs w:val="28"/>
        </w:rPr>
        <w:t xml:space="preserve"> </w:t>
      </w:r>
      <w:r w:rsidRPr="00697B81">
        <w:rPr>
          <w:rFonts w:eastAsia="Calibri"/>
          <w:color w:val="000000" w:themeColor="text1"/>
          <w:szCs w:val="28"/>
        </w:rPr>
        <w:t xml:space="preserve"> несоблюдения установленных сроков реализации мероприятий по строительству и реконструкции Дома культуры в сел. Унчукатль Лакского района (75 % от предусмотренного объема работы); Дом культуры в сел. Хучада Шамильского района (85 % от предусмотренного объема работы). Срок завершения работ по указанным объектам - 21.12.2020 г.;</w:t>
      </w:r>
    </w:p>
    <w:p w14:paraId="64DC2096" w14:textId="778D71B1" w:rsidR="00697B81" w:rsidRPr="00697B81" w:rsidRDefault="00697B81" w:rsidP="00E411C3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000000" w:themeColor="text1"/>
          <w:szCs w:val="28"/>
        </w:rPr>
      </w:pPr>
      <w:r w:rsidRPr="00697B81">
        <w:rPr>
          <w:rFonts w:eastAsia="Calibri"/>
          <w:color w:val="000000" w:themeColor="text1"/>
          <w:szCs w:val="28"/>
        </w:rPr>
        <w:t>По региональному проекту «Творческие люди» отмечено неосвоение бюджетных ассигнований по мероприятиям «Реализация культурно-познавательных программ для школьников» (0,25 млн рублей), «Проведение фестивалей детского творчества всех жанров» (0,35 млн рублей) в рамках реализации регионального проекта «Творческие люди»;</w:t>
      </w:r>
    </w:p>
    <w:p w14:paraId="16942E0E" w14:textId="34BAED35" w:rsidR="001E1807" w:rsidRPr="004233FF" w:rsidRDefault="00D31CA7" w:rsidP="00354313">
      <w:pPr>
        <w:spacing w:after="0" w:line="264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3F30F0">
        <w:rPr>
          <w:rFonts w:eastAsia="Calibri"/>
          <w:b/>
          <w:bCs/>
          <w:color w:val="002060"/>
          <w:szCs w:val="28"/>
        </w:rPr>
        <w:t>1</w:t>
      </w:r>
      <w:r w:rsidR="003875BD" w:rsidRPr="003F30F0">
        <w:rPr>
          <w:rFonts w:eastAsia="Calibri"/>
          <w:b/>
          <w:bCs/>
          <w:color w:val="002060"/>
          <w:szCs w:val="28"/>
        </w:rPr>
        <w:t>3</w:t>
      </w:r>
      <w:r w:rsidRPr="003F30F0">
        <w:rPr>
          <w:rFonts w:eastAsia="Calibri"/>
          <w:b/>
          <w:bCs/>
          <w:color w:val="002060"/>
          <w:szCs w:val="28"/>
        </w:rPr>
        <w:t>.</w:t>
      </w:r>
      <w:r w:rsidR="00D169C6" w:rsidRPr="003F30F0">
        <w:rPr>
          <w:rFonts w:eastAsia="Calibri"/>
          <w:b/>
          <w:bCs/>
          <w:color w:val="002060"/>
          <w:szCs w:val="28"/>
        </w:rPr>
        <w:t>6</w:t>
      </w:r>
      <w:r w:rsidR="001E1807" w:rsidRPr="003F30F0">
        <w:rPr>
          <w:rFonts w:eastAsia="Calibri"/>
          <w:b/>
          <w:bCs/>
          <w:color w:val="002060"/>
          <w:szCs w:val="28"/>
        </w:rPr>
        <w:t>.8.</w:t>
      </w:r>
      <w:r w:rsidR="001E1807" w:rsidRPr="003F30F0">
        <w:rPr>
          <w:rFonts w:eastAsia="Calibri"/>
          <w:color w:val="002060"/>
          <w:szCs w:val="28"/>
        </w:rPr>
        <w:t xml:space="preserve">  </w:t>
      </w:r>
      <w:r w:rsidR="001E1807" w:rsidRPr="003F30F0">
        <w:rPr>
          <w:rFonts w:eastAsia="Calibri"/>
          <w:b/>
          <w:color w:val="002060"/>
          <w:szCs w:val="28"/>
        </w:rPr>
        <w:t xml:space="preserve">По результатам мониторинга реализации национального проекта «Малое и среднее предпринимательство» </w:t>
      </w:r>
      <w:r w:rsidR="001E1807" w:rsidRPr="004233FF">
        <w:rPr>
          <w:rFonts w:eastAsia="Calibri"/>
          <w:bCs/>
          <w:color w:val="000000" w:themeColor="text1"/>
          <w:szCs w:val="28"/>
        </w:rPr>
        <w:t>можно сделать вывод о наличии существенных рисков несвоевременного освоения бюджетных средств</w:t>
      </w:r>
      <w:r w:rsidR="00BC6E03">
        <w:rPr>
          <w:rFonts w:eastAsia="Calibri"/>
          <w:bCs/>
          <w:color w:val="000000" w:themeColor="text1"/>
          <w:szCs w:val="28"/>
        </w:rPr>
        <w:t xml:space="preserve">. </w:t>
      </w:r>
    </w:p>
    <w:p w14:paraId="0B0D73FC" w14:textId="0CB916F6" w:rsidR="007B64A7" w:rsidRPr="004233FF" w:rsidRDefault="007B64A7" w:rsidP="00354313">
      <w:pPr>
        <w:spacing w:after="0" w:line="264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4233FF">
        <w:rPr>
          <w:rFonts w:eastAsia="Calibri"/>
          <w:bCs/>
          <w:color w:val="000000" w:themeColor="text1"/>
          <w:szCs w:val="28"/>
        </w:rPr>
        <w:t xml:space="preserve">В рамках мероприятий регионального проекта «Акселерация субъектов малого и среднего предпринимательства» предусмотрено завершение строительства промышленного (индустриального) парка «Аврора» с объемом финансирования в сумме 392,5 млн рублей, в том числе за счет средств федерального бюджета – 372,9 млн рублей.  </w:t>
      </w:r>
    </w:p>
    <w:p w14:paraId="1E274A77" w14:textId="4D3C7D87" w:rsidR="007B64A7" w:rsidRPr="004233FF" w:rsidRDefault="007B64A7" w:rsidP="00354313">
      <w:pPr>
        <w:spacing w:after="0" w:line="264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4233FF">
        <w:rPr>
          <w:rFonts w:eastAsia="Calibri"/>
          <w:bCs/>
          <w:color w:val="000000" w:themeColor="text1"/>
          <w:szCs w:val="28"/>
        </w:rPr>
        <w:t xml:space="preserve">В 2019 году выделенные средства не освоены в связи с необходимостью корректировки проектно-сметной документации в виду несоответствия проектных решений участку проведения строительства индустриального парка. В 2020 году </w:t>
      </w:r>
      <w:r w:rsidR="006211D6">
        <w:rPr>
          <w:rFonts w:eastAsia="Calibri"/>
          <w:bCs/>
          <w:color w:val="000000" w:themeColor="text1"/>
          <w:szCs w:val="28"/>
        </w:rPr>
        <w:t>в связи с</w:t>
      </w:r>
      <w:r w:rsidRPr="004233FF">
        <w:rPr>
          <w:rFonts w:eastAsia="Calibri"/>
          <w:bCs/>
          <w:color w:val="000000" w:themeColor="text1"/>
          <w:szCs w:val="28"/>
        </w:rPr>
        <w:t xml:space="preserve"> </w:t>
      </w:r>
      <w:r w:rsidRPr="004233FF">
        <w:rPr>
          <w:color w:val="000000" w:themeColor="text1"/>
          <w:szCs w:val="28"/>
        </w:rPr>
        <w:t xml:space="preserve">задержкой работ по разработке проектной документации и проведением экспертизы, </w:t>
      </w:r>
      <w:r w:rsidR="00BC6E03">
        <w:rPr>
          <w:rFonts w:eastAsia="Calibri"/>
          <w:bCs/>
          <w:color w:val="000000" w:themeColor="text1"/>
          <w:szCs w:val="28"/>
        </w:rPr>
        <w:t>контракт</w:t>
      </w:r>
      <w:r w:rsidRPr="004233FF">
        <w:rPr>
          <w:rFonts w:eastAsia="Calibri"/>
          <w:bCs/>
          <w:color w:val="000000" w:themeColor="text1"/>
          <w:szCs w:val="28"/>
        </w:rPr>
        <w:t xml:space="preserve"> на строительно-монтажные работы</w:t>
      </w:r>
      <w:r w:rsidR="00BC6E03">
        <w:rPr>
          <w:rFonts w:eastAsia="Calibri"/>
          <w:bCs/>
          <w:color w:val="000000" w:themeColor="text1"/>
          <w:szCs w:val="28"/>
        </w:rPr>
        <w:t xml:space="preserve"> и поставку оборудования </w:t>
      </w:r>
      <w:r w:rsidR="006211D6">
        <w:rPr>
          <w:rFonts w:eastAsia="Calibri"/>
          <w:bCs/>
          <w:color w:val="000000" w:themeColor="text1"/>
          <w:szCs w:val="28"/>
        </w:rPr>
        <w:t xml:space="preserve">по состоянию на 1.12.2020г. </w:t>
      </w:r>
      <w:r w:rsidR="00BC6E03">
        <w:rPr>
          <w:rFonts w:eastAsia="Calibri"/>
          <w:bCs/>
          <w:color w:val="000000" w:themeColor="text1"/>
          <w:szCs w:val="28"/>
        </w:rPr>
        <w:t xml:space="preserve">не заключен. </w:t>
      </w:r>
      <w:r w:rsidRPr="004233FF">
        <w:rPr>
          <w:rFonts w:eastAsia="Calibri"/>
          <w:bCs/>
          <w:color w:val="000000" w:themeColor="text1"/>
          <w:szCs w:val="28"/>
        </w:rPr>
        <w:t xml:space="preserve">  </w:t>
      </w:r>
    </w:p>
    <w:p w14:paraId="765BFEBD" w14:textId="7D40A21B" w:rsidR="009C3C5F" w:rsidRPr="004233FF" w:rsidRDefault="006211D6" w:rsidP="00354313">
      <w:pPr>
        <w:spacing w:after="0" w:line="264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6211D6">
        <w:rPr>
          <w:rFonts w:eastAsia="Calibri"/>
          <w:bCs/>
          <w:color w:val="000000" w:themeColor="text1"/>
          <w:szCs w:val="28"/>
        </w:rPr>
        <w:t>Организационные мероприятия по строительству промышленного (индустриального парка) «Аврора» проводятся с 2016 года. Однако, низкое качество планирования и неэффективность управленческих решений в ходе реализации мероприятий, в том числе после включения данного объекта в мероприятия по национального проекта «Малое и среднее предпринимательство и поддержка индивидуальной предпринимательской инициативы», привели к тому</w:t>
      </w:r>
      <w:r w:rsidR="009518EF">
        <w:rPr>
          <w:rFonts w:eastAsia="Calibri"/>
          <w:bCs/>
          <w:color w:val="000000" w:themeColor="text1"/>
          <w:szCs w:val="28"/>
        </w:rPr>
        <w:t xml:space="preserve">, что </w:t>
      </w:r>
      <w:r w:rsidR="007B64A7" w:rsidRPr="004233FF">
        <w:rPr>
          <w:rFonts w:eastAsia="Calibri"/>
          <w:bCs/>
          <w:color w:val="000000" w:themeColor="text1"/>
          <w:szCs w:val="28"/>
        </w:rPr>
        <w:t>как и в 2019 году,</w:t>
      </w:r>
      <w:r w:rsidR="005F6BE2" w:rsidRPr="004233FF">
        <w:rPr>
          <w:rFonts w:eastAsia="Calibri"/>
          <w:bCs/>
          <w:color w:val="000000" w:themeColor="text1"/>
          <w:szCs w:val="28"/>
        </w:rPr>
        <w:t xml:space="preserve"> средства в сумме 392,5 млн рублей (в том числе за счет средств федерального бюджета – 372,9 млн рублей) в 2020 году останутся неосвоенными</w:t>
      </w:r>
      <w:r>
        <w:rPr>
          <w:rFonts w:eastAsia="Calibri"/>
          <w:bCs/>
          <w:color w:val="000000" w:themeColor="text1"/>
          <w:szCs w:val="28"/>
        </w:rPr>
        <w:t xml:space="preserve">. </w:t>
      </w:r>
    </w:p>
    <w:p w14:paraId="4D4F8F4C" w14:textId="5E38B561" w:rsidR="005F6BE2" w:rsidRPr="004233FF" w:rsidRDefault="00BC6E03" w:rsidP="00354313">
      <w:pPr>
        <w:spacing w:after="0" w:line="264" w:lineRule="auto"/>
        <w:ind w:left="0" w:firstLine="709"/>
        <w:rPr>
          <w:rFonts w:eastAsia="Calibri"/>
          <w:bCs/>
          <w:color w:val="000000" w:themeColor="text1"/>
          <w:szCs w:val="28"/>
        </w:rPr>
      </w:pPr>
      <w:r w:rsidRPr="002D7AE1">
        <w:rPr>
          <w:bCs/>
          <w:color w:val="000000" w:themeColor="text1"/>
          <w:sz w:val="22"/>
        </w:rPr>
        <w:t xml:space="preserve"> </w:t>
      </w:r>
      <w:r w:rsidR="00D31CA7" w:rsidRPr="003F30F0">
        <w:rPr>
          <w:b/>
          <w:color w:val="002060"/>
          <w:szCs w:val="28"/>
        </w:rPr>
        <w:t>1</w:t>
      </w:r>
      <w:r w:rsidR="003875BD" w:rsidRPr="003F30F0">
        <w:rPr>
          <w:b/>
          <w:color w:val="002060"/>
          <w:szCs w:val="28"/>
        </w:rPr>
        <w:t>3</w:t>
      </w:r>
      <w:r w:rsidR="00D31CA7" w:rsidRPr="003F30F0">
        <w:rPr>
          <w:b/>
          <w:color w:val="002060"/>
          <w:szCs w:val="28"/>
        </w:rPr>
        <w:t>.</w:t>
      </w:r>
      <w:r w:rsidR="00D169C6" w:rsidRPr="003F30F0">
        <w:rPr>
          <w:b/>
          <w:color w:val="002060"/>
          <w:szCs w:val="28"/>
        </w:rPr>
        <w:t>6</w:t>
      </w:r>
      <w:r w:rsidR="005F6BE2" w:rsidRPr="003F30F0">
        <w:rPr>
          <w:b/>
          <w:color w:val="002060"/>
          <w:szCs w:val="28"/>
        </w:rPr>
        <w:t>.9.</w:t>
      </w:r>
      <w:r w:rsidR="005F6BE2" w:rsidRPr="003F30F0">
        <w:rPr>
          <w:bCs/>
          <w:color w:val="002060"/>
          <w:szCs w:val="28"/>
        </w:rPr>
        <w:t xml:space="preserve"> </w:t>
      </w:r>
      <w:r w:rsidR="005F6BE2" w:rsidRPr="003F30F0">
        <w:rPr>
          <w:b/>
          <w:bCs/>
          <w:color w:val="002060"/>
          <w:szCs w:val="28"/>
          <w:lang w:eastAsia="en-US"/>
        </w:rPr>
        <w:t>По результатам мониторинга реализации национального проекта «</w:t>
      </w:r>
      <w:r w:rsidR="004233FF" w:rsidRPr="003F30F0">
        <w:rPr>
          <w:b/>
          <w:bCs/>
          <w:color w:val="002060"/>
          <w:szCs w:val="28"/>
          <w:lang w:eastAsia="en-US"/>
        </w:rPr>
        <w:t xml:space="preserve">Цифровая экономика» </w:t>
      </w:r>
      <w:r w:rsidR="005F6BE2" w:rsidRPr="004233FF">
        <w:rPr>
          <w:color w:val="000000" w:themeColor="text1"/>
          <w:szCs w:val="28"/>
          <w:lang w:eastAsia="en-US"/>
        </w:rPr>
        <w:t xml:space="preserve">можно сделать вывод о наличии рисков неосвоения бюджетных средств и достижения </w:t>
      </w:r>
      <w:r w:rsidR="005F6BE2" w:rsidRPr="004233FF">
        <w:rPr>
          <w:bCs/>
          <w:color w:val="000000" w:themeColor="text1"/>
          <w:szCs w:val="28"/>
          <w:lang w:eastAsia="en-US"/>
        </w:rPr>
        <w:t>целевых показателей.</w:t>
      </w:r>
    </w:p>
    <w:p w14:paraId="22B19322" w14:textId="565B3C07" w:rsidR="004233FF" w:rsidRPr="004233FF" w:rsidRDefault="005F6BE2" w:rsidP="00354313">
      <w:pPr>
        <w:autoSpaceDE w:val="0"/>
        <w:autoSpaceDN w:val="0"/>
        <w:adjustRightInd w:val="0"/>
        <w:spacing w:after="0" w:line="264" w:lineRule="auto"/>
        <w:ind w:left="0" w:firstLine="709"/>
        <w:rPr>
          <w:color w:val="FF0000"/>
        </w:rPr>
      </w:pPr>
      <w:r w:rsidRPr="006211D6">
        <w:rPr>
          <w:rFonts w:eastAsia="Calibri"/>
          <w:iCs/>
          <w:color w:val="auto"/>
          <w:szCs w:val="28"/>
        </w:rPr>
        <w:lastRenderedPageBreak/>
        <w:t xml:space="preserve">По региональному проекту «Цифровое государственное управление» </w:t>
      </w:r>
      <w:r w:rsidR="006211D6" w:rsidRPr="006211D6">
        <w:rPr>
          <w:rFonts w:eastAsia="Calibri"/>
          <w:iCs/>
          <w:color w:val="auto"/>
          <w:szCs w:val="28"/>
        </w:rPr>
        <w:t>в целях освоения федеральной субсидии</w:t>
      </w:r>
      <w:r w:rsidRPr="006211D6">
        <w:rPr>
          <w:rFonts w:eastAsia="Calibri"/>
          <w:iCs/>
          <w:color w:val="auto"/>
          <w:szCs w:val="28"/>
        </w:rPr>
        <w:t xml:space="preserve"> на разработку новых видов сведений Системы межведомственного электронного взаимодействия </w:t>
      </w:r>
      <w:r w:rsidR="006211D6" w:rsidRPr="006211D6">
        <w:rPr>
          <w:rFonts w:eastAsia="Calibri"/>
          <w:iCs/>
          <w:color w:val="auto"/>
          <w:szCs w:val="28"/>
        </w:rPr>
        <w:t xml:space="preserve">(СМЭВ) </w:t>
      </w:r>
      <w:r w:rsidR="004233FF" w:rsidRPr="006211D6">
        <w:rPr>
          <w:color w:val="auto"/>
        </w:rPr>
        <w:t xml:space="preserve">предусмотрено заключение одного контракта. Контракт не заключен. Кассовое </w:t>
      </w:r>
      <w:r w:rsidR="004233FF" w:rsidRPr="004233FF">
        <w:rPr>
          <w:color w:val="000000" w:themeColor="text1"/>
        </w:rPr>
        <w:t>исполнение по региональному проекту отсутствует.</w:t>
      </w:r>
      <w:r w:rsidR="004233FF" w:rsidRPr="004233FF">
        <w:rPr>
          <w:color w:val="FF0000"/>
        </w:rPr>
        <w:tab/>
      </w:r>
    </w:p>
    <w:p w14:paraId="28F4E637" w14:textId="39E2EE72" w:rsidR="009748D9" w:rsidRDefault="00D31CA7" w:rsidP="00E411C3">
      <w:pPr>
        <w:widowControl w:val="0"/>
        <w:tabs>
          <w:tab w:val="left" w:pos="7938"/>
          <w:tab w:val="left" w:pos="9540"/>
        </w:tabs>
        <w:spacing w:after="0" w:line="240" w:lineRule="auto"/>
        <w:ind w:left="0" w:firstLine="709"/>
        <w:rPr>
          <w:rFonts w:eastAsia="Calibri"/>
          <w:iCs/>
          <w:color w:val="auto"/>
          <w:szCs w:val="28"/>
        </w:rPr>
      </w:pPr>
      <w:r w:rsidRPr="003F30F0">
        <w:rPr>
          <w:rFonts w:eastAsia="Calibri"/>
          <w:b/>
          <w:bCs/>
          <w:color w:val="002060"/>
          <w:szCs w:val="28"/>
        </w:rPr>
        <w:t>1</w:t>
      </w:r>
      <w:r w:rsidR="003875BD" w:rsidRPr="003F30F0">
        <w:rPr>
          <w:rFonts w:eastAsia="Calibri"/>
          <w:b/>
          <w:bCs/>
          <w:color w:val="002060"/>
          <w:szCs w:val="28"/>
        </w:rPr>
        <w:t>3</w:t>
      </w:r>
      <w:r w:rsidRPr="003F30F0">
        <w:rPr>
          <w:rFonts w:eastAsia="Calibri"/>
          <w:b/>
          <w:bCs/>
          <w:color w:val="002060"/>
          <w:szCs w:val="28"/>
        </w:rPr>
        <w:t>.</w:t>
      </w:r>
      <w:r w:rsidR="00D169C6" w:rsidRPr="003F30F0">
        <w:rPr>
          <w:rFonts w:eastAsia="Calibri"/>
          <w:b/>
          <w:bCs/>
          <w:color w:val="002060"/>
          <w:szCs w:val="28"/>
        </w:rPr>
        <w:t>6</w:t>
      </w:r>
      <w:r w:rsidR="00684D66" w:rsidRPr="003F30F0">
        <w:rPr>
          <w:rFonts w:eastAsia="Calibri"/>
          <w:b/>
          <w:bCs/>
          <w:color w:val="002060"/>
          <w:szCs w:val="28"/>
        </w:rPr>
        <w:t>.10.</w:t>
      </w:r>
      <w:r w:rsidR="00684D66" w:rsidRPr="003F30F0">
        <w:rPr>
          <w:rFonts w:eastAsia="Calibri"/>
          <w:color w:val="002060"/>
          <w:szCs w:val="28"/>
        </w:rPr>
        <w:t xml:space="preserve"> </w:t>
      </w:r>
      <w:r w:rsidR="00684D66" w:rsidRPr="003F30F0">
        <w:rPr>
          <w:rFonts w:eastAsia="Calibri"/>
          <w:b/>
          <w:bCs/>
          <w:iCs/>
          <w:color w:val="002060"/>
          <w:szCs w:val="28"/>
        </w:rPr>
        <w:t>По результатам мониторинга реализации национального проекта «Международная кооперация и экспорт»</w:t>
      </w:r>
      <w:r w:rsidR="00684D66" w:rsidRPr="003F30F0">
        <w:rPr>
          <w:rFonts w:eastAsia="Calibri"/>
          <w:iCs/>
          <w:color w:val="002060"/>
          <w:szCs w:val="28"/>
        </w:rPr>
        <w:t xml:space="preserve"> </w:t>
      </w:r>
      <w:r w:rsidR="00684D66" w:rsidRPr="00E102FB">
        <w:rPr>
          <w:rFonts w:eastAsia="Calibri"/>
          <w:iCs/>
          <w:color w:val="auto"/>
          <w:szCs w:val="28"/>
        </w:rPr>
        <w:t xml:space="preserve">проблем и рисков по мероприятиям, обеспеченным финансированием в ходе реализации национального проекта не выявлено. </w:t>
      </w:r>
      <w:r w:rsidR="00E102FB">
        <w:rPr>
          <w:rFonts w:eastAsia="Calibri"/>
          <w:iCs/>
          <w:color w:val="auto"/>
          <w:szCs w:val="28"/>
        </w:rPr>
        <w:t>Н</w:t>
      </w:r>
      <w:r w:rsidR="00684D66" w:rsidRPr="00E102FB">
        <w:rPr>
          <w:rFonts w:eastAsia="Calibri"/>
          <w:iCs/>
          <w:color w:val="auto"/>
          <w:szCs w:val="28"/>
        </w:rPr>
        <w:t>а 1</w:t>
      </w:r>
      <w:r w:rsidR="009518EF">
        <w:rPr>
          <w:rFonts w:eastAsia="Calibri"/>
          <w:iCs/>
          <w:color w:val="auto"/>
          <w:szCs w:val="28"/>
        </w:rPr>
        <w:t>.12.</w:t>
      </w:r>
      <w:r w:rsidR="00684D66" w:rsidRPr="00E102FB">
        <w:rPr>
          <w:rFonts w:eastAsia="Calibri"/>
          <w:iCs/>
          <w:color w:val="auto"/>
          <w:szCs w:val="28"/>
        </w:rPr>
        <w:t>2020г</w:t>
      </w:r>
      <w:r w:rsidR="009518EF">
        <w:rPr>
          <w:rFonts w:eastAsia="Calibri"/>
          <w:iCs/>
          <w:color w:val="auto"/>
          <w:szCs w:val="28"/>
        </w:rPr>
        <w:t>.</w:t>
      </w:r>
      <w:r w:rsidR="00684D66" w:rsidRPr="00E102FB">
        <w:rPr>
          <w:rFonts w:eastAsia="Calibri"/>
          <w:iCs/>
          <w:color w:val="auto"/>
          <w:szCs w:val="28"/>
        </w:rPr>
        <w:t xml:space="preserve"> </w:t>
      </w:r>
      <w:r w:rsidR="00DA1B28" w:rsidRPr="00E102FB">
        <w:rPr>
          <w:rFonts w:eastAsia="Calibri"/>
          <w:iCs/>
          <w:color w:val="auto"/>
          <w:szCs w:val="28"/>
        </w:rPr>
        <w:t>средства, предусмотренные на реализацию национального проекта освоены в полном объеме (</w:t>
      </w:r>
      <w:r w:rsidR="00684D66" w:rsidRPr="00E102FB">
        <w:rPr>
          <w:rFonts w:eastAsia="Calibri"/>
          <w:iCs/>
          <w:color w:val="auto"/>
          <w:szCs w:val="28"/>
        </w:rPr>
        <w:t>42,4 млн рублей</w:t>
      </w:r>
      <w:r w:rsidR="00DA1B28" w:rsidRPr="00E102FB">
        <w:rPr>
          <w:rFonts w:eastAsia="Calibri"/>
          <w:iCs/>
          <w:color w:val="auto"/>
          <w:szCs w:val="28"/>
        </w:rPr>
        <w:t xml:space="preserve">). </w:t>
      </w:r>
    </w:p>
    <w:p w14:paraId="7ED69256" w14:textId="2CD115C3" w:rsidR="003F39ED" w:rsidRPr="00E102FB" w:rsidRDefault="00D31CA7" w:rsidP="00E411C3">
      <w:pPr>
        <w:widowControl w:val="0"/>
        <w:tabs>
          <w:tab w:val="left" w:pos="7938"/>
          <w:tab w:val="left" w:pos="9540"/>
        </w:tabs>
        <w:spacing w:after="0" w:line="264" w:lineRule="auto"/>
        <w:ind w:left="0" w:firstLine="709"/>
        <w:rPr>
          <w:rFonts w:eastAsia="Calibri"/>
          <w:color w:val="0070C0"/>
          <w:szCs w:val="28"/>
        </w:rPr>
      </w:pPr>
      <w:r w:rsidRPr="00D31CA7">
        <w:rPr>
          <w:rFonts w:eastAsia="Calibri"/>
          <w:b/>
          <w:iCs/>
          <w:color w:val="auto"/>
          <w:szCs w:val="28"/>
        </w:rPr>
        <w:t>1</w:t>
      </w:r>
      <w:r w:rsidR="003875BD" w:rsidRPr="000265B2">
        <w:rPr>
          <w:rFonts w:eastAsia="Calibri"/>
          <w:b/>
          <w:iCs/>
          <w:color w:val="auto"/>
          <w:szCs w:val="28"/>
        </w:rPr>
        <w:t>3</w:t>
      </w:r>
      <w:r w:rsidRPr="00D31CA7">
        <w:rPr>
          <w:rFonts w:eastAsia="Calibri"/>
          <w:b/>
          <w:iCs/>
          <w:color w:val="auto"/>
          <w:szCs w:val="28"/>
        </w:rPr>
        <w:t>.7.</w:t>
      </w:r>
      <w:r w:rsidR="00D169C6">
        <w:rPr>
          <w:rFonts w:eastAsia="Calibri"/>
          <w:iCs/>
          <w:color w:val="auto"/>
          <w:szCs w:val="28"/>
        </w:rPr>
        <w:t xml:space="preserve"> </w:t>
      </w:r>
      <w:r w:rsidR="0097702A" w:rsidRPr="0097702A">
        <w:rPr>
          <w:rFonts w:eastAsia="Calibri"/>
          <w:iCs/>
          <w:color w:val="auto"/>
          <w:szCs w:val="28"/>
        </w:rPr>
        <w:t>По результатам проведенного мониторинга реализации национальных проектов за 11 месяцев 2020 года, Счетная палата Республики Дагестан обращает внимание, что наиболее актуальными проблемами реализации национальных проектов в Республике Дагестан на текущий момент продолжают оставаться проблемы, связанные</w:t>
      </w:r>
      <w:r>
        <w:rPr>
          <w:rFonts w:eastAsia="Calibri"/>
          <w:iCs/>
          <w:color w:val="auto"/>
          <w:szCs w:val="28"/>
        </w:rPr>
        <w:t xml:space="preserve"> </w:t>
      </w:r>
      <w:r w:rsidR="0097702A" w:rsidRPr="0097702A">
        <w:rPr>
          <w:rFonts w:eastAsia="Calibri"/>
          <w:iCs/>
          <w:color w:val="auto"/>
          <w:szCs w:val="28"/>
        </w:rPr>
        <w:t>со строительством объектов социального назначения</w:t>
      </w:r>
      <w:r w:rsidR="00A309BE">
        <w:rPr>
          <w:rFonts w:eastAsia="Calibri"/>
          <w:iCs/>
          <w:color w:val="auto"/>
          <w:szCs w:val="28"/>
        </w:rPr>
        <w:t xml:space="preserve">, в том числе </w:t>
      </w:r>
      <w:r w:rsidR="00EB3DA5">
        <w:rPr>
          <w:rFonts w:eastAsia="Calibri"/>
          <w:iCs/>
          <w:color w:val="auto"/>
          <w:szCs w:val="28"/>
        </w:rPr>
        <w:t xml:space="preserve">по национальному </w:t>
      </w:r>
      <w:r w:rsidR="00EB3DA5" w:rsidRPr="00EB3DA5">
        <w:rPr>
          <w:rFonts w:eastAsia="Calibri"/>
          <w:iCs/>
          <w:color w:val="auto"/>
          <w:szCs w:val="28"/>
        </w:rPr>
        <w:t>проект</w:t>
      </w:r>
      <w:r w:rsidR="00EB3DA5">
        <w:rPr>
          <w:rFonts w:eastAsia="Calibri"/>
          <w:iCs/>
          <w:color w:val="auto"/>
          <w:szCs w:val="28"/>
        </w:rPr>
        <w:t>у</w:t>
      </w:r>
      <w:r w:rsidR="00EB3DA5" w:rsidRPr="00EB3DA5">
        <w:rPr>
          <w:rFonts w:eastAsia="Calibri"/>
          <w:iCs/>
          <w:color w:val="auto"/>
          <w:szCs w:val="28"/>
        </w:rPr>
        <w:t xml:space="preserve"> «Демография», национальн</w:t>
      </w:r>
      <w:r w:rsidR="00EB3DA5">
        <w:rPr>
          <w:rFonts w:eastAsia="Calibri"/>
          <w:iCs/>
          <w:color w:val="auto"/>
          <w:szCs w:val="28"/>
        </w:rPr>
        <w:t>ому</w:t>
      </w:r>
      <w:r w:rsidR="00EB3DA5" w:rsidRPr="00EB3DA5">
        <w:rPr>
          <w:rFonts w:eastAsia="Calibri"/>
          <w:iCs/>
          <w:color w:val="auto"/>
          <w:szCs w:val="28"/>
        </w:rPr>
        <w:t xml:space="preserve"> проект</w:t>
      </w:r>
      <w:r w:rsidR="00EB3DA5">
        <w:rPr>
          <w:rFonts w:eastAsia="Calibri"/>
          <w:iCs/>
          <w:color w:val="auto"/>
          <w:szCs w:val="28"/>
        </w:rPr>
        <w:t>у</w:t>
      </w:r>
      <w:r w:rsidR="00EB3DA5" w:rsidRPr="00EB3DA5">
        <w:rPr>
          <w:rFonts w:eastAsia="Calibri"/>
          <w:iCs/>
          <w:color w:val="auto"/>
          <w:szCs w:val="28"/>
        </w:rPr>
        <w:t xml:space="preserve"> «Образование</w:t>
      </w:r>
      <w:r w:rsidR="00EB3DA5">
        <w:rPr>
          <w:rFonts w:eastAsia="Calibri"/>
          <w:iCs/>
          <w:color w:val="auto"/>
          <w:szCs w:val="28"/>
        </w:rPr>
        <w:t>»</w:t>
      </w:r>
      <w:r w:rsidR="00EB3DA5" w:rsidRPr="00EB3DA5">
        <w:rPr>
          <w:rFonts w:eastAsia="Calibri"/>
          <w:iCs/>
          <w:color w:val="auto"/>
          <w:szCs w:val="28"/>
        </w:rPr>
        <w:t>.</w:t>
      </w:r>
    </w:p>
    <w:p w14:paraId="155F514F" w14:textId="40D991B7" w:rsidR="003F39ED" w:rsidRPr="00FC68F3" w:rsidRDefault="003F39ED" w:rsidP="00E411C3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FC68F3">
        <w:rPr>
          <w:rFonts w:eastAsia="Calibri"/>
          <w:color w:val="auto"/>
          <w:szCs w:val="28"/>
        </w:rPr>
        <w:t>Планирование общего количества объектов, строительство которых предусмотрено в рамках реализации</w:t>
      </w:r>
      <w:r w:rsidR="00EB3DA5" w:rsidRPr="00FC68F3">
        <w:rPr>
          <w:rFonts w:eastAsia="Calibri"/>
          <w:color w:val="auto"/>
          <w:szCs w:val="28"/>
        </w:rPr>
        <w:t xml:space="preserve"> указанных</w:t>
      </w:r>
      <w:r w:rsidRPr="00FC68F3">
        <w:rPr>
          <w:rFonts w:eastAsia="Calibri"/>
          <w:color w:val="auto"/>
          <w:szCs w:val="28"/>
        </w:rPr>
        <w:t xml:space="preserve"> национальных проектов в Республике Дагестан в период 2019 – 2020 гг. осуществлено без оценки реальных возможностей реализации указанных мероприятий. В результате строительная отрасль Республики Дагестан оказалась не готова к одновременному строительству большого количества объектов в сжатые сроки, в условиях недостаточности финансовых и трудовых ресурсов, а также при отсутствии соответствующего материально-технического обеспечения. </w:t>
      </w:r>
    </w:p>
    <w:p w14:paraId="04BF062A" w14:textId="363598B0" w:rsidR="003F39ED" w:rsidRDefault="003F39ED" w:rsidP="00E411C3">
      <w:pPr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FC68F3">
        <w:rPr>
          <w:rFonts w:eastAsia="Calibri"/>
          <w:color w:val="auto"/>
          <w:szCs w:val="28"/>
        </w:rPr>
        <w:t>Отсутствие в муниципальных образованиях генпланов поселений, проектов землепользования, застройки, территориальных схем планирования привело к несвоевременному представлению правоустанавливающей и исходно-разрешительной документации, необходимой для своевременной разработки проектно-сметной документации и получени</w:t>
      </w:r>
      <w:r w:rsidR="002D7AE1">
        <w:rPr>
          <w:rFonts w:eastAsia="Calibri"/>
          <w:color w:val="auto"/>
          <w:szCs w:val="28"/>
        </w:rPr>
        <w:t>я</w:t>
      </w:r>
      <w:r w:rsidRPr="00FC68F3">
        <w:rPr>
          <w:rFonts w:eastAsia="Calibri"/>
          <w:color w:val="auto"/>
          <w:szCs w:val="28"/>
        </w:rPr>
        <w:t xml:space="preserve"> заключения государственной экспертизы.  </w:t>
      </w:r>
    </w:p>
    <w:p w14:paraId="7168D5EC" w14:textId="1AD83025" w:rsidR="00D93E0F" w:rsidRPr="000C6F65" w:rsidRDefault="00D93E0F" w:rsidP="00E411C3">
      <w:pPr>
        <w:spacing w:after="0" w:line="264" w:lineRule="auto"/>
        <w:ind w:left="0" w:firstLine="709"/>
        <w:rPr>
          <w:rFonts w:eastAsia="Calibri"/>
          <w:b/>
          <w:color w:val="auto"/>
          <w:szCs w:val="28"/>
        </w:rPr>
      </w:pPr>
      <w:r w:rsidRPr="000C6F65">
        <w:rPr>
          <w:rFonts w:eastAsia="Calibri"/>
          <w:b/>
          <w:color w:val="auto"/>
          <w:szCs w:val="28"/>
        </w:rPr>
        <w:t>Проведенный анализ уровня строительной готовности объектов по национальным проектам «Демография» и «Образование», показывает, что значительные риски несоблюдения сроков завершения в 2020 году строительства и ввода в эксплуатацию наблюдаются по 5</w:t>
      </w:r>
      <w:r w:rsidR="00367C12">
        <w:rPr>
          <w:rFonts w:eastAsia="Calibri"/>
          <w:b/>
          <w:color w:val="auto"/>
          <w:szCs w:val="28"/>
        </w:rPr>
        <w:t>3</w:t>
      </w:r>
      <w:r w:rsidRPr="000C6F65">
        <w:rPr>
          <w:rFonts w:eastAsia="Calibri"/>
          <w:b/>
          <w:color w:val="auto"/>
          <w:szCs w:val="28"/>
        </w:rPr>
        <w:t xml:space="preserve"> объектам, в том числе: </w:t>
      </w:r>
    </w:p>
    <w:p w14:paraId="5DE3B365" w14:textId="77777777" w:rsidR="00D93E0F" w:rsidRPr="000C6F65" w:rsidRDefault="00D93E0F" w:rsidP="00E411C3">
      <w:pPr>
        <w:spacing w:after="0" w:line="264" w:lineRule="auto"/>
        <w:ind w:left="0" w:firstLine="709"/>
        <w:rPr>
          <w:rFonts w:eastAsia="Calibri"/>
          <w:b/>
          <w:color w:val="auto"/>
          <w:szCs w:val="28"/>
        </w:rPr>
      </w:pPr>
      <w:r w:rsidRPr="000C6F65">
        <w:rPr>
          <w:rFonts w:eastAsia="Calibri"/>
          <w:b/>
          <w:color w:val="auto"/>
          <w:szCs w:val="28"/>
        </w:rPr>
        <w:t>- 43 объектов дошкольного образования (10 детсадов и 33 детсада – ясли);</w:t>
      </w:r>
    </w:p>
    <w:p w14:paraId="036622DB" w14:textId="2709A704" w:rsidR="00D93E0F" w:rsidRPr="000C6F65" w:rsidRDefault="00D93E0F" w:rsidP="00E411C3">
      <w:pPr>
        <w:spacing w:after="0" w:line="264" w:lineRule="auto"/>
        <w:ind w:left="0" w:firstLine="709"/>
        <w:rPr>
          <w:rFonts w:eastAsia="Calibri"/>
          <w:b/>
          <w:color w:val="auto"/>
          <w:szCs w:val="28"/>
        </w:rPr>
      </w:pPr>
      <w:r w:rsidRPr="000C6F65">
        <w:rPr>
          <w:rFonts w:eastAsia="Calibri"/>
          <w:b/>
          <w:color w:val="auto"/>
          <w:szCs w:val="28"/>
        </w:rPr>
        <w:lastRenderedPageBreak/>
        <w:t xml:space="preserve">- 10 объектов общеобразовательных учреждений (9 школ  </w:t>
      </w:r>
      <w:r w:rsidR="00CF2270">
        <w:rPr>
          <w:rFonts w:eastAsia="Calibri"/>
          <w:b/>
          <w:color w:val="auto"/>
          <w:szCs w:val="28"/>
        </w:rPr>
        <w:br/>
      </w:r>
      <w:r w:rsidRPr="000C6F65">
        <w:rPr>
          <w:rFonts w:eastAsia="Calibri"/>
          <w:b/>
          <w:color w:val="auto"/>
          <w:szCs w:val="28"/>
        </w:rPr>
        <w:t>ФГУП ГВСУ №4, и школа на 304 уч</w:t>
      </w:r>
      <w:r w:rsidR="002D7AE1">
        <w:rPr>
          <w:rFonts w:eastAsia="Calibri"/>
          <w:b/>
          <w:color w:val="auto"/>
          <w:szCs w:val="28"/>
        </w:rPr>
        <w:t xml:space="preserve">. </w:t>
      </w:r>
      <w:r w:rsidRPr="000C6F65">
        <w:rPr>
          <w:rFonts w:eastAsia="Calibri"/>
          <w:b/>
          <w:color w:val="auto"/>
          <w:szCs w:val="28"/>
        </w:rPr>
        <w:t xml:space="preserve">мест </w:t>
      </w:r>
      <w:proofErr w:type="gramStart"/>
      <w:r w:rsidRPr="000C6F65">
        <w:rPr>
          <w:rFonts w:eastAsia="Calibri"/>
          <w:b/>
          <w:color w:val="auto"/>
          <w:szCs w:val="28"/>
        </w:rPr>
        <w:t>в сел</w:t>
      </w:r>
      <w:proofErr w:type="gramEnd"/>
      <w:r w:rsidRPr="000C6F65">
        <w:rPr>
          <w:rFonts w:eastAsia="Calibri"/>
          <w:b/>
          <w:color w:val="auto"/>
          <w:szCs w:val="28"/>
        </w:rPr>
        <w:t xml:space="preserve"> Оружба (ООО "ПОН"). </w:t>
      </w:r>
    </w:p>
    <w:p w14:paraId="0053D406" w14:textId="59D25D0C" w:rsidR="00D93E0F" w:rsidRPr="000C6F65" w:rsidRDefault="00D93E0F" w:rsidP="00E411C3">
      <w:pPr>
        <w:spacing w:after="0" w:line="264" w:lineRule="auto"/>
        <w:ind w:left="0" w:firstLine="709"/>
        <w:rPr>
          <w:rFonts w:eastAsia="Calibri"/>
          <w:b/>
          <w:color w:val="auto"/>
          <w:szCs w:val="28"/>
        </w:rPr>
      </w:pPr>
      <w:proofErr w:type="gramStart"/>
      <w:r w:rsidRPr="000C6F65">
        <w:rPr>
          <w:rFonts w:eastAsia="Calibri"/>
          <w:b/>
          <w:color w:val="auto"/>
          <w:szCs w:val="28"/>
        </w:rPr>
        <w:t xml:space="preserve">По предварительным прогнозам </w:t>
      </w:r>
      <w:proofErr w:type="gramEnd"/>
      <w:r w:rsidRPr="000C6F65">
        <w:rPr>
          <w:rFonts w:eastAsia="Calibri"/>
          <w:b/>
          <w:color w:val="auto"/>
          <w:szCs w:val="28"/>
        </w:rPr>
        <w:t>на 1 января 2021 года общий объем неосвоенных бюджетных ассигнований по строительству 5</w:t>
      </w:r>
      <w:r w:rsidR="00CF2270">
        <w:rPr>
          <w:rFonts w:eastAsia="Calibri"/>
          <w:b/>
          <w:color w:val="auto"/>
          <w:szCs w:val="28"/>
        </w:rPr>
        <w:t>3</w:t>
      </w:r>
      <w:r w:rsidRPr="000C6F65">
        <w:rPr>
          <w:rFonts w:eastAsia="Calibri"/>
          <w:b/>
          <w:color w:val="auto"/>
          <w:szCs w:val="28"/>
        </w:rPr>
        <w:t xml:space="preserve"> объектов образования может составить 7 235,3 млн рублей (по 1 школе на 304 ученических мест в сел Оружба (ООО «ПОН») – 255,3 млн рублей и 5</w:t>
      </w:r>
      <w:r w:rsidR="00CF2270">
        <w:rPr>
          <w:rFonts w:eastAsia="Calibri"/>
          <w:b/>
          <w:color w:val="auto"/>
          <w:szCs w:val="28"/>
        </w:rPr>
        <w:t>2</w:t>
      </w:r>
      <w:r w:rsidRPr="000C6F65">
        <w:rPr>
          <w:rFonts w:eastAsia="Calibri"/>
          <w:b/>
          <w:color w:val="auto"/>
          <w:szCs w:val="28"/>
        </w:rPr>
        <w:t xml:space="preserve"> объект</w:t>
      </w:r>
      <w:r w:rsidR="00675D86">
        <w:rPr>
          <w:rFonts w:eastAsia="Calibri"/>
          <w:b/>
          <w:color w:val="auto"/>
          <w:szCs w:val="28"/>
        </w:rPr>
        <w:t>ам</w:t>
      </w:r>
      <w:r w:rsidRPr="000C6F65">
        <w:rPr>
          <w:rFonts w:eastAsia="Calibri"/>
          <w:b/>
          <w:color w:val="auto"/>
          <w:szCs w:val="28"/>
        </w:rPr>
        <w:t xml:space="preserve"> ФГУП ГВСУ – 6 980,0 млн рублей), в том числе:</w:t>
      </w:r>
    </w:p>
    <w:p w14:paraId="2AF9A0F4" w14:textId="77777777" w:rsidR="00D93E0F" w:rsidRPr="000C6F65" w:rsidRDefault="00D93E0F" w:rsidP="00E411C3">
      <w:pPr>
        <w:spacing w:after="0" w:line="264" w:lineRule="auto"/>
        <w:ind w:left="0" w:firstLine="709"/>
        <w:rPr>
          <w:rFonts w:eastAsia="Calibri"/>
          <w:b/>
          <w:color w:val="auto"/>
          <w:szCs w:val="28"/>
        </w:rPr>
      </w:pPr>
      <w:r w:rsidRPr="000C6F65">
        <w:rPr>
          <w:rFonts w:eastAsia="Calibri"/>
          <w:b/>
          <w:color w:val="auto"/>
          <w:szCs w:val="28"/>
        </w:rPr>
        <w:t xml:space="preserve">- по 10 детским садам – 577,5 млн рублей, </w:t>
      </w:r>
    </w:p>
    <w:p w14:paraId="45A08204" w14:textId="77777777" w:rsidR="00D93E0F" w:rsidRPr="000C6F65" w:rsidRDefault="00D93E0F" w:rsidP="00E411C3">
      <w:pPr>
        <w:spacing w:after="0" w:line="264" w:lineRule="auto"/>
        <w:ind w:left="0" w:firstLine="709"/>
        <w:rPr>
          <w:rFonts w:eastAsia="Calibri"/>
          <w:b/>
          <w:color w:val="auto"/>
          <w:szCs w:val="28"/>
        </w:rPr>
      </w:pPr>
      <w:r w:rsidRPr="000C6F65">
        <w:rPr>
          <w:rFonts w:eastAsia="Calibri"/>
          <w:b/>
          <w:color w:val="auto"/>
          <w:szCs w:val="28"/>
        </w:rPr>
        <w:t xml:space="preserve">- по 33 детским садам - яслям – 3 503,7 млн рублей, </w:t>
      </w:r>
    </w:p>
    <w:p w14:paraId="7C67A080" w14:textId="39A89F5B" w:rsidR="00D93E0F" w:rsidRDefault="00D93E0F" w:rsidP="00E411C3">
      <w:pPr>
        <w:spacing w:after="0" w:line="264" w:lineRule="auto"/>
        <w:ind w:left="0" w:firstLine="709"/>
        <w:rPr>
          <w:rFonts w:eastAsia="Calibri"/>
          <w:b/>
          <w:color w:val="auto"/>
          <w:szCs w:val="28"/>
        </w:rPr>
      </w:pPr>
      <w:r w:rsidRPr="000C6F65">
        <w:rPr>
          <w:rFonts w:eastAsia="Calibri"/>
          <w:b/>
          <w:color w:val="auto"/>
          <w:szCs w:val="28"/>
        </w:rPr>
        <w:t>- по 10 школам – 3 154,1 млн рублей.</w:t>
      </w:r>
    </w:p>
    <w:p w14:paraId="408D26EE" w14:textId="55433929" w:rsidR="00395C9E" w:rsidRDefault="00395C9E" w:rsidP="00E411C3">
      <w:pPr>
        <w:tabs>
          <w:tab w:val="left" w:pos="0"/>
        </w:tabs>
        <w:spacing w:after="0" w:line="264" w:lineRule="auto"/>
        <w:ind w:left="0" w:firstLine="709"/>
        <w:rPr>
          <w:szCs w:val="28"/>
        </w:rPr>
      </w:pPr>
      <w:r w:rsidRPr="00395C9E">
        <w:rPr>
          <w:rFonts w:eastAsia="Calibri"/>
          <w:color w:val="auto"/>
          <w:szCs w:val="28"/>
        </w:rPr>
        <w:t xml:space="preserve">Следует отметить, что требования Федерального закона </w:t>
      </w:r>
      <w:r>
        <w:rPr>
          <w:szCs w:val="28"/>
        </w:rPr>
        <w:t xml:space="preserve"> от 12</w:t>
      </w:r>
      <w:r w:rsidR="009518EF">
        <w:rPr>
          <w:szCs w:val="28"/>
        </w:rPr>
        <w:t>.11.</w:t>
      </w:r>
      <w:r>
        <w:rPr>
          <w:szCs w:val="28"/>
        </w:rPr>
        <w:t>2019 г</w:t>
      </w:r>
      <w:r w:rsidR="009518EF">
        <w:rPr>
          <w:szCs w:val="28"/>
        </w:rPr>
        <w:t>.</w:t>
      </w:r>
      <w:r w:rsidR="009518EF">
        <w:rPr>
          <w:szCs w:val="28"/>
        </w:rPr>
        <w:br/>
      </w:r>
      <w:r>
        <w:rPr>
          <w:szCs w:val="28"/>
        </w:rPr>
        <w:t xml:space="preserve"> № 367-ФЗ “О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году”, согласно которому «….остатки средств федерального бюджета на 1 января 2020г</w:t>
      </w:r>
      <w:r w:rsidR="002D7AE1">
        <w:rPr>
          <w:szCs w:val="28"/>
        </w:rPr>
        <w:t>.</w:t>
      </w:r>
      <w:r>
        <w:rPr>
          <w:szCs w:val="28"/>
        </w:rPr>
        <w:t xml:space="preserve"> образовавшиеся в связи с неполным использованием бюджетных ассигнований в ходе исполнения федерального бюджета в 2019 году, направляются в 2020 году на увеличение сверх объемов, установленных Федеральным законом "О федеральном бюджете на 2020 год и на плановый период 2021 и 2022 годов», </w:t>
      </w:r>
      <w:r w:rsidR="004505A4">
        <w:rPr>
          <w:szCs w:val="28"/>
        </w:rPr>
        <w:t>не распространя</w:t>
      </w:r>
      <w:r w:rsidR="00675D86">
        <w:rPr>
          <w:szCs w:val="28"/>
        </w:rPr>
        <w:t>ю</w:t>
      </w:r>
      <w:r w:rsidR="004505A4">
        <w:rPr>
          <w:szCs w:val="28"/>
        </w:rPr>
        <w:t>тся на 2021 год.</w:t>
      </w:r>
    </w:p>
    <w:p w14:paraId="03CD1E41" w14:textId="064E6638" w:rsidR="004C48E5" w:rsidRPr="004C48E5" w:rsidRDefault="00D31CA7" w:rsidP="00E411C3">
      <w:pPr>
        <w:widowControl w:val="0"/>
        <w:tabs>
          <w:tab w:val="left" w:pos="1176"/>
        </w:tabs>
        <w:spacing w:before="120" w:after="0" w:line="264" w:lineRule="auto"/>
        <w:ind w:left="0" w:firstLine="709"/>
        <w:rPr>
          <w:bCs/>
          <w:color w:val="auto"/>
        </w:rPr>
      </w:pPr>
      <w:r>
        <w:rPr>
          <w:b/>
          <w:color w:val="auto"/>
        </w:rPr>
        <w:t>1</w:t>
      </w:r>
      <w:r w:rsidR="003875BD" w:rsidRPr="000265B2">
        <w:rPr>
          <w:b/>
          <w:color w:val="auto"/>
        </w:rPr>
        <w:t>3</w:t>
      </w:r>
      <w:r>
        <w:rPr>
          <w:b/>
          <w:color w:val="auto"/>
        </w:rPr>
        <w:t>.8.</w:t>
      </w:r>
      <w:r w:rsidR="00F60DC3" w:rsidRPr="007C5C65">
        <w:rPr>
          <w:bCs/>
          <w:color w:val="auto"/>
        </w:rPr>
        <w:t xml:space="preserve"> </w:t>
      </w:r>
      <w:r w:rsidR="004C48E5" w:rsidRPr="004C48E5">
        <w:rPr>
          <w:bCs/>
          <w:color w:val="auto"/>
        </w:rPr>
        <w:t>В соответствии с распоряжением Правительства Российской Федерации от 30 сентября 2019 года № 2247-р генеральным подрядчиком строительства 73 объектов по</w:t>
      </w:r>
      <w:r w:rsidR="00FC68F3">
        <w:rPr>
          <w:bCs/>
          <w:color w:val="auto"/>
        </w:rPr>
        <w:t xml:space="preserve"> </w:t>
      </w:r>
      <w:r w:rsidR="004C48E5" w:rsidRPr="004C48E5">
        <w:rPr>
          <w:bCs/>
          <w:color w:val="auto"/>
        </w:rPr>
        <w:t>национальному проекту «Демография» и национальному проекту «Образование» является ФГУП «Главное военно-строительное управление № 4» Министерства обороны Российской Федерации.</w:t>
      </w:r>
    </w:p>
    <w:p w14:paraId="6F0E4FBE" w14:textId="2FDF6406" w:rsidR="004C48E5" w:rsidRPr="004C48E5" w:rsidRDefault="004C48E5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 w:rsidRPr="004C48E5">
        <w:rPr>
          <w:bCs/>
          <w:color w:val="auto"/>
        </w:rPr>
        <w:t>ГКУ РД «Дирекцией государственного единого заказчика застройщика» было запланировано заключение 73 контрактов с ФГУП «ГВСУ № 4» на общую сумму 14 067,66 млн рублей. По состоянию на 1 декабря 2020 года фактически заключено 69 контрактов на сумму 13 703,</w:t>
      </w:r>
      <w:r w:rsidR="00D93E0F">
        <w:rPr>
          <w:bCs/>
          <w:color w:val="auto"/>
        </w:rPr>
        <w:t>4</w:t>
      </w:r>
      <w:r w:rsidRPr="004C48E5">
        <w:rPr>
          <w:bCs/>
          <w:color w:val="auto"/>
        </w:rPr>
        <w:t xml:space="preserve"> млн рублей. Не заключены контракты на строительство 4 объект</w:t>
      </w:r>
      <w:r w:rsidR="00675D86">
        <w:rPr>
          <w:bCs/>
          <w:color w:val="auto"/>
        </w:rPr>
        <w:t>ов</w:t>
      </w:r>
      <w:r w:rsidRPr="004C48E5">
        <w:rPr>
          <w:bCs/>
          <w:color w:val="auto"/>
        </w:rPr>
        <w:t>, в том числе:</w:t>
      </w:r>
    </w:p>
    <w:p w14:paraId="54975FA6" w14:textId="084F8ABE" w:rsidR="004C48E5" w:rsidRPr="004C48E5" w:rsidRDefault="004C48E5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 w:rsidRPr="004C48E5">
        <w:rPr>
          <w:bCs/>
          <w:color w:val="auto"/>
        </w:rPr>
        <w:t xml:space="preserve">- школа на 1 224 ученических мест в микрорайоне «Ипподром» в г. Махачкала (вместо СОШ № 36 и СОШ №38) (ввод в 2021 году).  </w:t>
      </w:r>
    </w:p>
    <w:p w14:paraId="4E3D332D" w14:textId="6AA618D0" w:rsidR="004C48E5" w:rsidRPr="004C48E5" w:rsidRDefault="004C48E5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 w:rsidRPr="004C48E5">
        <w:rPr>
          <w:bCs/>
          <w:color w:val="auto"/>
        </w:rPr>
        <w:t xml:space="preserve">- школа (СОШ № 2) на 300 </w:t>
      </w:r>
      <w:proofErr w:type="gramStart"/>
      <w:r w:rsidRPr="004C48E5">
        <w:rPr>
          <w:bCs/>
          <w:color w:val="auto"/>
        </w:rPr>
        <w:t>уч</w:t>
      </w:r>
      <w:r w:rsidR="002D7AE1">
        <w:rPr>
          <w:bCs/>
          <w:color w:val="auto"/>
        </w:rPr>
        <w:t>.мест</w:t>
      </w:r>
      <w:proofErr w:type="gramEnd"/>
      <w:r w:rsidRPr="004C48E5">
        <w:rPr>
          <w:bCs/>
          <w:color w:val="auto"/>
        </w:rPr>
        <w:t xml:space="preserve"> в гор. Каспийск (ввод в 2021 году); </w:t>
      </w:r>
    </w:p>
    <w:p w14:paraId="1CE13751" w14:textId="77777777" w:rsidR="004C48E5" w:rsidRPr="004C48E5" w:rsidRDefault="004C48E5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 w:rsidRPr="004C48E5">
        <w:rPr>
          <w:bCs/>
          <w:color w:val="auto"/>
        </w:rPr>
        <w:t xml:space="preserve">- ясли в с. Тарумовка Тарумовского района на 250 мест (ввод в 2021 году). </w:t>
      </w:r>
    </w:p>
    <w:p w14:paraId="0713DC78" w14:textId="77777777" w:rsidR="004C48E5" w:rsidRPr="004C48E5" w:rsidRDefault="004C48E5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 w:rsidRPr="004C48E5">
        <w:rPr>
          <w:bCs/>
          <w:color w:val="auto"/>
        </w:rPr>
        <w:t xml:space="preserve">- ясли в с. Куруш Хасавюртовского </w:t>
      </w:r>
      <w:proofErr w:type="gramStart"/>
      <w:r w:rsidRPr="004C48E5">
        <w:rPr>
          <w:bCs/>
          <w:color w:val="auto"/>
        </w:rPr>
        <w:t>района  на</w:t>
      </w:r>
      <w:proofErr w:type="gramEnd"/>
      <w:r w:rsidRPr="004C48E5">
        <w:rPr>
          <w:bCs/>
          <w:color w:val="auto"/>
        </w:rPr>
        <w:t xml:space="preserve"> 200 мест (ввод в 2021 году). </w:t>
      </w:r>
    </w:p>
    <w:p w14:paraId="1FFDAA5B" w14:textId="70C0A6C2" w:rsidR="004C48E5" w:rsidRPr="000C6F65" w:rsidRDefault="009D0913" w:rsidP="00354313">
      <w:pPr>
        <w:widowControl w:val="0"/>
        <w:tabs>
          <w:tab w:val="left" w:pos="1176"/>
        </w:tabs>
        <w:spacing w:after="0" w:line="240" w:lineRule="auto"/>
        <w:ind w:left="0" w:firstLine="709"/>
        <w:rPr>
          <w:b/>
          <w:bCs/>
          <w:color w:val="auto"/>
        </w:rPr>
      </w:pPr>
      <w:r>
        <w:rPr>
          <w:b/>
          <w:bCs/>
          <w:color w:val="auto"/>
        </w:rPr>
        <w:t>У</w:t>
      </w:r>
      <w:r w:rsidR="004C48E5" w:rsidRPr="000C6F65">
        <w:rPr>
          <w:b/>
          <w:bCs/>
          <w:color w:val="auto"/>
        </w:rPr>
        <w:t xml:space="preserve">ровень строительной готовности по </w:t>
      </w:r>
      <w:r w:rsidR="00D93E0F" w:rsidRPr="000C6F65">
        <w:rPr>
          <w:b/>
          <w:bCs/>
          <w:color w:val="auto"/>
        </w:rPr>
        <w:t xml:space="preserve">73 </w:t>
      </w:r>
      <w:r w:rsidR="004C48E5" w:rsidRPr="000C6F65">
        <w:rPr>
          <w:b/>
          <w:bCs/>
          <w:color w:val="auto"/>
        </w:rPr>
        <w:t xml:space="preserve">объектам, строительство которых осуществляет ФГУП «ГВСУ № 4» представлен следующим образом: </w:t>
      </w:r>
    </w:p>
    <w:p w14:paraId="617D38D4" w14:textId="2ED0B05C" w:rsidR="004C48E5" w:rsidRPr="000C6F65" w:rsidRDefault="00D93E0F" w:rsidP="00354313">
      <w:pPr>
        <w:widowControl w:val="0"/>
        <w:tabs>
          <w:tab w:val="left" w:pos="1176"/>
        </w:tabs>
        <w:spacing w:after="0" w:line="240" w:lineRule="auto"/>
        <w:ind w:left="0" w:firstLine="709"/>
        <w:rPr>
          <w:b/>
          <w:bCs/>
          <w:color w:val="auto"/>
        </w:rPr>
      </w:pPr>
      <w:r w:rsidRPr="000C6F65">
        <w:rPr>
          <w:b/>
          <w:bCs/>
          <w:color w:val="auto"/>
        </w:rPr>
        <w:t xml:space="preserve"> - </w:t>
      </w:r>
      <w:r w:rsidR="004C48E5" w:rsidRPr="000C6F65">
        <w:rPr>
          <w:b/>
          <w:bCs/>
          <w:color w:val="auto"/>
        </w:rPr>
        <w:t xml:space="preserve">объекты высокой готовности (75%-100%) – 21 шт., </w:t>
      </w:r>
    </w:p>
    <w:p w14:paraId="1BF9F9B4" w14:textId="0B6CE6C4" w:rsidR="004C48E5" w:rsidRPr="000C6F65" w:rsidRDefault="00D93E0F" w:rsidP="00354313">
      <w:pPr>
        <w:widowControl w:val="0"/>
        <w:tabs>
          <w:tab w:val="left" w:pos="1176"/>
        </w:tabs>
        <w:spacing w:after="0" w:line="240" w:lineRule="auto"/>
        <w:ind w:left="0" w:firstLine="709"/>
        <w:rPr>
          <w:b/>
          <w:bCs/>
          <w:color w:val="auto"/>
        </w:rPr>
      </w:pPr>
      <w:r w:rsidRPr="000C6F65">
        <w:rPr>
          <w:b/>
          <w:bCs/>
          <w:color w:val="auto"/>
        </w:rPr>
        <w:t xml:space="preserve">- </w:t>
      </w:r>
      <w:r w:rsidR="004C48E5" w:rsidRPr="000C6F65">
        <w:rPr>
          <w:b/>
          <w:bCs/>
          <w:color w:val="auto"/>
        </w:rPr>
        <w:t xml:space="preserve">объекты средней готовности (40%-74%) – 22 шт., </w:t>
      </w:r>
    </w:p>
    <w:p w14:paraId="5FED3C50" w14:textId="31025E08" w:rsidR="004C48E5" w:rsidRPr="000C6F65" w:rsidRDefault="00D93E0F" w:rsidP="00354313">
      <w:pPr>
        <w:widowControl w:val="0"/>
        <w:tabs>
          <w:tab w:val="left" w:pos="1176"/>
        </w:tabs>
        <w:spacing w:after="0" w:line="240" w:lineRule="auto"/>
        <w:ind w:left="0" w:firstLine="709"/>
        <w:rPr>
          <w:b/>
          <w:bCs/>
          <w:color w:val="auto"/>
        </w:rPr>
      </w:pPr>
      <w:r w:rsidRPr="000C6F65">
        <w:rPr>
          <w:b/>
          <w:bCs/>
          <w:color w:val="auto"/>
        </w:rPr>
        <w:lastRenderedPageBreak/>
        <w:t xml:space="preserve">- </w:t>
      </w:r>
      <w:r w:rsidR="004C48E5" w:rsidRPr="000C6F65">
        <w:rPr>
          <w:b/>
          <w:bCs/>
          <w:color w:val="auto"/>
        </w:rPr>
        <w:t xml:space="preserve">объекты низкой готовности (0%-39%) – 26 шт., </w:t>
      </w:r>
    </w:p>
    <w:p w14:paraId="67632A8B" w14:textId="3F7DECDE" w:rsidR="004C48E5" w:rsidRPr="000C6F65" w:rsidRDefault="00D93E0F" w:rsidP="00354313">
      <w:pPr>
        <w:widowControl w:val="0"/>
        <w:tabs>
          <w:tab w:val="left" w:pos="1176"/>
        </w:tabs>
        <w:spacing w:after="0" w:line="240" w:lineRule="auto"/>
        <w:ind w:left="0" w:firstLine="709"/>
        <w:rPr>
          <w:b/>
          <w:bCs/>
          <w:color w:val="auto"/>
        </w:rPr>
      </w:pPr>
      <w:r w:rsidRPr="000C6F65">
        <w:rPr>
          <w:b/>
          <w:bCs/>
          <w:color w:val="auto"/>
        </w:rPr>
        <w:t xml:space="preserve">- </w:t>
      </w:r>
      <w:r w:rsidR="004C48E5" w:rsidRPr="000C6F65">
        <w:rPr>
          <w:b/>
          <w:bCs/>
          <w:color w:val="auto"/>
        </w:rPr>
        <w:t>объекты, по которым не заключены гос</w:t>
      </w:r>
      <w:r w:rsidR="002D7AE1">
        <w:rPr>
          <w:b/>
          <w:bCs/>
          <w:color w:val="auto"/>
        </w:rPr>
        <w:t xml:space="preserve">. </w:t>
      </w:r>
      <w:r w:rsidR="004C48E5" w:rsidRPr="000C6F65">
        <w:rPr>
          <w:b/>
          <w:bCs/>
          <w:color w:val="auto"/>
        </w:rPr>
        <w:t>контракты – 4 шт.</w:t>
      </w:r>
    </w:p>
    <w:p w14:paraId="7369A85E" w14:textId="5D357DB8" w:rsidR="00AB3F8F" w:rsidRDefault="007738A6" w:rsidP="00E411C3">
      <w:pPr>
        <w:widowControl w:val="0"/>
        <w:tabs>
          <w:tab w:val="left" w:pos="1176"/>
        </w:tabs>
        <w:spacing w:before="120" w:after="0" w:line="264" w:lineRule="auto"/>
        <w:ind w:left="0" w:firstLine="709"/>
        <w:rPr>
          <w:rFonts w:eastAsia="Calibri"/>
          <w:color w:val="auto"/>
          <w:szCs w:val="28"/>
        </w:rPr>
      </w:pPr>
      <w:r w:rsidRPr="002F669E">
        <w:rPr>
          <w:rFonts w:eastAsia="Calibri"/>
          <w:color w:val="auto"/>
          <w:szCs w:val="28"/>
        </w:rPr>
        <w:t xml:space="preserve">Организация процесса строительства объектов осуществляется ФГУП «ГВСУ № 4» </w:t>
      </w:r>
      <w:r w:rsidR="00537ECC" w:rsidRPr="002F669E">
        <w:rPr>
          <w:rFonts w:eastAsia="Calibri"/>
          <w:color w:val="auto"/>
          <w:szCs w:val="28"/>
        </w:rPr>
        <w:t xml:space="preserve">Министерства обороны Российской Федерации </w:t>
      </w:r>
      <w:r w:rsidRPr="002F669E">
        <w:rPr>
          <w:rFonts w:eastAsia="Calibri"/>
          <w:color w:val="auto"/>
          <w:szCs w:val="28"/>
        </w:rPr>
        <w:t>путем заключения субподрядов со строительными организациями</w:t>
      </w:r>
      <w:r w:rsidR="00AC68B6" w:rsidRPr="002F669E">
        <w:rPr>
          <w:rFonts w:eastAsia="Calibri"/>
          <w:color w:val="auto"/>
          <w:szCs w:val="28"/>
        </w:rPr>
        <w:t xml:space="preserve">, которые ведут свою деятельность на территории </w:t>
      </w:r>
      <w:r w:rsidRPr="002F669E">
        <w:rPr>
          <w:rFonts w:eastAsia="Calibri"/>
          <w:color w:val="auto"/>
          <w:szCs w:val="28"/>
        </w:rPr>
        <w:t>Республики Дагестан. То есть</w:t>
      </w:r>
      <w:r w:rsidR="00AC68B6" w:rsidRPr="002F669E">
        <w:rPr>
          <w:rFonts w:eastAsia="Calibri"/>
          <w:color w:val="auto"/>
          <w:szCs w:val="28"/>
        </w:rPr>
        <w:t>,</w:t>
      </w:r>
      <w:r w:rsidRPr="002F669E">
        <w:rPr>
          <w:rFonts w:eastAsia="Calibri"/>
          <w:color w:val="auto"/>
          <w:szCs w:val="28"/>
        </w:rPr>
        <w:t xml:space="preserve"> непосредственн</w:t>
      </w:r>
      <w:r w:rsidR="00AC68B6" w:rsidRPr="002F669E">
        <w:rPr>
          <w:rFonts w:eastAsia="Calibri"/>
          <w:color w:val="auto"/>
          <w:szCs w:val="28"/>
        </w:rPr>
        <w:t>о</w:t>
      </w:r>
      <w:r w:rsidR="00CD16BE" w:rsidRPr="002F669E">
        <w:rPr>
          <w:rFonts w:eastAsia="Calibri"/>
          <w:color w:val="auto"/>
          <w:szCs w:val="28"/>
        </w:rPr>
        <w:t xml:space="preserve"> исполнителями строительных работ </w:t>
      </w:r>
      <w:r w:rsidRPr="002F669E">
        <w:rPr>
          <w:rFonts w:eastAsia="Calibri"/>
          <w:color w:val="auto"/>
          <w:szCs w:val="28"/>
        </w:rPr>
        <w:t>являются субподряд</w:t>
      </w:r>
      <w:r w:rsidR="00AB3F8F">
        <w:rPr>
          <w:rFonts w:eastAsia="Calibri"/>
          <w:color w:val="auto"/>
          <w:szCs w:val="28"/>
        </w:rPr>
        <w:t>ный организации (субподрядчики)</w:t>
      </w:r>
      <w:r w:rsidRPr="002F669E">
        <w:rPr>
          <w:rFonts w:eastAsia="Calibri"/>
          <w:color w:val="auto"/>
          <w:szCs w:val="28"/>
        </w:rPr>
        <w:t>.</w:t>
      </w:r>
      <w:r w:rsidR="00AB3F8F">
        <w:rPr>
          <w:rFonts w:eastAsia="Calibri"/>
          <w:color w:val="auto"/>
          <w:szCs w:val="28"/>
        </w:rPr>
        <w:t xml:space="preserve"> </w:t>
      </w:r>
    </w:p>
    <w:p w14:paraId="799E8F26" w14:textId="37DE72FF" w:rsidR="009D6FD6" w:rsidRDefault="00AB3F8F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>
        <w:rPr>
          <w:rFonts w:eastAsia="Calibri"/>
          <w:color w:val="auto"/>
          <w:szCs w:val="28"/>
        </w:rPr>
        <w:t>По состоянию на 1 декабря 2020г. в строительстве объектов капитального строительства по национальному проекту «Демография» и национальному проекту «Образование» принимают участие 2</w:t>
      </w:r>
      <w:r w:rsidR="0034116E">
        <w:rPr>
          <w:rFonts w:eastAsia="Calibri"/>
          <w:color w:val="auto"/>
          <w:szCs w:val="28"/>
        </w:rPr>
        <w:t>7</w:t>
      </w:r>
      <w:r>
        <w:rPr>
          <w:rFonts w:eastAsia="Calibri"/>
          <w:color w:val="auto"/>
          <w:szCs w:val="28"/>
        </w:rPr>
        <w:t xml:space="preserve"> субподрядных организаций</w:t>
      </w:r>
      <w:r w:rsidR="00D64F3C">
        <w:rPr>
          <w:rFonts w:eastAsia="Calibri"/>
          <w:color w:val="auto"/>
          <w:szCs w:val="28"/>
        </w:rPr>
        <w:t>, в том числе</w:t>
      </w:r>
      <w:r w:rsidR="00CD25F9">
        <w:rPr>
          <w:rFonts w:eastAsia="Calibri"/>
          <w:color w:val="auto"/>
          <w:szCs w:val="28"/>
        </w:rPr>
        <w:t xml:space="preserve">: </w:t>
      </w:r>
      <w:r w:rsidR="00D64F3C">
        <w:rPr>
          <w:rFonts w:eastAsia="Calibri"/>
          <w:color w:val="auto"/>
          <w:szCs w:val="28"/>
        </w:rPr>
        <w:t xml:space="preserve">20 субподрядных организаций </w:t>
      </w:r>
      <w:r w:rsidR="00CD25F9">
        <w:rPr>
          <w:rFonts w:eastAsia="Calibri"/>
          <w:color w:val="auto"/>
          <w:szCs w:val="28"/>
        </w:rPr>
        <w:t xml:space="preserve">– по 1 </w:t>
      </w:r>
      <w:r w:rsidR="00D64F3C">
        <w:rPr>
          <w:rFonts w:eastAsia="Calibri"/>
          <w:color w:val="auto"/>
          <w:szCs w:val="28"/>
        </w:rPr>
        <w:t>объект</w:t>
      </w:r>
      <w:r w:rsidR="00CD25F9">
        <w:rPr>
          <w:rFonts w:eastAsia="Calibri"/>
          <w:color w:val="auto"/>
          <w:szCs w:val="28"/>
        </w:rPr>
        <w:t>у</w:t>
      </w:r>
      <w:r w:rsidR="00D64F3C">
        <w:rPr>
          <w:rFonts w:eastAsia="Calibri"/>
          <w:color w:val="auto"/>
          <w:szCs w:val="28"/>
        </w:rPr>
        <w:t>;</w:t>
      </w:r>
      <w:r w:rsidR="00CD25F9">
        <w:rPr>
          <w:rFonts w:eastAsia="Calibri"/>
          <w:color w:val="auto"/>
          <w:szCs w:val="28"/>
        </w:rPr>
        <w:t xml:space="preserve"> </w:t>
      </w:r>
      <w:bookmarkStart w:id="184" w:name="_Hlk58830006"/>
      <w:r w:rsidR="00CD25F9">
        <w:rPr>
          <w:rFonts w:eastAsia="Calibri"/>
          <w:color w:val="auto"/>
          <w:szCs w:val="28"/>
        </w:rPr>
        <w:t xml:space="preserve">2 субподрядные организации – по 2 объекта; </w:t>
      </w:r>
      <w:bookmarkEnd w:id="184"/>
      <w:r w:rsidR="00CD25F9" w:rsidRPr="00CD25F9">
        <w:rPr>
          <w:rFonts w:eastAsia="Calibri"/>
          <w:color w:val="auto"/>
          <w:szCs w:val="28"/>
        </w:rPr>
        <w:t xml:space="preserve">2 субподрядные организации – по </w:t>
      </w:r>
      <w:r w:rsidR="00CD25F9">
        <w:rPr>
          <w:rFonts w:eastAsia="Calibri"/>
          <w:color w:val="auto"/>
          <w:szCs w:val="28"/>
        </w:rPr>
        <w:t>4</w:t>
      </w:r>
      <w:r w:rsidR="00CD25F9" w:rsidRPr="00CD25F9">
        <w:rPr>
          <w:rFonts w:eastAsia="Calibri"/>
          <w:color w:val="auto"/>
          <w:szCs w:val="28"/>
        </w:rPr>
        <w:t xml:space="preserve"> объекта;</w:t>
      </w:r>
      <w:r w:rsidR="000552F0">
        <w:rPr>
          <w:rFonts w:eastAsia="Calibri"/>
          <w:color w:val="auto"/>
          <w:szCs w:val="28"/>
        </w:rPr>
        <w:t xml:space="preserve"> </w:t>
      </w:r>
      <w:r w:rsidR="009518EF">
        <w:rPr>
          <w:rFonts w:eastAsia="Calibri"/>
          <w:color w:val="auto"/>
          <w:szCs w:val="28"/>
        </w:rPr>
        <w:br/>
      </w:r>
      <w:r w:rsidR="00CD25F9" w:rsidRPr="00CD25F9">
        <w:rPr>
          <w:rFonts w:eastAsia="Calibri"/>
          <w:color w:val="auto"/>
          <w:szCs w:val="28"/>
        </w:rPr>
        <w:t xml:space="preserve">ООО </w:t>
      </w:r>
      <w:r w:rsidR="00CD25F9">
        <w:rPr>
          <w:rFonts w:eastAsia="Calibri"/>
          <w:color w:val="auto"/>
          <w:szCs w:val="28"/>
        </w:rPr>
        <w:t>«</w:t>
      </w:r>
      <w:r w:rsidR="00CD25F9" w:rsidRPr="00CD25F9">
        <w:rPr>
          <w:rFonts w:eastAsia="Calibri"/>
          <w:color w:val="auto"/>
          <w:szCs w:val="28"/>
        </w:rPr>
        <w:t>Строй-Инвест</w:t>
      </w:r>
      <w:r w:rsidR="00CD25F9">
        <w:rPr>
          <w:rFonts w:eastAsia="Calibri"/>
          <w:color w:val="auto"/>
          <w:szCs w:val="28"/>
        </w:rPr>
        <w:t>» - 3 объекта;</w:t>
      </w:r>
      <w:r w:rsidR="009518EF">
        <w:rPr>
          <w:rFonts w:eastAsia="Calibri"/>
          <w:color w:val="auto"/>
          <w:szCs w:val="28"/>
        </w:rPr>
        <w:t xml:space="preserve"> </w:t>
      </w:r>
      <w:r w:rsidR="00CD25F9" w:rsidRPr="00CD25F9">
        <w:rPr>
          <w:rFonts w:eastAsia="Calibri"/>
          <w:color w:val="auto"/>
          <w:szCs w:val="28"/>
        </w:rPr>
        <w:t xml:space="preserve">ООО </w:t>
      </w:r>
      <w:r w:rsidR="00CD25F9">
        <w:rPr>
          <w:rFonts w:eastAsia="Calibri"/>
          <w:color w:val="auto"/>
          <w:szCs w:val="28"/>
        </w:rPr>
        <w:t>«Армада»</w:t>
      </w:r>
      <w:r w:rsidR="00CD25F9" w:rsidRPr="00CD25F9">
        <w:rPr>
          <w:rFonts w:eastAsia="Calibri"/>
          <w:color w:val="auto"/>
          <w:szCs w:val="28"/>
        </w:rPr>
        <w:t xml:space="preserve"> - </w:t>
      </w:r>
      <w:r w:rsidR="00CD25F9">
        <w:rPr>
          <w:rFonts w:eastAsia="Calibri"/>
          <w:color w:val="auto"/>
          <w:szCs w:val="28"/>
        </w:rPr>
        <w:t>7</w:t>
      </w:r>
      <w:r w:rsidR="00CD25F9" w:rsidRPr="00CD25F9">
        <w:rPr>
          <w:rFonts w:eastAsia="Calibri"/>
          <w:color w:val="auto"/>
          <w:szCs w:val="28"/>
        </w:rPr>
        <w:t xml:space="preserve"> объект</w:t>
      </w:r>
      <w:r w:rsidR="00CD25F9">
        <w:rPr>
          <w:rFonts w:eastAsia="Calibri"/>
          <w:color w:val="auto"/>
          <w:szCs w:val="28"/>
        </w:rPr>
        <w:t>ов</w:t>
      </w:r>
      <w:r w:rsidR="00CD25F9" w:rsidRPr="00CD25F9">
        <w:rPr>
          <w:rFonts w:eastAsia="Calibri"/>
          <w:color w:val="auto"/>
          <w:szCs w:val="28"/>
        </w:rPr>
        <w:t>;</w:t>
      </w:r>
      <w:r w:rsidR="009518EF">
        <w:rPr>
          <w:rFonts w:eastAsia="Calibri"/>
          <w:color w:val="auto"/>
          <w:szCs w:val="28"/>
        </w:rPr>
        <w:t xml:space="preserve"> </w:t>
      </w:r>
      <w:r w:rsidR="00CD25F9" w:rsidRPr="00CD25F9">
        <w:rPr>
          <w:rFonts w:eastAsia="Calibri"/>
          <w:color w:val="auto"/>
          <w:szCs w:val="28"/>
        </w:rPr>
        <w:t>ООО СМК</w:t>
      </w:r>
      <w:r w:rsidR="00CD25F9">
        <w:rPr>
          <w:rFonts w:eastAsia="Calibri"/>
          <w:color w:val="auto"/>
          <w:szCs w:val="28"/>
        </w:rPr>
        <w:t xml:space="preserve"> «</w:t>
      </w:r>
      <w:r w:rsidR="00CD25F9" w:rsidRPr="00CD25F9">
        <w:rPr>
          <w:rFonts w:eastAsia="Calibri"/>
          <w:color w:val="auto"/>
          <w:szCs w:val="28"/>
        </w:rPr>
        <w:t>Ж</w:t>
      </w:r>
      <w:r w:rsidR="00040613">
        <w:rPr>
          <w:rFonts w:eastAsia="Calibri"/>
          <w:color w:val="auto"/>
          <w:szCs w:val="28"/>
        </w:rPr>
        <w:t>илье</w:t>
      </w:r>
      <w:r w:rsidR="00CD25F9">
        <w:rPr>
          <w:rFonts w:eastAsia="Calibri"/>
          <w:color w:val="auto"/>
          <w:szCs w:val="28"/>
        </w:rPr>
        <w:t xml:space="preserve">» – 25 объектов. </w:t>
      </w:r>
      <w:r w:rsidR="00040613" w:rsidRPr="00556FBF">
        <w:rPr>
          <w:bCs/>
          <w:color w:val="auto"/>
        </w:rPr>
        <w:t>При этом, ООО «Жилье» из 25 объектов завершено строительство 6 объектов, в стадии завершения – 2 объекта, а по 16 объектам уровень готовности ниже 85 %. Из общего суммы стоимость контрактов, заключенных</w:t>
      </w:r>
      <w:r w:rsidR="009518EF">
        <w:rPr>
          <w:bCs/>
          <w:color w:val="auto"/>
        </w:rPr>
        <w:t xml:space="preserve"> </w:t>
      </w:r>
      <w:r w:rsidR="00040613" w:rsidRPr="00556FBF">
        <w:rPr>
          <w:bCs/>
          <w:color w:val="auto"/>
        </w:rPr>
        <w:t xml:space="preserve">ФГУП «ГВСУ № 4» (13 703,4 млн рублей), стоимость </w:t>
      </w:r>
      <w:r w:rsidR="00556FBF" w:rsidRPr="00556FBF">
        <w:rPr>
          <w:bCs/>
          <w:color w:val="auto"/>
        </w:rPr>
        <w:t>договоров субподряда с ООО «Жилье» составляет 2 751,8 млн рублей</w:t>
      </w:r>
      <w:r w:rsidR="00556FBF">
        <w:rPr>
          <w:bCs/>
          <w:color w:val="auto"/>
        </w:rPr>
        <w:t>,</w:t>
      </w:r>
      <w:r w:rsidR="00040613" w:rsidRPr="00556FBF">
        <w:rPr>
          <w:bCs/>
          <w:color w:val="auto"/>
        </w:rPr>
        <w:t xml:space="preserve"> </w:t>
      </w:r>
      <w:r w:rsidR="00556FBF" w:rsidRPr="00556FBF">
        <w:rPr>
          <w:bCs/>
          <w:color w:val="auto"/>
        </w:rPr>
        <w:t>или 20,0 %</w:t>
      </w:r>
      <w:r w:rsidR="00556FBF">
        <w:rPr>
          <w:bCs/>
          <w:color w:val="auto"/>
        </w:rPr>
        <w:t>.</w:t>
      </w:r>
      <w:r w:rsidR="009D6FD6">
        <w:rPr>
          <w:bCs/>
          <w:color w:val="auto"/>
        </w:rPr>
        <w:t xml:space="preserve"> </w:t>
      </w:r>
    </w:p>
    <w:p w14:paraId="081D3C11" w14:textId="19DD428C" w:rsidR="009D6FD6" w:rsidRPr="009D6FD6" w:rsidRDefault="009D6FD6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>
        <w:rPr>
          <w:bCs/>
          <w:color w:val="auto"/>
        </w:rPr>
        <w:t xml:space="preserve">Выбор субподрячиков </w:t>
      </w:r>
      <w:r w:rsidRPr="009D6FD6">
        <w:rPr>
          <w:bCs/>
          <w:color w:val="auto"/>
        </w:rPr>
        <w:t>ФГУП «ГВСУ №4»</w:t>
      </w:r>
      <w:r>
        <w:rPr>
          <w:bCs/>
          <w:color w:val="auto"/>
        </w:rPr>
        <w:t xml:space="preserve"> осуществлялся при </w:t>
      </w:r>
      <w:r w:rsidRPr="009D6FD6">
        <w:rPr>
          <w:bCs/>
          <w:color w:val="auto"/>
        </w:rPr>
        <w:t>отсутстви</w:t>
      </w:r>
      <w:r>
        <w:rPr>
          <w:bCs/>
          <w:color w:val="auto"/>
        </w:rPr>
        <w:t>и</w:t>
      </w:r>
      <w:r w:rsidRPr="009D6FD6">
        <w:rPr>
          <w:bCs/>
          <w:color w:val="auto"/>
        </w:rPr>
        <w:t xml:space="preserve"> соответствующих критериев отбора подрядных и субподрядных организаций для выполнения работ</w:t>
      </w:r>
      <w:r>
        <w:rPr>
          <w:bCs/>
          <w:color w:val="auto"/>
        </w:rPr>
        <w:t>. В результате, п</w:t>
      </w:r>
      <w:r w:rsidRPr="009D6FD6">
        <w:rPr>
          <w:bCs/>
          <w:color w:val="auto"/>
        </w:rPr>
        <w:t>ривлеченные подрядные организации не обладают</w:t>
      </w:r>
      <w:r w:rsidR="009518EF">
        <w:rPr>
          <w:bCs/>
          <w:color w:val="auto"/>
        </w:rPr>
        <w:t xml:space="preserve"> </w:t>
      </w:r>
      <w:r w:rsidRPr="009D6FD6">
        <w:rPr>
          <w:bCs/>
          <w:color w:val="auto"/>
        </w:rPr>
        <w:t>соответствующей материально-технической базой,</w:t>
      </w:r>
      <w:r w:rsidR="009518EF">
        <w:rPr>
          <w:bCs/>
          <w:color w:val="auto"/>
        </w:rPr>
        <w:t xml:space="preserve"> </w:t>
      </w:r>
      <w:r w:rsidRPr="009D6FD6">
        <w:rPr>
          <w:bCs/>
          <w:color w:val="auto"/>
        </w:rPr>
        <w:t>и</w:t>
      </w:r>
      <w:r w:rsidR="009518EF">
        <w:rPr>
          <w:bCs/>
          <w:color w:val="auto"/>
        </w:rPr>
        <w:t xml:space="preserve"> к</w:t>
      </w:r>
      <w:r w:rsidRPr="009D6FD6">
        <w:rPr>
          <w:bCs/>
          <w:color w:val="auto"/>
        </w:rPr>
        <w:t>валифицированным инженерно-техническим персоналом</w:t>
      </w:r>
      <w:r>
        <w:rPr>
          <w:bCs/>
          <w:color w:val="auto"/>
        </w:rPr>
        <w:t>. Н</w:t>
      </w:r>
      <w:r w:rsidRPr="009D6FD6">
        <w:rPr>
          <w:bCs/>
          <w:color w:val="auto"/>
        </w:rPr>
        <w:t xml:space="preserve">изкая организация выполнения строительных работ </w:t>
      </w:r>
      <w:r>
        <w:rPr>
          <w:bCs/>
          <w:color w:val="auto"/>
        </w:rPr>
        <w:t xml:space="preserve">и </w:t>
      </w:r>
      <w:r w:rsidRPr="009D6FD6">
        <w:rPr>
          <w:bCs/>
          <w:color w:val="auto"/>
        </w:rPr>
        <w:t>отсутствие у подрядных организаций необходимой строительной техники и оборудования для выполнения строительно-монтажных работ</w:t>
      </w:r>
      <w:r>
        <w:rPr>
          <w:bCs/>
          <w:color w:val="auto"/>
        </w:rPr>
        <w:t xml:space="preserve">, привели к срыву плановых сроков строительства объектов.  </w:t>
      </w:r>
    </w:p>
    <w:p w14:paraId="05301E75" w14:textId="7696F2A3" w:rsidR="009D6FD6" w:rsidRDefault="009D6FD6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>
        <w:rPr>
          <w:bCs/>
          <w:color w:val="auto"/>
        </w:rPr>
        <w:t>Следует отметить и</w:t>
      </w:r>
      <w:r w:rsidR="003C2326">
        <w:rPr>
          <w:bCs/>
          <w:color w:val="auto"/>
        </w:rPr>
        <w:t xml:space="preserve"> о наличии </w:t>
      </w:r>
      <w:r>
        <w:rPr>
          <w:bCs/>
          <w:color w:val="auto"/>
        </w:rPr>
        <w:t>факт</w:t>
      </w:r>
      <w:r w:rsidR="003C2326">
        <w:rPr>
          <w:bCs/>
          <w:color w:val="auto"/>
        </w:rPr>
        <w:t>ов</w:t>
      </w:r>
      <w:r>
        <w:rPr>
          <w:bCs/>
          <w:color w:val="auto"/>
        </w:rPr>
        <w:t xml:space="preserve"> </w:t>
      </w:r>
      <w:r w:rsidR="003C2326" w:rsidRPr="009D6FD6">
        <w:rPr>
          <w:bCs/>
          <w:color w:val="auto"/>
        </w:rPr>
        <w:t>задержки оплаты привлеченным подрядным и субподрядным организациям со стороны ФГУП ГСВУ</w:t>
      </w:r>
      <w:r w:rsidR="003C2326">
        <w:rPr>
          <w:bCs/>
          <w:color w:val="auto"/>
        </w:rPr>
        <w:t xml:space="preserve"> </w:t>
      </w:r>
      <w:r w:rsidR="003C2326" w:rsidRPr="009D6FD6">
        <w:rPr>
          <w:bCs/>
          <w:color w:val="auto"/>
        </w:rPr>
        <w:t>№ 4</w:t>
      </w:r>
      <w:r w:rsidR="003C2326">
        <w:rPr>
          <w:bCs/>
          <w:color w:val="auto"/>
        </w:rPr>
        <w:t xml:space="preserve"> п</w:t>
      </w:r>
      <w:r w:rsidR="003C2326" w:rsidRPr="009D6FD6">
        <w:rPr>
          <w:bCs/>
          <w:color w:val="auto"/>
        </w:rPr>
        <w:t>о выполненным работам</w:t>
      </w:r>
      <w:r w:rsidR="003C2326">
        <w:rPr>
          <w:bCs/>
          <w:color w:val="auto"/>
        </w:rPr>
        <w:t>.</w:t>
      </w:r>
      <w:r w:rsidR="003C2326" w:rsidRPr="009D6FD6">
        <w:rPr>
          <w:bCs/>
          <w:color w:val="auto"/>
        </w:rPr>
        <w:t xml:space="preserve"> </w:t>
      </w:r>
      <w:r w:rsidR="003C2326">
        <w:rPr>
          <w:bCs/>
          <w:color w:val="auto"/>
        </w:rPr>
        <w:t xml:space="preserve"> </w:t>
      </w:r>
      <w:r w:rsidR="003C2326" w:rsidRPr="009D6FD6">
        <w:rPr>
          <w:bCs/>
          <w:color w:val="auto"/>
        </w:rPr>
        <w:t xml:space="preserve"> </w:t>
      </w:r>
    </w:p>
    <w:p w14:paraId="379E8BBC" w14:textId="58573C7D" w:rsidR="00F86DC6" w:rsidRPr="009D6FD6" w:rsidRDefault="003875BD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 w:rsidRPr="000265B2">
        <w:rPr>
          <w:b/>
          <w:color w:val="auto"/>
        </w:rPr>
        <w:t>13</w:t>
      </w:r>
      <w:r w:rsidR="00F86DC6" w:rsidRPr="009D6FD6">
        <w:rPr>
          <w:b/>
          <w:color w:val="auto"/>
        </w:rPr>
        <w:t>.</w:t>
      </w:r>
      <w:r w:rsidRPr="000265B2">
        <w:rPr>
          <w:b/>
          <w:color w:val="auto"/>
        </w:rPr>
        <w:t>9</w:t>
      </w:r>
      <w:r w:rsidR="00F86DC6" w:rsidRPr="009D6FD6">
        <w:rPr>
          <w:b/>
          <w:color w:val="auto"/>
        </w:rPr>
        <w:t>.</w:t>
      </w:r>
      <w:r w:rsidR="00F86DC6" w:rsidRPr="009D6FD6">
        <w:rPr>
          <w:bCs/>
          <w:color w:val="auto"/>
        </w:rPr>
        <w:t xml:space="preserve"> По результатам проводимого мониторинга Счетная палата Республики Дагестан считает, что Министерством строительства и жилищно-коммунального хозяйства Республики Дагестан, ГКУ «Дирекцией единого государственного заказчика-застройщика», ФГУП «ГВСУ № 4» на протяжении истекшего </w:t>
      </w:r>
      <w:proofErr w:type="gramStart"/>
      <w:r w:rsidR="00F86DC6" w:rsidRPr="009D6FD6">
        <w:rPr>
          <w:bCs/>
          <w:color w:val="auto"/>
        </w:rPr>
        <w:t>периода  2020</w:t>
      </w:r>
      <w:proofErr w:type="gramEnd"/>
      <w:r w:rsidR="00F86DC6" w:rsidRPr="009D6FD6">
        <w:rPr>
          <w:bCs/>
          <w:color w:val="auto"/>
        </w:rPr>
        <w:t xml:space="preserve"> года не обеспечено принятие качественных управленческих решений в целях своевременного освоения выделенных средств и строительства объектов в установленные сроки. </w:t>
      </w:r>
    </w:p>
    <w:p w14:paraId="1257796D" w14:textId="56DF8752" w:rsidR="009D6FD6" w:rsidRPr="003C2326" w:rsidRDefault="00F86DC6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bCs/>
          <w:color w:val="auto"/>
        </w:rPr>
      </w:pPr>
      <w:r w:rsidRPr="009D6FD6">
        <w:rPr>
          <w:bCs/>
          <w:color w:val="auto"/>
        </w:rPr>
        <w:t xml:space="preserve">Недостатки, допущенные в 2019 году при </w:t>
      </w:r>
      <w:proofErr w:type="gramStart"/>
      <w:r w:rsidRPr="009D6FD6">
        <w:rPr>
          <w:bCs/>
          <w:color w:val="auto"/>
        </w:rPr>
        <w:t>реализации  национальных</w:t>
      </w:r>
      <w:proofErr w:type="gramEnd"/>
      <w:r w:rsidRPr="009D6FD6">
        <w:rPr>
          <w:bCs/>
          <w:color w:val="auto"/>
        </w:rPr>
        <w:t xml:space="preserve"> </w:t>
      </w:r>
      <w:r w:rsidRPr="009D6FD6">
        <w:rPr>
          <w:bCs/>
          <w:color w:val="auto"/>
        </w:rPr>
        <w:lastRenderedPageBreak/>
        <w:t>проектов «Демография» и «Образование» в совокупности с новыми форс-мажорными обстоятельствами (пандемия коронавируса), значительно увеличили риски реализации плановых мероприятий в 2020 году. Как показала практика, планирование строительства и выделени</w:t>
      </w:r>
      <w:r w:rsidR="009518EF">
        <w:rPr>
          <w:bCs/>
          <w:color w:val="auto"/>
        </w:rPr>
        <w:t>е</w:t>
      </w:r>
      <w:r w:rsidRPr="009D6FD6">
        <w:rPr>
          <w:bCs/>
          <w:color w:val="auto"/>
        </w:rPr>
        <w:t xml:space="preserve"> средств с одновременным предоставлением земельных участков, началом разработки проектной документации и проведением конкурсных процедур по заключению контрактов на строительство объектов</w:t>
      </w:r>
      <w:r w:rsidR="00311F91">
        <w:rPr>
          <w:bCs/>
          <w:color w:val="auto"/>
        </w:rPr>
        <w:t>, приводя</w:t>
      </w:r>
      <w:r w:rsidRPr="009D6FD6">
        <w:rPr>
          <w:bCs/>
          <w:color w:val="auto"/>
        </w:rPr>
        <w:t xml:space="preserve">т к нарушению сроков завершения строительства объектов, а также к несвоевременному и неэффективному </w:t>
      </w:r>
      <w:r w:rsidRPr="003C2326">
        <w:rPr>
          <w:bCs/>
          <w:color w:val="auto"/>
        </w:rPr>
        <w:t xml:space="preserve">освоению бюджетных средств. </w:t>
      </w:r>
    </w:p>
    <w:p w14:paraId="5EBD0EA4" w14:textId="6BB367FB" w:rsidR="00186246" w:rsidRPr="003C2326" w:rsidRDefault="00CD16BE" w:rsidP="00E411C3">
      <w:pPr>
        <w:widowControl w:val="0"/>
        <w:tabs>
          <w:tab w:val="left" w:pos="1176"/>
        </w:tabs>
        <w:spacing w:after="0" w:line="264" w:lineRule="auto"/>
        <w:ind w:left="0" w:firstLine="709"/>
        <w:rPr>
          <w:rFonts w:eastAsia="Calibri"/>
          <w:color w:val="auto"/>
          <w:szCs w:val="28"/>
        </w:rPr>
      </w:pPr>
      <w:r w:rsidRPr="003C2326">
        <w:rPr>
          <w:bCs/>
          <w:color w:val="auto"/>
        </w:rPr>
        <w:t>Министерство строительства и жилищно-коммунального хозяйства Республики Дагестан, ГКУ «Дирекци</w:t>
      </w:r>
      <w:r w:rsidR="003C2326" w:rsidRPr="003C2326">
        <w:rPr>
          <w:bCs/>
          <w:color w:val="auto"/>
        </w:rPr>
        <w:t>я</w:t>
      </w:r>
      <w:r w:rsidRPr="003C2326">
        <w:rPr>
          <w:bCs/>
          <w:color w:val="auto"/>
        </w:rPr>
        <w:t xml:space="preserve"> единого государственного заказчика-застройщика», ФГУП «ГВСУ № 4» </w:t>
      </w:r>
      <w:r w:rsidR="003C2326" w:rsidRPr="003C2326">
        <w:rPr>
          <w:bCs/>
          <w:color w:val="auto"/>
        </w:rPr>
        <w:t xml:space="preserve">также </w:t>
      </w:r>
      <w:r w:rsidRPr="003C2326">
        <w:rPr>
          <w:bCs/>
          <w:color w:val="auto"/>
        </w:rPr>
        <w:t>не обеспеч</w:t>
      </w:r>
      <w:r w:rsidR="003C2326" w:rsidRPr="003C2326">
        <w:rPr>
          <w:bCs/>
          <w:color w:val="auto"/>
        </w:rPr>
        <w:t>или</w:t>
      </w:r>
      <w:r w:rsidRPr="003C2326">
        <w:rPr>
          <w:bCs/>
          <w:color w:val="auto"/>
        </w:rPr>
        <w:t xml:space="preserve"> качественный к</w:t>
      </w:r>
      <w:r w:rsidR="007738A6" w:rsidRPr="003C2326">
        <w:rPr>
          <w:rFonts w:eastAsia="Calibri"/>
          <w:color w:val="auto"/>
          <w:szCs w:val="28"/>
        </w:rPr>
        <w:t>онтроль за</w:t>
      </w:r>
      <w:r w:rsidRPr="003C2326">
        <w:rPr>
          <w:rFonts w:eastAsia="Calibri"/>
          <w:color w:val="auto"/>
          <w:szCs w:val="28"/>
        </w:rPr>
        <w:t xml:space="preserve"> субподрядчиками </w:t>
      </w:r>
      <w:r w:rsidR="00A06DF7" w:rsidRPr="003C2326">
        <w:rPr>
          <w:rFonts w:eastAsia="Calibri"/>
          <w:color w:val="auto"/>
          <w:szCs w:val="28"/>
        </w:rPr>
        <w:t xml:space="preserve">в ходе выполнения </w:t>
      </w:r>
      <w:r w:rsidRPr="003C2326">
        <w:rPr>
          <w:rFonts w:eastAsia="Calibri"/>
          <w:color w:val="auto"/>
          <w:szCs w:val="28"/>
        </w:rPr>
        <w:t>строительства</w:t>
      </w:r>
      <w:r w:rsidR="00A06DF7" w:rsidRPr="003C2326">
        <w:rPr>
          <w:rFonts w:eastAsia="Calibri"/>
          <w:color w:val="auto"/>
          <w:szCs w:val="28"/>
        </w:rPr>
        <w:t xml:space="preserve">. </w:t>
      </w:r>
      <w:r w:rsidRPr="003C2326">
        <w:rPr>
          <w:rFonts w:eastAsia="Calibri"/>
          <w:color w:val="auto"/>
          <w:szCs w:val="28"/>
        </w:rPr>
        <w:t>Помимо этого</w:t>
      </w:r>
      <w:r w:rsidR="009518EF">
        <w:rPr>
          <w:rFonts w:eastAsia="Calibri"/>
          <w:color w:val="auto"/>
          <w:szCs w:val="28"/>
        </w:rPr>
        <w:t>,</w:t>
      </w:r>
      <w:r w:rsidRPr="003C2326">
        <w:rPr>
          <w:rFonts w:eastAsia="Calibri"/>
          <w:color w:val="auto"/>
          <w:szCs w:val="28"/>
        </w:rPr>
        <w:t xml:space="preserve"> </w:t>
      </w:r>
      <w:r w:rsidR="009518EF">
        <w:rPr>
          <w:rFonts w:eastAsia="Calibri"/>
          <w:color w:val="auto"/>
          <w:szCs w:val="28"/>
        </w:rPr>
        <w:br/>
      </w:r>
      <w:r w:rsidR="00186246" w:rsidRPr="003C2326">
        <w:rPr>
          <w:rFonts w:eastAsia="Calibri"/>
          <w:color w:val="auto"/>
          <w:szCs w:val="28"/>
        </w:rPr>
        <w:t>ФГУП «ГВСУ №</w:t>
      </w:r>
      <w:r w:rsidR="007E24F3" w:rsidRPr="003C2326">
        <w:rPr>
          <w:rFonts w:eastAsia="Calibri"/>
          <w:color w:val="auto"/>
          <w:szCs w:val="28"/>
        </w:rPr>
        <w:t xml:space="preserve"> </w:t>
      </w:r>
      <w:r w:rsidR="00186246" w:rsidRPr="003C2326">
        <w:rPr>
          <w:rFonts w:eastAsia="Calibri"/>
          <w:color w:val="auto"/>
          <w:szCs w:val="28"/>
        </w:rPr>
        <w:t xml:space="preserve">4» не </w:t>
      </w:r>
      <w:r w:rsidR="003C2326" w:rsidRPr="003C2326">
        <w:rPr>
          <w:rFonts w:eastAsia="Calibri"/>
          <w:color w:val="auto"/>
          <w:szCs w:val="28"/>
        </w:rPr>
        <w:t xml:space="preserve">выполнило </w:t>
      </w:r>
      <w:r w:rsidR="00186246" w:rsidRPr="003C2326">
        <w:rPr>
          <w:rFonts w:eastAsia="Calibri"/>
          <w:color w:val="auto"/>
          <w:szCs w:val="28"/>
        </w:rPr>
        <w:t>услови</w:t>
      </w:r>
      <w:r w:rsidR="003C2326" w:rsidRPr="003C2326">
        <w:rPr>
          <w:rFonts w:eastAsia="Calibri"/>
          <w:color w:val="auto"/>
          <w:szCs w:val="28"/>
        </w:rPr>
        <w:t>я</w:t>
      </w:r>
      <w:r w:rsidR="00186246" w:rsidRPr="003C2326">
        <w:rPr>
          <w:rFonts w:eastAsia="Calibri"/>
          <w:color w:val="auto"/>
          <w:szCs w:val="28"/>
        </w:rPr>
        <w:t xml:space="preserve"> соглашений в части организации </w:t>
      </w:r>
      <w:r w:rsidR="003C2326" w:rsidRPr="003C2326">
        <w:rPr>
          <w:rFonts w:eastAsia="Calibri"/>
          <w:color w:val="auto"/>
          <w:szCs w:val="28"/>
        </w:rPr>
        <w:br/>
      </w:r>
      <w:r w:rsidR="00186246" w:rsidRPr="003C2326">
        <w:rPr>
          <w:rFonts w:eastAsia="Calibri"/>
          <w:color w:val="auto"/>
          <w:szCs w:val="28"/>
        </w:rPr>
        <w:t>24-часового онлайн-видеонаблюдения (трансляци</w:t>
      </w:r>
      <w:r w:rsidR="00537ECC" w:rsidRPr="003C2326">
        <w:rPr>
          <w:rFonts w:eastAsia="Calibri"/>
          <w:color w:val="auto"/>
          <w:szCs w:val="28"/>
        </w:rPr>
        <w:t>я</w:t>
      </w:r>
      <w:r w:rsidR="00186246" w:rsidRPr="003C2326">
        <w:rPr>
          <w:rFonts w:eastAsia="Calibri"/>
          <w:color w:val="auto"/>
          <w:szCs w:val="28"/>
        </w:rPr>
        <w:t xml:space="preserve"> в информационно-коммуникационной сети «Интернет»).</w:t>
      </w:r>
      <w:r w:rsidR="00554DEF" w:rsidRPr="003C2326">
        <w:rPr>
          <w:rFonts w:eastAsia="Calibri"/>
          <w:color w:val="auto"/>
          <w:szCs w:val="28"/>
        </w:rPr>
        <w:t xml:space="preserve"> </w:t>
      </w:r>
    </w:p>
    <w:p w14:paraId="7D197D73" w14:textId="1AEE1BE3" w:rsidR="00253594" w:rsidRDefault="003875BD" w:rsidP="00E411C3">
      <w:pPr>
        <w:spacing w:after="0" w:line="264" w:lineRule="auto"/>
        <w:ind w:left="0" w:firstLine="709"/>
        <w:rPr>
          <w:color w:val="auto"/>
        </w:rPr>
      </w:pPr>
      <w:r w:rsidRPr="000265B2">
        <w:rPr>
          <w:rFonts w:eastAsia="Calibri"/>
          <w:b/>
          <w:bCs/>
          <w:color w:val="auto"/>
          <w:szCs w:val="28"/>
        </w:rPr>
        <w:t>13</w:t>
      </w:r>
      <w:r w:rsidR="00253594" w:rsidRPr="00253594">
        <w:rPr>
          <w:rFonts w:eastAsia="Calibri"/>
          <w:b/>
          <w:bCs/>
          <w:color w:val="auto"/>
          <w:szCs w:val="28"/>
        </w:rPr>
        <w:t>.</w:t>
      </w:r>
      <w:r w:rsidR="00B45EEA">
        <w:rPr>
          <w:rFonts w:eastAsia="Calibri"/>
          <w:b/>
          <w:bCs/>
          <w:color w:val="auto"/>
          <w:szCs w:val="28"/>
        </w:rPr>
        <w:t>1</w:t>
      </w:r>
      <w:r w:rsidRPr="000265B2">
        <w:rPr>
          <w:rFonts w:eastAsia="Calibri"/>
          <w:b/>
          <w:bCs/>
          <w:color w:val="auto"/>
          <w:szCs w:val="28"/>
        </w:rPr>
        <w:t>0</w:t>
      </w:r>
      <w:r w:rsidR="00253594" w:rsidRPr="00253594">
        <w:rPr>
          <w:rFonts w:eastAsia="Calibri"/>
          <w:b/>
          <w:bCs/>
          <w:color w:val="auto"/>
          <w:szCs w:val="28"/>
        </w:rPr>
        <w:t>.</w:t>
      </w:r>
      <w:r w:rsidR="00253594" w:rsidRPr="00253594">
        <w:rPr>
          <w:rFonts w:eastAsia="Calibri"/>
          <w:color w:val="auto"/>
          <w:szCs w:val="28"/>
        </w:rPr>
        <w:t xml:space="preserve"> По результатам мониторинга реализации национальных проектов Счетная палата Республики Дагестан также отмечает об отсутствии </w:t>
      </w:r>
      <w:r w:rsidR="00253594" w:rsidRPr="00253594">
        <w:rPr>
          <w:color w:val="auto"/>
        </w:rPr>
        <w:t>комплексной систем</w:t>
      </w:r>
      <w:r w:rsidR="00A040CB">
        <w:rPr>
          <w:color w:val="auto"/>
        </w:rPr>
        <w:t>ы</w:t>
      </w:r>
      <w:r w:rsidR="00253594" w:rsidRPr="00253594">
        <w:rPr>
          <w:color w:val="auto"/>
        </w:rPr>
        <w:t xml:space="preserve"> мониторинга и контроля реализации мероприятий по строительству объектов в рамках национальных проектов.</w:t>
      </w:r>
    </w:p>
    <w:p w14:paraId="2BD8845E" w14:textId="68337C74" w:rsidR="00253594" w:rsidRPr="00B45EEA" w:rsidRDefault="00253594" w:rsidP="00E411C3">
      <w:pPr>
        <w:spacing w:after="0" w:line="264" w:lineRule="auto"/>
        <w:ind w:left="0" w:firstLine="709"/>
        <w:rPr>
          <w:bCs/>
          <w:color w:val="auto"/>
        </w:rPr>
      </w:pPr>
      <w:r w:rsidRPr="00253594">
        <w:rPr>
          <w:color w:val="auto"/>
        </w:rPr>
        <w:t xml:space="preserve">В нарушение статьи 38 Бюджетного кодекса РФ (принцип адресности и целевого характера бюджетных средств, согласно которому бюджетные средства выделяются в распоряжение конкретных получателей с обозначением направления их на финансирование конкретных целей) объемы финансирования </w:t>
      </w:r>
      <w:r>
        <w:rPr>
          <w:color w:val="auto"/>
        </w:rPr>
        <w:t>в Законе</w:t>
      </w:r>
      <w:r w:rsidRPr="00253594">
        <w:t xml:space="preserve"> </w:t>
      </w:r>
      <w:r w:rsidRPr="00253594">
        <w:rPr>
          <w:color w:val="auto"/>
        </w:rPr>
        <w:t>"О республиканском бюджете Республики Дагестан на 2020 год и на плановый период 2021 и 2022 годов"</w:t>
      </w:r>
      <w:r>
        <w:rPr>
          <w:color w:val="auto"/>
        </w:rPr>
        <w:t xml:space="preserve"> </w:t>
      </w:r>
      <w:r w:rsidR="00B45EEA">
        <w:rPr>
          <w:color w:val="auto"/>
        </w:rPr>
        <w:t xml:space="preserve"> </w:t>
      </w:r>
      <w:r w:rsidRPr="00253594">
        <w:rPr>
          <w:color w:val="auto"/>
        </w:rPr>
        <w:t>приведены без обозначения планируемых к строительству объектов (объемы финансирования не указаны в разрезе конкретных объектов строительства).</w:t>
      </w:r>
      <w:r w:rsidR="00B45EEA">
        <w:rPr>
          <w:color w:val="auto"/>
        </w:rPr>
        <w:t xml:space="preserve"> </w:t>
      </w:r>
      <w:r w:rsidR="00FD0602">
        <w:rPr>
          <w:color w:val="auto"/>
        </w:rPr>
        <w:t>Кро</w:t>
      </w:r>
      <w:r w:rsidR="00132080">
        <w:rPr>
          <w:color w:val="auto"/>
        </w:rPr>
        <w:t>м</w:t>
      </w:r>
      <w:r w:rsidR="00FD0602">
        <w:rPr>
          <w:color w:val="auto"/>
        </w:rPr>
        <w:t xml:space="preserve">е этого, </w:t>
      </w:r>
      <w:r w:rsidR="00B45EEA" w:rsidRPr="00B45EEA">
        <w:rPr>
          <w:color w:val="auto"/>
        </w:rPr>
        <w:t xml:space="preserve">в паспортах национальных проектов и отчетах о ходе их реализации либо отсутствует полная и достоверная информация о рисках реализации мероприятий по строительству объектов, либо </w:t>
      </w:r>
      <w:r w:rsidR="00B45EEA">
        <w:rPr>
          <w:color w:val="auto"/>
        </w:rPr>
        <w:t xml:space="preserve">информация </w:t>
      </w:r>
      <w:r w:rsidR="00132080">
        <w:rPr>
          <w:color w:val="auto"/>
        </w:rPr>
        <w:t>не детализирована, до уровня необходимого</w:t>
      </w:r>
      <w:r w:rsidRPr="00B45EEA">
        <w:rPr>
          <w:color w:val="auto"/>
        </w:rPr>
        <w:t xml:space="preserve"> для </w:t>
      </w:r>
      <w:r w:rsidR="00367C12">
        <w:rPr>
          <w:color w:val="auto"/>
        </w:rPr>
        <w:t xml:space="preserve">проведения </w:t>
      </w:r>
      <w:r w:rsidRPr="00B45EEA">
        <w:rPr>
          <w:color w:val="auto"/>
        </w:rPr>
        <w:t>анализа и мониторинга.</w:t>
      </w:r>
      <w:r w:rsidRPr="00733AAA">
        <w:rPr>
          <w:b/>
          <w:color w:val="auto"/>
        </w:rPr>
        <w:t xml:space="preserve"> </w:t>
      </w:r>
      <w:r w:rsidR="00B45EEA" w:rsidRPr="00B45EEA">
        <w:rPr>
          <w:bCs/>
          <w:color w:val="auto"/>
        </w:rPr>
        <w:t xml:space="preserve">Указанное </w:t>
      </w:r>
      <w:r w:rsidRPr="00B45EEA">
        <w:rPr>
          <w:bCs/>
          <w:color w:val="auto"/>
        </w:rPr>
        <w:t xml:space="preserve">затрудняет принятие </w:t>
      </w:r>
      <w:r w:rsidR="00B45EEA" w:rsidRPr="00B45EEA">
        <w:rPr>
          <w:bCs/>
          <w:color w:val="auto"/>
        </w:rPr>
        <w:t xml:space="preserve">своевременных и эффективных </w:t>
      </w:r>
      <w:r w:rsidRPr="00B45EEA">
        <w:rPr>
          <w:bCs/>
          <w:color w:val="auto"/>
        </w:rPr>
        <w:t>решений по корректировке и минимизации рисков</w:t>
      </w:r>
      <w:r w:rsidR="00B45EEA" w:rsidRPr="00B45EEA">
        <w:rPr>
          <w:bCs/>
          <w:color w:val="auto"/>
        </w:rPr>
        <w:t xml:space="preserve">, возникающих </w:t>
      </w:r>
      <w:r w:rsidRPr="00B45EEA">
        <w:rPr>
          <w:bCs/>
          <w:color w:val="auto"/>
        </w:rPr>
        <w:t xml:space="preserve">в </w:t>
      </w:r>
      <w:r w:rsidR="00B45EEA" w:rsidRPr="00B45EEA">
        <w:rPr>
          <w:bCs/>
          <w:color w:val="auto"/>
        </w:rPr>
        <w:t xml:space="preserve">ходе </w:t>
      </w:r>
      <w:r w:rsidRPr="00B45EEA">
        <w:rPr>
          <w:bCs/>
          <w:color w:val="auto"/>
        </w:rPr>
        <w:t xml:space="preserve">реализации </w:t>
      </w:r>
      <w:r w:rsidR="00B45EEA" w:rsidRPr="00B45EEA">
        <w:rPr>
          <w:bCs/>
          <w:color w:val="auto"/>
        </w:rPr>
        <w:t xml:space="preserve">мероприятий по строительству объектов. </w:t>
      </w:r>
    </w:p>
    <w:p w14:paraId="74412B0D" w14:textId="77777777" w:rsidR="00130675" w:rsidRPr="008B7148" w:rsidRDefault="00130675" w:rsidP="001B5E18">
      <w:pPr>
        <w:spacing w:before="120" w:after="0" w:line="240" w:lineRule="auto"/>
        <w:ind w:left="0" w:firstLine="709"/>
        <w:jc w:val="center"/>
        <w:rPr>
          <w:b/>
          <w:color w:val="002060"/>
        </w:rPr>
      </w:pPr>
    </w:p>
    <w:p w14:paraId="1DF8BF81" w14:textId="00B7910E" w:rsidR="00130675" w:rsidRDefault="00130675" w:rsidP="001B5E18">
      <w:pPr>
        <w:spacing w:before="120" w:after="0" w:line="240" w:lineRule="auto"/>
        <w:ind w:left="0" w:firstLine="709"/>
        <w:jc w:val="center"/>
        <w:rPr>
          <w:b/>
          <w:color w:val="002060"/>
        </w:rPr>
      </w:pPr>
    </w:p>
    <w:p w14:paraId="6D123D60" w14:textId="7BBFBCC7" w:rsidR="00DF0C2C" w:rsidRDefault="00DF0C2C" w:rsidP="001B5E18">
      <w:pPr>
        <w:spacing w:before="120" w:after="0" w:line="240" w:lineRule="auto"/>
        <w:ind w:left="0" w:firstLine="709"/>
        <w:jc w:val="center"/>
        <w:rPr>
          <w:b/>
          <w:color w:val="002060"/>
        </w:rPr>
      </w:pPr>
    </w:p>
    <w:p w14:paraId="05BA2970" w14:textId="77777777" w:rsidR="00354313" w:rsidRDefault="00354313" w:rsidP="001B5E18">
      <w:pPr>
        <w:spacing w:before="120" w:after="0" w:line="240" w:lineRule="auto"/>
        <w:ind w:left="0" w:firstLine="709"/>
        <w:jc w:val="center"/>
        <w:rPr>
          <w:b/>
          <w:color w:val="002060"/>
        </w:rPr>
      </w:pPr>
    </w:p>
    <w:p w14:paraId="07483AF2" w14:textId="7916A467" w:rsidR="00B45EEA" w:rsidRPr="004E6429" w:rsidRDefault="007B0C93" w:rsidP="001B5E18">
      <w:pPr>
        <w:spacing w:before="120" w:after="0" w:line="240" w:lineRule="auto"/>
        <w:ind w:left="0" w:firstLine="709"/>
        <w:jc w:val="center"/>
        <w:rPr>
          <w:b/>
          <w:color w:val="002060"/>
        </w:rPr>
      </w:pPr>
      <w:r>
        <w:rPr>
          <w:b/>
          <w:color w:val="002060"/>
          <w:lang w:val="en-US"/>
        </w:rPr>
        <w:lastRenderedPageBreak/>
        <w:t>XI</w:t>
      </w:r>
      <w:r w:rsidR="005D63E5">
        <w:rPr>
          <w:b/>
          <w:color w:val="002060"/>
          <w:lang w:val="en-US"/>
        </w:rPr>
        <w:t>V</w:t>
      </w:r>
      <w:r w:rsidR="00DF0D00" w:rsidRPr="00B45EEA">
        <w:rPr>
          <w:b/>
          <w:color w:val="002060"/>
        </w:rPr>
        <w:t xml:space="preserve"> </w:t>
      </w:r>
      <w:r w:rsidR="00B45EEA" w:rsidRPr="00B45EEA">
        <w:rPr>
          <w:b/>
          <w:color w:val="002060"/>
        </w:rPr>
        <w:t>Предложения</w:t>
      </w:r>
    </w:p>
    <w:p w14:paraId="45AA7485" w14:textId="77777777" w:rsidR="0070745C" w:rsidRDefault="0070745C" w:rsidP="008312C9">
      <w:pPr>
        <w:spacing w:before="120" w:after="0" w:line="240" w:lineRule="auto"/>
        <w:ind w:left="0" w:firstLine="709"/>
        <w:rPr>
          <w:bCs/>
          <w:color w:val="auto"/>
        </w:rPr>
      </w:pPr>
    </w:p>
    <w:p w14:paraId="61B5307E" w14:textId="4EDE6A8D" w:rsidR="008312C9" w:rsidRDefault="00B63318" w:rsidP="008312C9">
      <w:pPr>
        <w:spacing w:before="120" w:after="0" w:line="240" w:lineRule="auto"/>
        <w:ind w:left="0" w:firstLine="709"/>
        <w:rPr>
          <w:bCs/>
          <w:color w:val="auto"/>
        </w:rPr>
      </w:pPr>
      <w:r w:rsidRPr="00C95FCE">
        <w:rPr>
          <w:bCs/>
          <w:color w:val="auto"/>
        </w:rPr>
        <w:t xml:space="preserve">По результатам </w:t>
      </w:r>
      <w:r w:rsidR="006211C0" w:rsidRPr="00C95FCE">
        <w:rPr>
          <w:bCs/>
          <w:color w:val="auto"/>
        </w:rPr>
        <w:t xml:space="preserve">проведенного </w:t>
      </w:r>
      <w:r w:rsidRPr="00C95FCE">
        <w:rPr>
          <w:bCs/>
          <w:color w:val="auto"/>
        </w:rPr>
        <w:t>мониторинга реализации национальных проектов</w:t>
      </w:r>
      <w:r w:rsidR="00611107" w:rsidRPr="00C95FCE">
        <w:rPr>
          <w:bCs/>
          <w:color w:val="auto"/>
        </w:rPr>
        <w:t xml:space="preserve"> Счетная палата Республики Дагестан предлагает кураторам национальных проектов</w:t>
      </w:r>
      <w:r w:rsidR="00AB6D50" w:rsidRPr="00C95FCE">
        <w:rPr>
          <w:bCs/>
          <w:color w:val="auto"/>
        </w:rPr>
        <w:t xml:space="preserve"> - заместителям Председателя Правительства Республики Дагестан</w:t>
      </w:r>
      <w:r w:rsidR="002C1B02" w:rsidRPr="00C95FCE">
        <w:rPr>
          <w:bCs/>
          <w:color w:val="auto"/>
        </w:rPr>
        <w:t xml:space="preserve">, </w:t>
      </w:r>
      <w:r w:rsidR="00611107" w:rsidRPr="00C95FCE">
        <w:rPr>
          <w:bCs/>
          <w:color w:val="auto"/>
        </w:rPr>
        <w:t xml:space="preserve">ответственным </w:t>
      </w:r>
      <w:r w:rsidR="00AB6D50" w:rsidRPr="00C95FCE">
        <w:rPr>
          <w:bCs/>
          <w:color w:val="auto"/>
        </w:rPr>
        <w:t xml:space="preserve">исполнителям – руководителям </w:t>
      </w:r>
      <w:r w:rsidR="00611107" w:rsidRPr="00C95FCE">
        <w:rPr>
          <w:bCs/>
          <w:color w:val="auto"/>
        </w:rPr>
        <w:t>министерств и ведомств</w:t>
      </w:r>
      <w:r w:rsidR="002C1B02" w:rsidRPr="00C95FCE">
        <w:rPr>
          <w:bCs/>
          <w:color w:val="auto"/>
        </w:rPr>
        <w:t xml:space="preserve"> Республики Дагестана:</w:t>
      </w:r>
      <w:r w:rsidR="00611107" w:rsidRPr="00C95FCE">
        <w:rPr>
          <w:bCs/>
          <w:color w:val="auto"/>
        </w:rPr>
        <w:t xml:space="preserve">   </w:t>
      </w:r>
    </w:p>
    <w:p w14:paraId="64F78632" w14:textId="19F66630" w:rsidR="009327B1" w:rsidRPr="007A1C1D" w:rsidRDefault="008312C9" w:rsidP="008F7659">
      <w:pPr>
        <w:spacing w:after="0" w:line="240" w:lineRule="auto"/>
        <w:ind w:left="0" w:firstLine="709"/>
        <w:rPr>
          <w:color w:val="auto"/>
        </w:rPr>
      </w:pPr>
      <w:r w:rsidRPr="002100FD">
        <w:rPr>
          <w:color w:val="000000" w:themeColor="text1"/>
        </w:rPr>
        <w:t xml:space="preserve">- </w:t>
      </w:r>
      <w:r w:rsidR="0051457B" w:rsidRPr="002100FD">
        <w:rPr>
          <w:color w:val="000000" w:themeColor="text1"/>
        </w:rPr>
        <w:t>в соответствии с поручением Президента Российской Федерации о</w:t>
      </w:r>
      <w:r w:rsidR="0051457B" w:rsidRPr="002100FD">
        <w:rPr>
          <w:bCs/>
          <w:color w:val="000000" w:themeColor="text1"/>
        </w:rPr>
        <w:t xml:space="preserve"> продлении сроков реализации национальных проектов</w:t>
      </w:r>
      <w:r w:rsidR="0051457B" w:rsidRPr="002100FD">
        <w:rPr>
          <w:color w:val="000000" w:themeColor="text1"/>
        </w:rPr>
        <w:t xml:space="preserve"> до 2030 года, </w:t>
      </w:r>
      <w:r w:rsidR="004061A3" w:rsidRPr="004061A3">
        <w:rPr>
          <w:color w:val="000000" w:themeColor="text1"/>
        </w:rPr>
        <w:t xml:space="preserve">завершить корректировку мероприятий и </w:t>
      </w:r>
      <w:r w:rsidR="009327B1">
        <w:rPr>
          <w:color w:val="000000" w:themeColor="text1"/>
        </w:rPr>
        <w:t xml:space="preserve">индикативных </w:t>
      </w:r>
      <w:r w:rsidR="004061A3" w:rsidRPr="004061A3">
        <w:rPr>
          <w:color w:val="000000" w:themeColor="text1"/>
        </w:rPr>
        <w:t>показателей</w:t>
      </w:r>
      <w:r w:rsidR="009327B1">
        <w:rPr>
          <w:color w:val="000000" w:themeColor="text1"/>
        </w:rPr>
        <w:t xml:space="preserve"> региональных проектов</w:t>
      </w:r>
      <w:r w:rsidR="004061A3" w:rsidRPr="004061A3">
        <w:rPr>
          <w:color w:val="000000" w:themeColor="text1"/>
        </w:rPr>
        <w:t xml:space="preserve"> </w:t>
      </w:r>
      <w:r w:rsidR="009327B1">
        <w:rPr>
          <w:color w:val="000000" w:themeColor="text1"/>
        </w:rPr>
        <w:t xml:space="preserve">с учетом </w:t>
      </w:r>
      <w:r w:rsidR="009327B1" w:rsidRPr="007A1C1D">
        <w:rPr>
          <w:color w:val="auto"/>
        </w:rPr>
        <w:t xml:space="preserve">показателей </w:t>
      </w:r>
      <w:r w:rsidR="005C6104" w:rsidRPr="007A1C1D">
        <w:rPr>
          <w:color w:val="auto"/>
        </w:rPr>
        <w:t>Закон</w:t>
      </w:r>
      <w:r w:rsidR="00A72AE7" w:rsidRPr="007A1C1D">
        <w:rPr>
          <w:color w:val="auto"/>
        </w:rPr>
        <w:t>а</w:t>
      </w:r>
      <w:r w:rsidR="005C6104" w:rsidRPr="007A1C1D">
        <w:rPr>
          <w:color w:val="auto"/>
        </w:rPr>
        <w:t xml:space="preserve"> о республиканском бюджете Республики Дагестана </w:t>
      </w:r>
      <w:r w:rsidR="009327B1" w:rsidRPr="007A1C1D">
        <w:rPr>
          <w:color w:val="auto"/>
        </w:rPr>
        <w:t>на 2021</w:t>
      </w:r>
      <w:r w:rsidR="007A1C1D" w:rsidRPr="007A1C1D">
        <w:rPr>
          <w:color w:val="auto"/>
        </w:rPr>
        <w:t xml:space="preserve"> год и плановый период 2022 и 2023 годов</w:t>
      </w:r>
      <w:r w:rsidR="009327B1" w:rsidRPr="007A1C1D">
        <w:rPr>
          <w:color w:val="auto"/>
        </w:rPr>
        <w:t>;</w:t>
      </w:r>
    </w:p>
    <w:p w14:paraId="210132BB" w14:textId="30B923B7" w:rsidR="000F2293" w:rsidRPr="009327B1" w:rsidRDefault="009327B1" w:rsidP="008F7659">
      <w:pPr>
        <w:spacing w:after="0" w:line="240" w:lineRule="auto"/>
        <w:ind w:left="0" w:firstLine="709"/>
        <w:rPr>
          <w:color w:val="auto"/>
        </w:rPr>
      </w:pPr>
      <w:r w:rsidRPr="009327B1">
        <w:rPr>
          <w:color w:val="auto"/>
        </w:rPr>
        <w:t xml:space="preserve">- при формировании Республиканской инвестиционной программы на 2021 год </w:t>
      </w:r>
      <w:r w:rsidR="000F2293" w:rsidRPr="009327B1">
        <w:rPr>
          <w:color w:val="auto"/>
        </w:rPr>
        <w:t>обеспечить пообъектн</w:t>
      </w:r>
      <w:r w:rsidRPr="009327B1">
        <w:rPr>
          <w:color w:val="auto"/>
        </w:rPr>
        <w:t>ое</w:t>
      </w:r>
      <w:r w:rsidR="000F2293" w:rsidRPr="009327B1">
        <w:rPr>
          <w:color w:val="auto"/>
        </w:rPr>
        <w:t xml:space="preserve"> (адресн</w:t>
      </w:r>
      <w:r w:rsidRPr="009327B1">
        <w:rPr>
          <w:color w:val="auto"/>
        </w:rPr>
        <w:t>ое</w:t>
      </w:r>
      <w:r w:rsidR="000F2293" w:rsidRPr="009327B1">
        <w:rPr>
          <w:color w:val="auto"/>
        </w:rPr>
        <w:t xml:space="preserve">) </w:t>
      </w:r>
      <w:r w:rsidRPr="009327B1">
        <w:rPr>
          <w:color w:val="auto"/>
        </w:rPr>
        <w:t>распределение средств по строительству об</w:t>
      </w:r>
      <w:r w:rsidR="000F2293" w:rsidRPr="009327B1">
        <w:rPr>
          <w:color w:val="auto"/>
        </w:rPr>
        <w:t>ъектов</w:t>
      </w:r>
      <w:r w:rsidRPr="009327B1">
        <w:rPr>
          <w:color w:val="auto"/>
        </w:rPr>
        <w:t>, финансирование</w:t>
      </w:r>
      <w:r w:rsidR="000F2293" w:rsidRPr="009327B1">
        <w:rPr>
          <w:color w:val="auto"/>
        </w:rPr>
        <w:t xml:space="preserve"> которых осуществляется в рамках реализации </w:t>
      </w:r>
      <w:r w:rsidR="00BC39EF" w:rsidRPr="009327B1">
        <w:rPr>
          <w:color w:val="auto"/>
        </w:rPr>
        <w:t>национальн</w:t>
      </w:r>
      <w:r w:rsidRPr="009327B1">
        <w:rPr>
          <w:color w:val="auto"/>
        </w:rPr>
        <w:t>ого проекта «Демография» и национального проекта «Образование»</w:t>
      </w:r>
      <w:r w:rsidR="005C6104" w:rsidRPr="009327B1">
        <w:rPr>
          <w:color w:val="auto"/>
        </w:rPr>
        <w:t>;</w:t>
      </w:r>
      <w:r w:rsidR="00872FFE" w:rsidRPr="009327B1">
        <w:rPr>
          <w:color w:val="auto"/>
        </w:rPr>
        <w:t xml:space="preserve"> </w:t>
      </w:r>
    </w:p>
    <w:p w14:paraId="3B4256F3" w14:textId="2BCA262A" w:rsidR="00640274" w:rsidRDefault="008F7659" w:rsidP="008F7659">
      <w:pPr>
        <w:spacing w:after="0" w:line="240" w:lineRule="auto"/>
        <w:ind w:left="0" w:firstLine="709"/>
        <w:rPr>
          <w:bCs/>
          <w:color w:val="000000" w:themeColor="text1"/>
        </w:rPr>
      </w:pPr>
      <w:r>
        <w:rPr>
          <w:color w:val="auto"/>
        </w:rPr>
        <w:t xml:space="preserve">- </w:t>
      </w:r>
      <w:r w:rsidR="00F97592">
        <w:rPr>
          <w:color w:val="auto"/>
        </w:rPr>
        <w:t xml:space="preserve">обеспечить </w:t>
      </w:r>
      <w:r w:rsidR="003E39ED" w:rsidRPr="003E39ED">
        <w:rPr>
          <w:color w:val="auto"/>
        </w:rPr>
        <w:t>заключени</w:t>
      </w:r>
      <w:r w:rsidR="00F97592">
        <w:rPr>
          <w:color w:val="auto"/>
        </w:rPr>
        <w:t>е с федеральными органами власти</w:t>
      </w:r>
      <w:r w:rsidR="00F97592" w:rsidRPr="003E39ED">
        <w:rPr>
          <w:color w:val="auto"/>
        </w:rPr>
        <w:t xml:space="preserve"> </w:t>
      </w:r>
      <w:r w:rsidR="00F97592">
        <w:rPr>
          <w:color w:val="auto"/>
        </w:rPr>
        <w:t xml:space="preserve">в установленные сроки </w:t>
      </w:r>
      <w:r w:rsidR="003E39ED" w:rsidRPr="003E39ED">
        <w:rPr>
          <w:color w:val="auto"/>
        </w:rPr>
        <w:t>сог</w:t>
      </w:r>
      <w:r w:rsidR="003E39ED">
        <w:rPr>
          <w:color w:val="auto"/>
        </w:rPr>
        <w:t>лашени</w:t>
      </w:r>
      <w:r w:rsidR="001B5E18">
        <w:rPr>
          <w:color w:val="auto"/>
        </w:rPr>
        <w:t>й</w:t>
      </w:r>
      <w:r w:rsidR="003E39ED" w:rsidRPr="003E39ED">
        <w:rPr>
          <w:color w:val="auto"/>
        </w:rPr>
        <w:t xml:space="preserve"> о предоставлении межбюджетных трансфертов</w:t>
      </w:r>
      <w:r w:rsidR="00F97592">
        <w:rPr>
          <w:color w:val="auto"/>
        </w:rPr>
        <w:t xml:space="preserve"> (субсидий)</w:t>
      </w:r>
      <w:r w:rsidR="003E39ED">
        <w:rPr>
          <w:color w:val="auto"/>
        </w:rPr>
        <w:t xml:space="preserve"> на реализацию национальных проектов </w:t>
      </w:r>
      <w:r w:rsidR="00BC39EF">
        <w:rPr>
          <w:color w:val="auto"/>
        </w:rPr>
        <w:t>в</w:t>
      </w:r>
      <w:r w:rsidR="003E39ED">
        <w:rPr>
          <w:color w:val="auto"/>
        </w:rPr>
        <w:t xml:space="preserve"> 2021 год</w:t>
      </w:r>
      <w:r w:rsidR="00BC39EF">
        <w:rPr>
          <w:color w:val="auto"/>
        </w:rPr>
        <w:t>у</w:t>
      </w:r>
      <w:r w:rsidR="00017A50">
        <w:rPr>
          <w:color w:val="auto"/>
        </w:rPr>
        <w:t xml:space="preserve">;  </w:t>
      </w:r>
    </w:p>
    <w:p w14:paraId="27D90E4E" w14:textId="5674E78D" w:rsidR="008312C9" w:rsidRDefault="009E71EE" w:rsidP="009E71EE">
      <w:pPr>
        <w:widowControl w:val="0"/>
        <w:spacing w:after="0" w:line="240" w:lineRule="auto"/>
        <w:ind w:left="0" w:firstLine="709"/>
        <w:rPr>
          <w:color w:val="000000" w:themeColor="text1"/>
        </w:rPr>
      </w:pPr>
      <w:r w:rsidRPr="007F239E">
        <w:rPr>
          <w:color w:val="000000" w:themeColor="text1"/>
        </w:rPr>
        <w:t>- министерствам и ведомствам Республики Дагестан подготовить проекты нормативных актов по внесению изменений в показатели региональных проектов и государственных программ Республики Дагестан с учетом результатов оценки эффективности их реализации</w:t>
      </w:r>
      <w:r w:rsidR="008312C9" w:rsidRPr="007F239E">
        <w:rPr>
          <w:color w:val="000000" w:themeColor="text1"/>
        </w:rPr>
        <w:t>;</w:t>
      </w:r>
    </w:p>
    <w:p w14:paraId="0AD032B2" w14:textId="1D3AED60" w:rsidR="006B52FF" w:rsidRPr="00FD0602" w:rsidRDefault="006B52FF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auto"/>
        </w:rPr>
      </w:pPr>
      <w:r w:rsidRPr="00FD0602">
        <w:rPr>
          <w:color w:val="auto"/>
        </w:rPr>
        <w:t xml:space="preserve">- </w:t>
      </w:r>
      <w:r w:rsidR="007F239E" w:rsidRPr="00FD0602">
        <w:rPr>
          <w:color w:val="auto"/>
        </w:rPr>
        <w:t>усилить к</w:t>
      </w:r>
      <w:r w:rsidRPr="00FD0602">
        <w:rPr>
          <w:color w:val="auto"/>
        </w:rPr>
        <w:t>онтрол</w:t>
      </w:r>
      <w:r w:rsidR="007F239E" w:rsidRPr="00FD0602">
        <w:rPr>
          <w:color w:val="auto"/>
        </w:rPr>
        <w:t>ь</w:t>
      </w:r>
      <w:r w:rsidR="00C0092E" w:rsidRPr="00FD0602">
        <w:rPr>
          <w:color w:val="auto"/>
        </w:rPr>
        <w:t xml:space="preserve"> за</w:t>
      </w:r>
      <w:r w:rsidR="006257C4">
        <w:rPr>
          <w:color w:val="auto"/>
        </w:rPr>
        <w:t xml:space="preserve"> ходом </w:t>
      </w:r>
      <w:r w:rsidR="00C0092E" w:rsidRPr="00FD0602">
        <w:rPr>
          <w:color w:val="auto"/>
        </w:rPr>
        <w:t>проведени</w:t>
      </w:r>
      <w:r w:rsidR="00F97592">
        <w:rPr>
          <w:color w:val="auto"/>
        </w:rPr>
        <w:t>я</w:t>
      </w:r>
      <w:r w:rsidR="00C0092E" w:rsidRPr="00FD0602">
        <w:rPr>
          <w:color w:val="auto"/>
        </w:rPr>
        <w:t xml:space="preserve"> строительства объектов </w:t>
      </w:r>
      <w:r w:rsidR="006460CC" w:rsidRPr="00FD0602">
        <w:rPr>
          <w:color w:val="auto"/>
        </w:rPr>
        <w:t>в ходе реализации национальных проектов;</w:t>
      </w:r>
    </w:p>
    <w:p w14:paraId="3FCFE89B" w14:textId="7D4862F9" w:rsidR="00B63318" w:rsidRPr="00640274" w:rsidRDefault="00B63318" w:rsidP="00E73CE3">
      <w:pPr>
        <w:widowControl w:val="0"/>
        <w:spacing w:after="0" w:line="240" w:lineRule="auto"/>
        <w:ind w:left="0" w:firstLine="709"/>
        <w:rPr>
          <w:color w:val="auto"/>
        </w:rPr>
      </w:pPr>
      <w:r w:rsidRPr="00640274">
        <w:rPr>
          <w:color w:val="auto"/>
        </w:rPr>
        <w:t>- принять меры по обеспечению своевременного исполнения обязательств поставщиками товаров (работ, услуг) в рамках реализации мероприятий национальных (региональных) проектов</w:t>
      </w:r>
      <w:r w:rsidR="00F97592">
        <w:rPr>
          <w:color w:val="auto"/>
        </w:rPr>
        <w:t>, в том числе по строительству объектов;</w:t>
      </w:r>
    </w:p>
    <w:p w14:paraId="243D3CE2" w14:textId="77777777" w:rsidR="000B2213" w:rsidRPr="000B2213" w:rsidRDefault="000B2213" w:rsidP="000B2213">
      <w:pPr>
        <w:widowControl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0B2213">
        <w:rPr>
          <w:rFonts w:eastAsiaTheme="minorEastAsia"/>
          <w:color w:val="auto"/>
          <w:szCs w:val="28"/>
        </w:rPr>
        <w:t xml:space="preserve">- принять меры, направленные на сокращение количества и сроков проведения согласительных процедур, связанных с осуществлением работ по планированию, строительству и вводу в эксплуатацию объектов капитального строительства в рамках реализации национальных (региональных) проектов;  </w:t>
      </w:r>
    </w:p>
    <w:p w14:paraId="601008B8" w14:textId="43B156D6" w:rsidR="006F383B" w:rsidRPr="006F383B" w:rsidRDefault="006F383B" w:rsidP="00E73CE3">
      <w:pPr>
        <w:widowControl w:val="0"/>
        <w:spacing w:after="0" w:line="240" w:lineRule="auto"/>
        <w:ind w:left="0" w:firstLine="709"/>
        <w:rPr>
          <w:color w:val="auto"/>
        </w:rPr>
      </w:pPr>
      <w:r w:rsidRPr="006F383B">
        <w:rPr>
          <w:color w:val="auto"/>
        </w:rPr>
        <w:t xml:space="preserve">- </w:t>
      </w:r>
      <w:r w:rsidR="00F97592">
        <w:rPr>
          <w:color w:val="auto"/>
        </w:rPr>
        <w:t xml:space="preserve">принять меры </w:t>
      </w:r>
      <w:r w:rsidR="006257C4">
        <w:rPr>
          <w:color w:val="auto"/>
        </w:rPr>
        <w:t>п</w:t>
      </w:r>
      <w:r w:rsidRPr="006F383B">
        <w:rPr>
          <w:color w:val="auto"/>
        </w:rPr>
        <w:t xml:space="preserve">о </w:t>
      </w:r>
      <w:r w:rsidR="006257C4">
        <w:rPr>
          <w:color w:val="auto"/>
        </w:rPr>
        <w:t>своевременному вводу</w:t>
      </w:r>
      <w:r w:rsidRPr="006F383B">
        <w:rPr>
          <w:color w:val="auto"/>
        </w:rPr>
        <w:t xml:space="preserve"> в</w:t>
      </w:r>
      <w:r w:rsidR="006257C4">
        <w:rPr>
          <w:color w:val="auto"/>
        </w:rPr>
        <w:t xml:space="preserve"> эксплуатацию</w:t>
      </w:r>
      <w:r w:rsidR="00A72AE7">
        <w:rPr>
          <w:color w:val="auto"/>
        </w:rPr>
        <w:t xml:space="preserve"> з</w:t>
      </w:r>
      <w:r w:rsidR="00A72AE7" w:rsidRPr="00A72AE7">
        <w:rPr>
          <w:color w:val="auto"/>
        </w:rPr>
        <w:t>авершенных строительством объектов</w:t>
      </w:r>
      <w:r w:rsidRPr="006F383B">
        <w:rPr>
          <w:color w:val="auto"/>
        </w:rPr>
        <w:t xml:space="preserve">;  </w:t>
      </w:r>
    </w:p>
    <w:p w14:paraId="2C595A2F" w14:textId="214BC31F" w:rsidR="001B5E18" w:rsidRPr="000B2213" w:rsidRDefault="000E23EF" w:rsidP="000E23EF">
      <w:pPr>
        <w:widowControl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7F239E">
        <w:rPr>
          <w:rFonts w:eastAsiaTheme="minorEastAsia"/>
          <w:color w:val="000000" w:themeColor="text1"/>
          <w:szCs w:val="28"/>
        </w:rPr>
        <w:t xml:space="preserve">- </w:t>
      </w:r>
      <w:r w:rsidRPr="00EB1323">
        <w:rPr>
          <w:rFonts w:eastAsiaTheme="minorEastAsia"/>
          <w:color w:val="auto"/>
          <w:szCs w:val="28"/>
        </w:rPr>
        <w:t xml:space="preserve">по объектам капитального строительства, планируемым на 2021 </w:t>
      </w:r>
      <w:proofErr w:type="gramStart"/>
      <w:r w:rsidRPr="00EB1323">
        <w:rPr>
          <w:rFonts w:eastAsiaTheme="minorEastAsia"/>
          <w:color w:val="auto"/>
          <w:szCs w:val="28"/>
        </w:rPr>
        <w:t xml:space="preserve">год,  </w:t>
      </w:r>
      <w:r w:rsidR="00954FB0" w:rsidRPr="00EB1323">
        <w:rPr>
          <w:rFonts w:eastAsiaTheme="minorEastAsia"/>
          <w:color w:val="auto"/>
          <w:szCs w:val="28"/>
        </w:rPr>
        <w:t>провести</w:t>
      </w:r>
      <w:proofErr w:type="gramEnd"/>
      <w:r w:rsidR="00954FB0" w:rsidRPr="00EB1323">
        <w:rPr>
          <w:rFonts w:eastAsiaTheme="minorEastAsia"/>
          <w:color w:val="auto"/>
          <w:szCs w:val="28"/>
        </w:rPr>
        <w:t xml:space="preserve"> мероприятия </w:t>
      </w:r>
      <w:r w:rsidRPr="00EB1323">
        <w:rPr>
          <w:rFonts w:eastAsiaTheme="minorEastAsia"/>
          <w:color w:val="auto"/>
          <w:szCs w:val="28"/>
        </w:rPr>
        <w:t xml:space="preserve">по </w:t>
      </w:r>
      <w:r w:rsidR="00954FB0" w:rsidRPr="00EB1323">
        <w:rPr>
          <w:rFonts w:eastAsiaTheme="minorEastAsia"/>
          <w:color w:val="auto"/>
          <w:szCs w:val="28"/>
        </w:rPr>
        <w:t xml:space="preserve">улучшению </w:t>
      </w:r>
      <w:r w:rsidRPr="00EB1323">
        <w:rPr>
          <w:rFonts w:eastAsiaTheme="minorEastAsia"/>
          <w:color w:val="auto"/>
          <w:szCs w:val="28"/>
        </w:rPr>
        <w:t xml:space="preserve">качества составления </w:t>
      </w:r>
      <w:r w:rsidRPr="000B2213">
        <w:rPr>
          <w:rFonts w:eastAsiaTheme="minorEastAsia"/>
          <w:color w:val="auto"/>
          <w:szCs w:val="28"/>
        </w:rPr>
        <w:t xml:space="preserve">технического задания на разработку </w:t>
      </w:r>
      <w:r w:rsidR="000B2213" w:rsidRPr="000B2213">
        <w:rPr>
          <w:rFonts w:eastAsiaTheme="minorEastAsia"/>
          <w:color w:val="auto"/>
          <w:szCs w:val="28"/>
        </w:rPr>
        <w:t>проектно-сметной документации</w:t>
      </w:r>
      <w:r w:rsidR="00A72AE7">
        <w:rPr>
          <w:rFonts w:eastAsiaTheme="minorEastAsia"/>
          <w:color w:val="auto"/>
          <w:szCs w:val="28"/>
        </w:rPr>
        <w:t>. П</w:t>
      </w:r>
      <w:r w:rsidR="00EB1323" w:rsidRPr="000B2213">
        <w:rPr>
          <w:rFonts w:eastAsiaTheme="minorEastAsia"/>
          <w:color w:val="auto"/>
          <w:szCs w:val="28"/>
        </w:rPr>
        <w:t>ланирование расходов на строительство объектов осуществлять только при наличии утвержденной проектной документации</w:t>
      </w:r>
      <w:r w:rsidR="00A7729C">
        <w:rPr>
          <w:rFonts w:eastAsiaTheme="minorEastAsia"/>
          <w:color w:val="auto"/>
          <w:szCs w:val="28"/>
        </w:rPr>
        <w:t>;</w:t>
      </w:r>
      <w:r w:rsidR="00EB1323" w:rsidRPr="000B2213">
        <w:rPr>
          <w:rFonts w:eastAsiaTheme="minorEastAsia"/>
          <w:color w:val="auto"/>
          <w:szCs w:val="28"/>
        </w:rPr>
        <w:t xml:space="preserve"> </w:t>
      </w:r>
      <w:r w:rsidR="00A7729C">
        <w:rPr>
          <w:rFonts w:eastAsiaTheme="minorEastAsia"/>
          <w:color w:val="auto"/>
          <w:szCs w:val="28"/>
        </w:rPr>
        <w:t xml:space="preserve"> </w:t>
      </w:r>
    </w:p>
    <w:p w14:paraId="261B6225" w14:textId="1EF43C7E" w:rsidR="00B63318" w:rsidRDefault="00954FB0" w:rsidP="00E73CE3">
      <w:pPr>
        <w:widowControl w:val="0"/>
        <w:spacing w:after="0" w:line="240" w:lineRule="auto"/>
        <w:ind w:left="0" w:firstLine="709"/>
        <w:rPr>
          <w:rFonts w:eastAsiaTheme="minorEastAsia"/>
          <w:color w:val="000000" w:themeColor="text1"/>
          <w:szCs w:val="28"/>
        </w:rPr>
      </w:pPr>
      <w:r w:rsidRPr="002B55FB">
        <w:rPr>
          <w:rFonts w:eastAsiaTheme="minorEastAsia"/>
          <w:color w:val="000000" w:themeColor="text1"/>
          <w:szCs w:val="28"/>
        </w:rPr>
        <w:t xml:space="preserve">- </w:t>
      </w:r>
      <w:r w:rsidR="00B63318" w:rsidRPr="002B55FB">
        <w:rPr>
          <w:rFonts w:eastAsiaTheme="minorEastAsia"/>
          <w:color w:val="000000" w:themeColor="text1"/>
          <w:szCs w:val="28"/>
        </w:rPr>
        <w:t xml:space="preserve">обеспечить эффективное взаимодействие министерств и ведомств Республики Дагестан, ответственных за реализацию национальных </w:t>
      </w:r>
      <w:r w:rsidR="00B63318" w:rsidRPr="002B55FB">
        <w:rPr>
          <w:rFonts w:eastAsiaTheme="minorEastAsia"/>
          <w:color w:val="000000" w:themeColor="text1"/>
          <w:szCs w:val="28"/>
        </w:rPr>
        <w:lastRenderedPageBreak/>
        <w:t xml:space="preserve">(региональных) проектов </w:t>
      </w:r>
      <w:r w:rsidR="00A72AE7">
        <w:rPr>
          <w:rFonts w:eastAsiaTheme="minorEastAsia"/>
          <w:color w:val="000000" w:themeColor="text1"/>
          <w:szCs w:val="28"/>
        </w:rPr>
        <w:t>в</w:t>
      </w:r>
      <w:r w:rsidR="00B63318" w:rsidRPr="002B55FB">
        <w:rPr>
          <w:rFonts w:eastAsiaTheme="minorEastAsia"/>
          <w:color w:val="000000" w:themeColor="text1"/>
          <w:szCs w:val="28"/>
        </w:rPr>
        <w:t xml:space="preserve"> целях оперативного контроля за выполнением целевых показателей;</w:t>
      </w:r>
    </w:p>
    <w:p w14:paraId="31CFE0B8" w14:textId="08E7987A" w:rsidR="002B55FB" w:rsidRPr="002B55FB" w:rsidRDefault="00B63318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000000" w:themeColor="text1"/>
        </w:rPr>
      </w:pPr>
      <w:r w:rsidRPr="002B55FB">
        <w:rPr>
          <w:color w:val="000000" w:themeColor="text1"/>
        </w:rPr>
        <w:t>- принять меры по информированию населения о реализации национальных (региональных) проектов в средствах массовой информации, используя возможности социальных сетей и телекоммуникационной сети «Интернет»</w:t>
      </w:r>
      <w:r w:rsidR="008A59A3" w:rsidRPr="002B55FB">
        <w:rPr>
          <w:color w:val="000000" w:themeColor="text1"/>
        </w:rPr>
        <w:t xml:space="preserve">, </w:t>
      </w:r>
      <w:r w:rsidR="0051457B" w:rsidRPr="002B55FB">
        <w:rPr>
          <w:color w:val="000000" w:themeColor="text1"/>
        </w:rPr>
        <w:t>о</w:t>
      </w:r>
      <w:r w:rsidR="008A59A3" w:rsidRPr="002B55FB">
        <w:rPr>
          <w:color w:val="000000" w:themeColor="text1"/>
        </w:rPr>
        <w:t>беспечить организацию 24-часового онлайн-видеонаблюдения по каждому объекту строительства</w:t>
      </w:r>
      <w:r w:rsidR="00A72AE7">
        <w:rPr>
          <w:color w:val="000000" w:themeColor="text1"/>
        </w:rPr>
        <w:t>.</w:t>
      </w:r>
      <w:r w:rsidR="002B55FB">
        <w:rPr>
          <w:color w:val="000000" w:themeColor="text1"/>
        </w:rPr>
        <w:t xml:space="preserve"> </w:t>
      </w:r>
    </w:p>
    <w:p w14:paraId="016931F6" w14:textId="4ED09143" w:rsidR="008B2FB0" w:rsidRPr="002B55FB" w:rsidRDefault="00B63318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000000" w:themeColor="text1"/>
        </w:rPr>
      </w:pPr>
      <w:r w:rsidRPr="002B55FB">
        <w:rPr>
          <w:color w:val="000000" w:themeColor="text1"/>
        </w:rPr>
        <w:t xml:space="preserve">Реализация указанных предложений и рекомендаций позволит </w:t>
      </w:r>
      <w:r w:rsidR="002B55FB">
        <w:rPr>
          <w:color w:val="000000" w:themeColor="text1"/>
        </w:rPr>
        <w:t>уменьшить</w:t>
      </w:r>
      <w:r w:rsidR="00017A50">
        <w:rPr>
          <w:color w:val="000000" w:themeColor="text1"/>
        </w:rPr>
        <w:t xml:space="preserve"> текущие риски реализации национальных проектов в 2020 году, и</w:t>
      </w:r>
      <w:r w:rsidR="002B55FB">
        <w:rPr>
          <w:color w:val="000000" w:themeColor="text1"/>
        </w:rPr>
        <w:t xml:space="preserve"> </w:t>
      </w:r>
      <w:r w:rsidRPr="002B55FB">
        <w:rPr>
          <w:color w:val="000000" w:themeColor="text1"/>
        </w:rPr>
        <w:t xml:space="preserve">обеспечит своевременное и эффективное освоение выделяемых средств, а также достижение запланированных </w:t>
      </w:r>
      <w:r w:rsidR="00017A50">
        <w:rPr>
          <w:color w:val="000000" w:themeColor="text1"/>
        </w:rPr>
        <w:t>целевых показателей в 2021 году</w:t>
      </w:r>
      <w:r w:rsidRPr="002B55FB">
        <w:rPr>
          <w:color w:val="000000" w:themeColor="text1"/>
        </w:rPr>
        <w:t>.</w:t>
      </w:r>
      <w:r w:rsidR="006B52FF" w:rsidRPr="002B55FB">
        <w:rPr>
          <w:color w:val="000000" w:themeColor="text1"/>
        </w:rPr>
        <w:t xml:space="preserve"> </w:t>
      </w:r>
    </w:p>
    <w:p w14:paraId="516AE785" w14:textId="77777777" w:rsidR="009E71EE" w:rsidRPr="00D46D2E" w:rsidRDefault="009E71EE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FF0000"/>
        </w:rPr>
      </w:pPr>
    </w:p>
    <w:p w14:paraId="621FC24D" w14:textId="57EB521B" w:rsidR="00C81A35" w:rsidRPr="002100FD" w:rsidRDefault="00092302" w:rsidP="00E73CE3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709"/>
        <w:contextualSpacing/>
        <w:rPr>
          <w:color w:val="000000" w:themeColor="text1"/>
        </w:rPr>
      </w:pPr>
      <w:r w:rsidRPr="002100FD">
        <w:rPr>
          <w:color w:val="000000" w:themeColor="text1"/>
        </w:rPr>
        <w:t xml:space="preserve">Приложение </w:t>
      </w:r>
      <w:r w:rsidR="001618A0" w:rsidRPr="002100FD">
        <w:rPr>
          <w:color w:val="000000" w:themeColor="text1"/>
        </w:rPr>
        <w:t xml:space="preserve">на </w:t>
      </w:r>
      <w:r w:rsidR="007951B1">
        <w:rPr>
          <w:color w:val="000000" w:themeColor="text1"/>
        </w:rPr>
        <w:t>__</w:t>
      </w:r>
      <w:r w:rsidR="00266582" w:rsidRPr="002100FD">
        <w:rPr>
          <w:color w:val="000000" w:themeColor="text1"/>
        </w:rPr>
        <w:t>-ти</w:t>
      </w:r>
      <w:r w:rsidR="001618A0" w:rsidRPr="002100FD">
        <w:rPr>
          <w:color w:val="000000" w:themeColor="text1"/>
        </w:rPr>
        <w:t xml:space="preserve"> листах</w:t>
      </w:r>
      <w:r w:rsidR="009E71EE" w:rsidRPr="002100FD">
        <w:rPr>
          <w:color w:val="000000" w:themeColor="text1"/>
        </w:rPr>
        <w:t>.</w:t>
      </w:r>
    </w:p>
    <w:p w14:paraId="0EDFB02E" w14:textId="77777777" w:rsidR="00922ACA" w:rsidRDefault="00922ACA" w:rsidP="00704017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b/>
          <w:bCs/>
          <w:color w:val="auto"/>
        </w:rPr>
      </w:pPr>
    </w:p>
    <w:p w14:paraId="2DABEF56" w14:textId="0D40CCEF" w:rsidR="0063750B" w:rsidRPr="00C825DF" w:rsidRDefault="0063750B" w:rsidP="00704017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b/>
          <w:bCs/>
          <w:color w:val="auto"/>
        </w:rPr>
      </w:pPr>
      <w:r w:rsidRPr="00C825DF">
        <w:rPr>
          <w:b/>
          <w:bCs/>
          <w:color w:val="auto"/>
        </w:rPr>
        <w:t xml:space="preserve">Счетная палата </w:t>
      </w:r>
    </w:p>
    <w:p w14:paraId="58B7D720" w14:textId="48A5B520" w:rsidR="004233FF" w:rsidRPr="003B2965" w:rsidRDefault="0063750B" w:rsidP="00F52A86">
      <w:pPr>
        <w:widowControl w:val="0"/>
        <w:shd w:val="clear" w:color="auto" w:fill="FFFFFF"/>
        <w:tabs>
          <w:tab w:val="left" w:pos="7938"/>
          <w:tab w:val="left" w:pos="9540"/>
        </w:tabs>
        <w:spacing w:after="0" w:line="240" w:lineRule="auto"/>
        <w:ind w:left="0" w:firstLine="6804"/>
        <w:contextualSpacing/>
        <w:rPr>
          <w:color w:val="auto"/>
        </w:rPr>
      </w:pPr>
      <w:r w:rsidRPr="00C825DF">
        <w:rPr>
          <w:b/>
          <w:bCs/>
          <w:color w:val="auto"/>
        </w:rPr>
        <w:t>Республики Дагестан</w:t>
      </w:r>
      <w:r w:rsidR="006206F0">
        <w:rPr>
          <w:b/>
          <w:bCs/>
          <w:color w:val="auto"/>
        </w:rPr>
        <w:t xml:space="preserve"> </w:t>
      </w:r>
    </w:p>
    <w:sectPr w:rsidR="004233FF" w:rsidRPr="003B2965" w:rsidSect="00BD6429">
      <w:headerReference w:type="default" r:id="rId13"/>
      <w:footerReference w:type="defaul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7EBD" w14:textId="77777777" w:rsidR="00047A8B" w:rsidRDefault="00047A8B" w:rsidP="00090AB2">
      <w:pPr>
        <w:spacing w:after="0" w:line="240" w:lineRule="auto"/>
      </w:pPr>
      <w:r>
        <w:separator/>
      </w:r>
    </w:p>
  </w:endnote>
  <w:endnote w:type="continuationSeparator" w:id="0">
    <w:p w14:paraId="6B1F827C" w14:textId="77777777" w:rsidR="00047A8B" w:rsidRDefault="00047A8B" w:rsidP="0009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832906"/>
      <w:docPartObj>
        <w:docPartGallery w:val="Page Numbers (Bottom of Page)"/>
        <w:docPartUnique/>
      </w:docPartObj>
    </w:sdtPr>
    <w:sdtContent>
      <w:p w14:paraId="213580A8" w14:textId="2E78354A" w:rsidR="00047A8B" w:rsidRDefault="00047A8B" w:rsidP="00041B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6026" w14:textId="165FB20A" w:rsidR="00047A8B" w:rsidRPr="00DC2661" w:rsidRDefault="00047A8B" w:rsidP="00DC2661">
    <w:pPr>
      <w:pStyle w:val="ab"/>
      <w:tabs>
        <w:tab w:val="clear" w:pos="9355"/>
      </w:tabs>
      <w:ind w:left="0" w:hanging="6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AD6EF" w14:textId="77777777" w:rsidR="00047A8B" w:rsidRDefault="00047A8B" w:rsidP="00090AB2">
      <w:pPr>
        <w:spacing w:after="0" w:line="240" w:lineRule="auto"/>
      </w:pPr>
      <w:r>
        <w:separator/>
      </w:r>
    </w:p>
  </w:footnote>
  <w:footnote w:type="continuationSeparator" w:id="0">
    <w:p w14:paraId="40AFD137" w14:textId="77777777" w:rsidR="00047A8B" w:rsidRDefault="00047A8B" w:rsidP="00090AB2">
      <w:pPr>
        <w:spacing w:after="0" w:line="240" w:lineRule="auto"/>
      </w:pPr>
      <w:r>
        <w:continuationSeparator/>
      </w:r>
    </w:p>
  </w:footnote>
  <w:footnote w:id="1">
    <w:p w14:paraId="64FA8C8E" w14:textId="36D21953" w:rsidR="00047A8B" w:rsidRDefault="00047A8B" w:rsidP="009838A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78E8">
        <w:rPr>
          <w:rFonts w:ascii="Times New Roman" w:hAnsi="Times New Roman" w:cs="Times New Roman"/>
          <w:sz w:val="24"/>
          <w:szCs w:val="24"/>
        </w:rPr>
        <w:t>точнено по состоянию на 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A78E8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ода.</w:t>
      </w:r>
    </w:p>
  </w:footnote>
  <w:footnote w:id="2">
    <w:p w14:paraId="5537CE6C" w14:textId="79C82D58" w:rsidR="00047A8B" w:rsidRDefault="00047A8B" w:rsidP="0052349F">
      <w:pPr>
        <w:pStyle w:val="a3"/>
        <w:jc w:val="both"/>
      </w:pPr>
      <w:r>
        <w:rPr>
          <w:rStyle w:val="a5"/>
        </w:rPr>
        <w:footnoteRef/>
      </w:r>
      <w:r>
        <w:t xml:space="preserve"> в том числе: объем средств </w:t>
      </w:r>
      <w:r w:rsidRPr="0052349F">
        <w:t>3 545,1</w:t>
      </w:r>
      <w:r>
        <w:t>,</w:t>
      </w:r>
      <w:r w:rsidRPr="0052349F">
        <w:t xml:space="preserve"> </w:t>
      </w:r>
      <w:r w:rsidRPr="0034142C">
        <w:rPr>
          <w:b/>
          <w:bCs/>
        </w:rPr>
        <w:t>доведенных</w:t>
      </w:r>
      <w:r>
        <w:t xml:space="preserve"> Минстроем </w:t>
      </w:r>
      <w:proofErr w:type="gramStart"/>
      <w:r>
        <w:t>РД  до</w:t>
      </w:r>
      <w:proofErr w:type="gramEnd"/>
      <w:r>
        <w:t xml:space="preserve"> заказчика - </w:t>
      </w:r>
      <w:r w:rsidRPr="0052349F">
        <w:t>ГКУ «Дирекция единого государственного заказчика-застройщика»</w:t>
      </w:r>
      <w:r>
        <w:t xml:space="preserve">, а также  2,2 млн рублей, освоенных Минтруда РД </w:t>
      </w:r>
      <w:r w:rsidRPr="00922E4F">
        <w:rPr>
          <w:rFonts w:eastAsia="Calibri"/>
          <w:szCs w:val="28"/>
        </w:rPr>
        <w:t>на переобучение и повышение квалификации женщин в период отпуска по уходу за ребенком.</w:t>
      </w:r>
    </w:p>
  </w:footnote>
  <w:footnote w:id="3">
    <w:p w14:paraId="71E334B2" w14:textId="2D4C719A" w:rsidR="00047A8B" w:rsidRDefault="00047A8B">
      <w:pPr>
        <w:pStyle w:val="a3"/>
      </w:pPr>
      <w:r>
        <w:rPr>
          <w:rStyle w:val="a5"/>
        </w:rPr>
        <w:footnoteRef/>
      </w:r>
      <w:r>
        <w:t xml:space="preserve"> 20 детских садов и 35 детских садов - яслей</w:t>
      </w:r>
    </w:p>
  </w:footnote>
  <w:footnote w:id="4">
    <w:p w14:paraId="462256B6" w14:textId="77777777" w:rsidR="00047A8B" w:rsidRPr="00A24B44" w:rsidRDefault="00047A8B" w:rsidP="00E15AE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24B44">
        <w:rPr>
          <w:rFonts w:ascii="Times New Roman" w:hAnsi="Times New Roman" w:cs="Times New Roman"/>
        </w:rPr>
        <w:t>определено расчетным путем</w:t>
      </w:r>
    </w:p>
  </w:footnote>
  <w:footnote w:id="5">
    <w:p w14:paraId="58A5C929" w14:textId="3246CF0D" w:rsidR="00047A8B" w:rsidRPr="00CC43F7" w:rsidRDefault="00047A8B" w:rsidP="0010197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C43F7">
        <w:t xml:space="preserve">в том числе: объем средств 3 </w:t>
      </w:r>
      <w:r>
        <w:t>169</w:t>
      </w:r>
      <w:r w:rsidRPr="00CC43F7">
        <w:t>,</w:t>
      </w:r>
      <w:r>
        <w:t>5</w:t>
      </w:r>
      <w:r w:rsidRPr="00CC43F7">
        <w:t xml:space="preserve">, доведенных Минстроем </w:t>
      </w:r>
      <w:proofErr w:type="gramStart"/>
      <w:r w:rsidRPr="00CC43F7">
        <w:t>РД  до</w:t>
      </w:r>
      <w:proofErr w:type="gramEnd"/>
      <w:r w:rsidRPr="00CC43F7">
        <w:t xml:space="preserve"> заказчика - ГКУ «Дирекция единого государственного заказчика-застройщика», а также  </w:t>
      </w:r>
      <w:r>
        <w:t>62,0</w:t>
      </w:r>
      <w:r w:rsidRPr="00CC43F7">
        <w:t xml:space="preserve"> млн рублей, освоенных Мин</w:t>
      </w:r>
      <w:r>
        <w:t>образования</w:t>
      </w:r>
      <w:r w:rsidRPr="00CC43F7">
        <w:t xml:space="preserve"> РД на </w:t>
      </w:r>
      <w:r>
        <w:t xml:space="preserve">  </w:t>
      </w:r>
      <w:r w:rsidRPr="00CC43F7">
        <w:t xml:space="preserve"> создани</w:t>
      </w:r>
      <w:r>
        <w:t>е</w:t>
      </w:r>
      <w:r w:rsidRPr="00CC43F7">
        <w:t xml:space="preserve"> (обновлени</w:t>
      </w:r>
      <w:r>
        <w:t>е</w:t>
      </w:r>
      <w:r w:rsidRPr="00CC43F7">
        <w:t>) материально-технической базы образовательных организаций</w:t>
      </w:r>
      <w:r>
        <w:t>.</w:t>
      </w:r>
    </w:p>
  </w:footnote>
  <w:footnote w:id="6">
    <w:p w14:paraId="3EF3228B" w14:textId="09287441" w:rsidR="00047A8B" w:rsidRDefault="00047A8B">
      <w:pPr>
        <w:pStyle w:val="a3"/>
      </w:pPr>
      <w:r>
        <w:rPr>
          <w:rStyle w:val="a5"/>
        </w:rPr>
        <w:footnoteRef/>
      </w:r>
      <w:r>
        <w:t xml:space="preserve"> С учетом </w:t>
      </w:r>
      <w:r w:rsidRPr="000E5EAB">
        <w:t>590,0 млн рублей на реконструкцию про</w:t>
      </w:r>
      <w:r>
        <w:t>спекта И. Шамиля в г. Махачкала, которые по состоянию на 1 декабря 2020 года учтены в Сводной бюджетной росписи.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C4C7" w14:textId="77777777" w:rsidR="00047A8B" w:rsidRPr="000815FB" w:rsidRDefault="00047A8B" w:rsidP="00483DB9">
    <w:pPr>
      <w:pStyle w:val="a9"/>
      <w:ind w:left="0"/>
      <w:jc w:val="center"/>
      <w:rPr>
        <w:b/>
        <w:bCs/>
        <w:color w:val="2E74B5" w:themeColor="accent1" w:themeShade="BF"/>
        <w:sz w:val="24"/>
        <w:szCs w:val="24"/>
      </w:rPr>
    </w:pPr>
    <w:r w:rsidRPr="000815FB">
      <w:rPr>
        <w:b/>
        <w:bCs/>
        <w:color w:val="2E74B5" w:themeColor="accent1" w:themeShade="BF"/>
        <w:sz w:val="24"/>
        <w:szCs w:val="24"/>
      </w:rPr>
      <w:t>МОНИТОРИНГ РЕАЛИЗАЦИИ НАЦИОНАЛЬНЫХ ПРОЕКТОВ</w:t>
    </w:r>
  </w:p>
  <w:p w14:paraId="0DF4CCF4" w14:textId="77777777" w:rsidR="00047A8B" w:rsidRDefault="00047A8B" w:rsidP="00483DB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76B23" wp14:editId="3185BD90">
              <wp:simplePos x="0" y="0"/>
              <wp:positionH relativeFrom="margin">
                <wp:posOffset>2540</wp:posOffset>
              </wp:positionH>
              <wp:positionV relativeFrom="paragraph">
                <wp:posOffset>58420</wp:posOffset>
              </wp:positionV>
              <wp:extent cx="6076950" cy="0"/>
              <wp:effectExtent l="19050" t="19050" r="19050" b="381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50800" cap="flat" cmpd="thickThin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39C74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4.6pt" to="47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" strokecolor="#5b9bd5" strokeweight="4pt">
              <v:stroke linestyle="thickThin" joinstyle="miter"/>
              <w10:wrap anchorx="margin"/>
            </v:line>
          </w:pict>
        </mc:Fallback>
      </mc:AlternateContent>
    </w:r>
  </w:p>
  <w:p w14:paraId="6BEDB9CF" w14:textId="77777777" w:rsidR="00047A8B" w:rsidRDefault="00047A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D01"/>
    <w:multiLevelType w:val="hybridMultilevel"/>
    <w:tmpl w:val="D0F25C78"/>
    <w:lvl w:ilvl="0" w:tplc="F216C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13800"/>
    <w:multiLevelType w:val="hybridMultilevel"/>
    <w:tmpl w:val="383CAF44"/>
    <w:lvl w:ilvl="0" w:tplc="B65C86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D980803"/>
    <w:multiLevelType w:val="hybridMultilevel"/>
    <w:tmpl w:val="1BD4D722"/>
    <w:lvl w:ilvl="0" w:tplc="B65C86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F083D71"/>
    <w:multiLevelType w:val="hybridMultilevel"/>
    <w:tmpl w:val="BF525D82"/>
    <w:lvl w:ilvl="0" w:tplc="02DAE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1A26BE6"/>
    <w:multiLevelType w:val="hybridMultilevel"/>
    <w:tmpl w:val="083C2EDC"/>
    <w:lvl w:ilvl="0" w:tplc="9EE687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461778"/>
    <w:multiLevelType w:val="hybridMultilevel"/>
    <w:tmpl w:val="BE925BD0"/>
    <w:lvl w:ilvl="0" w:tplc="973C5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5336F1"/>
    <w:multiLevelType w:val="hybridMultilevel"/>
    <w:tmpl w:val="4224B760"/>
    <w:lvl w:ilvl="0" w:tplc="72D4C72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767CB2"/>
    <w:multiLevelType w:val="hybridMultilevel"/>
    <w:tmpl w:val="E08E2A9C"/>
    <w:lvl w:ilvl="0" w:tplc="C1D6D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1F92"/>
    <w:multiLevelType w:val="hybridMultilevel"/>
    <w:tmpl w:val="6450C3A8"/>
    <w:lvl w:ilvl="0" w:tplc="09BE2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D3989"/>
    <w:multiLevelType w:val="hybridMultilevel"/>
    <w:tmpl w:val="16147378"/>
    <w:lvl w:ilvl="0" w:tplc="B65C865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83B5036"/>
    <w:multiLevelType w:val="hybridMultilevel"/>
    <w:tmpl w:val="D520D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CB52A4"/>
    <w:multiLevelType w:val="hybridMultilevel"/>
    <w:tmpl w:val="3C18C610"/>
    <w:lvl w:ilvl="0" w:tplc="42484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4988"/>
    <w:multiLevelType w:val="hybridMultilevel"/>
    <w:tmpl w:val="38FC8B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DF3541"/>
    <w:multiLevelType w:val="hybridMultilevel"/>
    <w:tmpl w:val="72F0EC62"/>
    <w:lvl w:ilvl="0" w:tplc="F216C9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E94813"/>
    <w:multiLevelType w:val="hybridMultilevel"/>
    <w:tmpl w:val="AC8E5554"/>
    <w:lvl w:ilvl="0" w:tplc="F216C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585D3FE7"/>
    <w:multiLevelType w:val="hybridMultilevel"/>
    <w:tmpl w:val="93E6791A"/>
    <w:lvl w:ilvl="0" w:tplc="B65C865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9447FC"/>
    <w:multiLevelType w:val="hybridMultilevel"/>
    <w:tmpl w:val="EE2CA2E2"/>
    <w:lvl w:ilvl="0" w:tplc="73923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D74EB5"/>
    <w:multiLevelType w:val="hybridMultilevel"/>
    <w:tmpl w:val="523E7E1A"/>
    <w:lvl w:ilvl="0" w:tplc="B65C8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0A3952"/>
    <w:multiLevelType w:val="hybridMultilevel"/>
    <w:tmpl w:val="82D0E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AC2F7B"/>
    <w:multiLevelType w:val="hybridMultilevel"/>
    <w:tmpl w:val="E3A48F2A"/>
    <w:lvl w:ilvl="0" w:tplc="B65C865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D21AD3"/>
    <w:multiLevelType w:val="hybridMultilevel"/>
    <w:tmpl w:val="97D08EE8"/>
    <w:lvl w:ilvl="0" w:tplc="424842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C52054"/>
    <w:multiLevelType w:val="hybridMultilevel"/>
    <w:tmpl w:val="C73833FC"/>
    <w:lvl w:ilvl="0" w:tplc="43A6A4B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8101D5"/>
    <w:multiLevelType w:val="hybridMultilevel"/>
    <w:tmpl w:val="9A80CF8A"/>
    <w:lvl w:ilvl="0" w:tplc="3A6003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F9150A"/>
    <w:multiLevelType w:val="hybridMultilevel"/>
    <w:tmpl w:val="21842D7E"/>
    <w:lvl w:ilvl="0" w:tplc="4C000B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A35C15"/>
    <w:multiLevelType w:val="hybridMultilevel"/>
    <w:tmpl w:val="1E422CCA"/>
    <w:lvl w:ilvl="0" w:tplc="A7F027B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8"/>
  </w:num>
  <w:num w:numId="8">
    <w:abstractNumId w:val="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23"/>
  </w:num>
  <w:num w:numId="13">
    <w:abstractNumId w:val="19"/>
  </w:num>
  <w:num w:numId="14">
    <w:abstractNumId w:val="24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9"/>
  </w:num>
  <w:num w:numId="21">
    <w:abstractNumId w:val="0"/>
  </w:num>
  <w:num w:numId="22">
    <w:abstractNumId w:val="14"/>
  </w:num>
  <w:num w:numId="23">
    <w:abstractNumId w:val="13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YQvh0M28SBT6tdvA8BOuBOFGvVPOjNjKy7L6MWYMaGUTcgr5zAj/G/iqEjEQj9OYu8egSnf4Zga3oYVp4IZDw==" w:salt="2qUoAQxiqMNNDSM0Pquh0w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B2"/>
    <w:rsid w:val="0000016C"/>
    <w:rsid w:val="000002BC"/>
    <w:rsid w:val="00001604"/>
    <w:rsid w:val="00002340"/>
    <w:rsid w:val="0000276C"/>
    <w:rsid w:val="00003E80"/>
    <w:rsid w:val="00003FDE"/>
    <w:rsid w:val="00005067"/>
    <w:rsid w:val="000058A2"/>
    <w:rsid w:val="00007845"/>
    <w:rsid w:val="00007DB9"/>
    <w:rsid w:val="0001033B"/>
    <w:rsid w:val="00011372"/>
    <w:rsid w:val="00011827"/>
    <w:rsid w:val="000128FC"/>
    <w:rsid w:val="00013FE4"/>
    <w:rsid w:val="000141EC"/>
    <w:rsid w:val="000143FB"/>
    <w:rsid w:val="00014435"/>
    <w:rsid w:val="000144DC"/>
    <w:rsid w:val="00014A23"/>
    <w:rsid w:val="000151CC"/>
    <w:rsid w:val="00015F19"/>
    <w:rsid w:val="000161E2"/>
    <w:rsid w:val="00016266"/>
    <w:rsid w:val="00016650"/>
    <w:rsid w:val="00016E79"/>
    <w:rsid w:val="00017A50"/>
    <w:rsid w:val="00017BAD"/>
    <w:rsid w:val="000200BB"/>
    <w:rsid w:val="000203F8"/>
    <w:rsid w:val="00020618"/>
    <w:rsid w:val="00021194"/>
    <w:rsid w:val="00021791"/>
    <w:rsid w:val="000219FF"/>
    <w:rsid w:val="00021F6F"/>
    <w:rsid w:val="000225CE"/>
    <w:rsid w:val="0002274B"/>
    <w:rsid w:val="00022BFF"/>
    <w:rsid w:val="00023BB0"/>
    <w:rsid w:val="00024479"/>
    <w:rsid w:val="00024810"/>
    <w:rsid w:val="00024B4A"/>
    <w:rsid w:val="00024E05"/>
    <w:rsid w:val="00025B50"/>
    <w:rsid w:val="000265B2"/>
    <w:rsid w:val="000315AF"/>
    <w:rsid w:val="00031AF9"/>
    <w:rsid w:val="00033DA2"/>
    <w:rsid w:val="00033F11"/>
    <w:rsid w:val="00034378"/>
    <w:rsid w:val="00034F9C"/>
    <w:rsid w:val="0003547E"/>
    <w:rsid w:val="000354FE"/>
    <w:rsid w:val="00035609"/>
    <w:rsid w:val="00036D75"/>
    <w:rsid w:val="00040613"/>
    <w:rsid w:val="000418ED"/>
    <w:rsid w:val="00041BDE"/>
    <w:rsid w:val="00041E44"/>
    <w:rsid w:val="00042D88"/>
    <w:rsid w:val="00043561"/>
    <w:rsid w:val="00044283"/>
    <w:rsid w:val="0004441D"/>
    <w:rsid w:val="00044D33"/>
    <w:rsid w:val="000463B5"/>
    <w:rsid w:val="00046541"/>
    <w:rsid w:val="0004678E"/>
    <w:rsid w:val="000470C9"/>
    <w:rsid w:val="0004791D"/>
    <w:rsid w:val="00047A8B"/>
    <w:rsid w:val="000503A1"/>
    <w:rsid w:val="00050CE9"/>
    <w:rsid w:val="00051743"/>
    <w:rsid w:val="0005183C"/>
    <w:rsid w:val="00052301"/>
    <w:rsid w:val="0005271A"/>
    <w:rsid w:val="00053C15"/>
    <w:rsid w:val="00054361"/>
    <w:rsid w:val="0005521A"/>
    <w:rsid w:val="000552F0"/>
    <w:rsid w:val="00055A1D"/>
    <w:rsid w:val="00055B05"/>
    <w:rsid w:val="0006067D"/>
    <w:rsid w:val="00060CBB"/>
    <w:rsid w:val="00060FDE"/>
    <w:rsid w:val="00061439"/>
    <w:rsid w:val="00061915"/>
    <w:rsid w:val="0006249C"/>
    <w:rsid w:val="00062F8F"/>
    <w:rsid w:val="0006315C"/>
    <w:rsid w:val="000632EB"/>
    <w:rsid w:val="0006336F"/>
    <w:rsid w:val="000635DD"/>
    <w:rsid w:val="0006372E"/>
    <w:rsid w:val="0006404D"/>
    <w:rsid w:val="00064D0C"/>
    <w:rsid w:val="00064D94"/>
    <w:rsid w:val="00065680"/>
    <w:rsid w:val="000658CB"/>
    <w:rsid w:val="00066730"/>
    <w:rsid w:val="00066F7B"/>
    <w:rsid w:val="00066F91"/>
    <w:rsid w:val="00071B74"/>
    <w:rsid w:val="00071D2C"/>
    <w:rsid w:val="000725BF"/>
    <w:rsid w:val="00072C1C"/>
    <w:rsid w:val="00073421"/>
    <w:rsid w:val="00073ACA"/>
    <w:rsid w:val="00073E00"/>
    <w:rsid w:val="00074231"/>
    <w:rsid w:val="000747E8"/>
    <w:rsid w:val="00074F5B"/>
    <w:rsid w:val="000761D8"/>
    <w:rsid w:val="0007643D"/>
    <w:rsid w:val="00077E46"/>
    <w:rsid w:val="000802AA"/>
    <w:rsid w:val="000808B4"/>
    <w:rsid w:val="0008090C"/>
    <w:rsid w:val="00081527"/>
    <w:rsid w:val="00081928"/>
    <w:rsid w:val="00081EA8"/>
    <w:rsid w:val="00082848"/>
    <w:rsid w:val="000829AA"/>
    <w:rsid w:val="00082F5D"/>
    <w:rsid w:val="00082FF3"/>
    <w:rsid w:val="00083A22"/>
    <w:rsid w:val="00083AE5"/>
    <w:rsid w:val="000840C1"/>
    <w:rsid w:val="0008439C"/>
    <w:rsid w:val="000852A8"/>
    <w:rsid w:val="000853A5"/>
    <w:rsid w:val="00085CE8"/>
    <w:rsid w:val="00090964"/>
    <w:rsid w:val="00090AB2"/>
    <w:rsid w:val="00090EED"/>
    <w:rsid w:val="000915A9"/>
    <w:rsid w:val="000921C0"/>
    <w:rsid w:val="00092292"/>
    <w:rsid w:val="00092302"/>
    <w:rsid w:val="0009399B"/>
    <w:rsid w:val="00093C40"/>
    <w:rsid w:val="00093C73"/>
    <w:rsid w:val="0009463F"/>
    <w:rsid w:val="00094EF1"/>
    <w:rsid w:val="00095ACA"/>
    <w:rsid w:val="00095EF4"/>
    <w:rsid w:val="000961F2"/>
    <w:rsid w:val="000966A3"/>
    <w:rsid w:val="0009796B"/>
    <w:rsid w:val="00097EBA"/>
    <w:rsid w:val="000A0371"/>
    <w:rsid w:val="000A0D91"/>
    <w:rsid w:val="000A0FC8"/>
    <w:rsid w:val="000A119A"/>
    <w:rsid w:val="000A2529"/>
    <w:rsid w:val="000A2721"/>
    <w:rsid w:val="000A5091"/>
    <w:rsid w:val="000A59EE"/>
    <w:rsid w:val="000A5D4B"/>
    <w:rsid w:val="000A5F1E"/>
    <w:rsid w:val="000A6A91"/>
    <w:rsid w:val="000A7260"/>
    <w:rsid w:val="000A733A"/>
    <w:rsid w:val="000A7E21"/>
    <w:rsid w:val="000B2213"/>
    <w:rsid w:val="000B269A"/>
    <w:rsid w:val="000B342D"/>
    <w:rsid w:val="000B3446"/>
    <w:rsid w:val="000B3F16"/>
    <w:rsid w:val="000B421A"/>
    <w:rsid w:val="000B4421"/>
    <w:rsid w:val="000B4672"/>
    <w:rsid w:val="000B5ED7"/>
    <w:rsid w:val="000C115A"/>
    <w:rsid w:val="000C16EB"/>
    <w:rsid w:val="000C27BE"/>
    <w:rsid w:val="000C3BD2"/>
    <w:rsid w:val="000C3DA2"/>
    <w:rsid w:val="000C3F39"/>
    <w:rsid w:val="000C420B"/>
    <w:rsid w:val="000C48E1"/>
    <w:rsid w:val="000C4A74"/>
    <w:rsid w:val="000C4FD7"/>
    <w:rsid w:val="000C5185"/>
    <w:rsid w:val="000C5668"/>
    <w:rsid w:val="000C5ADF"/>
    <w:rsid w:val="000C6391"/>
    <w:rsid w:val="000C6548"/>
    <w:rsid w:val="000C6752"/>
    <w:rsid w:val="000C6F65"/>
    <w:rsid w:val="000D024F"/>
    <w:rsid w:val="000D0681"/>
    <w:rsid w:val="000D0E90"/>
    <w:rsid w:val="000D1951"/>
    <w:rsid w:val="000D281D"/>
    <w:rsid w:val="000D2B5C"/>
    <w:rsid w:val="000D3424"/>
    <w:rsid w:val="000D3AF3"/>
    <w:rsid w:val="000D3F7D"/>
    <w:rsid w:val="000D4849"/>
    <w:rsid w:val="000D4F74"/>
    <w:rsid w:val="000D521D"/>
    <w:rsid w:val="000D5335"/>
    <w:rsid w:val="000D585E"/>
    <w:rsid w:val="000D5A83"/>
    <w:rsid w:val="000D62B1"/>
    <w:rsid w:val="000D6AD6"/>
    <w:rsid w:val="000D6B5F"/>
    <w:rsid w:val="000D6D61"/>
    <w:rsid w:val="000D6FD8"/>
    <w:rsid w:val="000D722E"/>
    <w:rsid w:val="000E23EF"/>
    <w:rsid w:val="000E29E8"/>
    <w:rsid w:val="000E3784"/>
    <w:rsid w:val="000E3C7E"/>
    <w:rsid w:val="000E3D96"/>
    <w:rsid w:val="000E4773"/>
    <w:rsid w:val="000E55F2"/>
    <w:rsid w:val="000E5EAB"/>
    <w:rsid w:val="000E6674"/>
    <w:rsid w:val="000E7413"/>
    <w:rsid w:val="000F0FF3"/>
    <w:rsid w:val="000F12FB"/>
    <w:rsid w:val="000F1976"/>
    <w:rsid w:val="000F1C08"/>
    <w:rsid w:val="000F1C8E"/>
    <w:rsid w:val="000F1E3A"/>
    <w:rsid w:val="000F2158"/>
    <w:rsid w:val="000F2293"/>
    <w:rsid w:val="000F331B"/>
    <w:rsid w:val="000F36D3"/>
    <w:rsid w:val="000F4059"/>
    <w:rsid w:val="000F571E"/>
    <w:rsid w:val="000F5C7B"/>
    <w:rsid w:val="000F64D0"/>
    <w:rsid w:val="000F6D2C"/>
    <w:rsid w:val="000F7125"/>
    <w:rsid w:val="000F7829"/>
    <w:rsid w:val="00100AFC"/>
    <w:rsid w:val="00101131"/>
    <w:rsid w:val="00101525"/>
    <w:rsid w:val="0010197D"/>
    <w:rsid w:val="00101B46"/>
    <w:rsid w:val="0010231A"/>
    <w:rsid w:val="00102589"/>
    <w:rsid w:val="00102759"/>
    <w:rsid w:val="00102932"/>
    <w:rsid w:val="001051FE"/>
    <w:rsid w:val="001052B3"/>
    <w:rsid w:val="00105C6A"/>
    <w:rsid w:val="00107697"/>
    <w:rsid w:val="00107ACB"/>
    <w:rsid w:val="00107D97"/>
    <w:rsid w:val="001100C4"/>
    <w:rsid w:val="001108DF"/>
    <w:rsid w:val="00110E36"/>
    <w:rsid w:val="00111A2B"/>
    <w:rsid w:val="00111FC7"/>
    <w:rsid w:val="0011203B"/>
    <w:rsid w:val="0011226A"/>
    <w:rsid w:val="001122CF"/>
    <w:rsid w:val="001124D6"/>
    <w:rsid w:val="001134A0"/>
    <w:rsid w:val="00113A60"/>
    <w:rsid w:val="00113E76"/>
    <w:rsid w:val="001145E5"/>
    <w:rsid w:val="00114754"/>
    <w:rsid w:val="001149F5"/>
    <w:rsid w:val="00114A9D"/>
    <w:rsid w:val="00114DCC"/>
    <w:rsid w:val="00114EAD"/>
    <w:rsid w:val="001150D6"/>
    <w:rsid w:val="001157FD"/>
    <w:rsid w:val="001168E5"/>
    <w:rsid w:val="00116AC5"/>
    <w:rsid w:val="00121627"/>
    <w:rsid w:val="0012301A"/>
    <w:rsid w:val="00123502"/>
    <w:rsid w:val="00123B49"/>
    <w:rsid w:val="00124639"/>
    <w:rsid w:val="00125203"/>
    <w:rsid w:val="00126751"/>
    <w:rsid w:val="00127C3D"/>
    <w:rsid w:val="0013023E"/>
    <w:rsid w:val="001303EB"/>
    <w:rsid w:val="00130675"/>
    <w:rsid w:val="001319CA"/>
    <w:rsid w:val="00131A36"/>
    <w:rsid w:val="00132080"/>
    <w:rsid w:val="00132EB0"/>
    <w:rsid w:val="00133317"/>
    <w:rsid w:val="00134822"/>
    <w:rsid w:val="0013554E"/>
    <w:rsid w:val="00135894"/>
    <w:rsid w:val="00135B1D"/>
    <w:rsid w:val="00135C5B"/>
    <w:rsid w:val="00135D8B"/>
    <w:rsid w:val="00136663"/>
    <w:rsid w:val="001368F1"/>
    <w:rsid w:val="00137BC9"/>
    <w:rsid w:val="00137F3E"/>
    <w:rsid w:val="00141010"/>
    <w:rsid w:val="00141CE3"/>
    <w:rsid w:val="00142A00"/>
    <w:rsid w:val="001438D9"/>
    <w:rsid w:val="00143E0C"/>
    <w:rsid w:val="00145545"/>
    <w:rsid w:val="00145898"/>
    <w:rsid w:val="00145920"/>
    <w:rsid w:val="00145D93"/>
    <w:rsid w:val="00146D5E"/>
    <w:rsid w:val="00150049"/>
    <w:rsid w:val="0015033C"/>
    <w:rsid w:val="00151554"/>
    <w:rsid w:val="00151E58"/>
    <w:rsid w:val="001522D7"/>
    <w:rsid w:val="0015231E"/>
    <w:rsid w:val="00152344"/>
    <w:rsid w:val="001524BE"/>
    <w:rsid w:val="0015401E"/>
    <w:rsid w:val="00154623"/>
    <w:rsid w:val="001547CA"/>
    <w:rsid w:val="00155424"/>
    <w:rsid w:val="00155CD0"/>
    <w:rsid w:val="00155DEE"/>
    <w:rsid w:val="0015668D"/>
    <w:rsid w:val="001567F9"/>
    <w:rsid w:val="0015712B"/>
    <w:rsid w:val="00157B0A"/>
    <w:rsid w:val="0016065D"/>
    <w:rsid w:val="00160708"/>
    <w:rsid w:val="00160F36"/>
    <w:rsid w:val="0016131F"/>
    <w:rsid w:val="001615ED"/>
    <w:rsid w:val="0016182F"/>
    <w:rsid w:val="001618A0"/>
    <w:rsid w:val="00161FEF"/>
    <w:rsid w:val="00162CCA"/>
    <w:rsid w:val="00162FEF"/>
    <w:rsid w:val="001632BB"/>
    <w:rsid w:val="00163334"/>
    <w:rsid w:val="00163D67"/>
    <w:rsid w:val="00165311"/>
    <w:rsid w:val="001656EE"/>
    <w:rsid w:val="00166263"/>
    <w:rsid w:val="001668F8"/>
    <w:rsid w:val="00167367"/>
    <w:rsid w:val="00167DED"/>
    <w:rsid w:val="00170D49"/>
    <w:rsid w:val="00170EAF"/>
    <w:rsid w:val="001713AC"/>
    <w:rsid w:val="00171F22"/>
    <w:rsid w:val="0017245D"/>
    <w:rsid w:val="00173A05"/>
    <w:rsid w:val="00174177"/>
    <w:rsid w:val="001744FF"/>
    <w:rsid w:val="00174879"/>
    <w:rsid w:val="00174A12"/>
    <w:rsid w:val="00174B3E"/>
    <w:rsid w:val="00174B6A"/>
    <w:rsid w:val="00174FEE"/>
    <w:rsid w:val="001759C6"/>
    <w:rsid w:val="00175E68"/>
    <w:rsid w:val="001766F7"/>
    <w:rsid w:val="00176F8E"/>
    <w:rsid w:val="00176F91"/>
    <w:rsid w:val="00177570"/>
    <w:rsid w:val="00180373"/>
    <w:rsid w:val="00182153"/>
    <w:rsid w:val="00182D6C"/>
    <w:rsid w:val="00183296"/>
    <w:rsid w:val="001838E0"/>
    <w:rsid w:val="00184008"/>
    <w:rsid w:val="00184B40"/>
    <w:rsid w:val="00185663"/>
    <w:rsid w:val="00185718"/>
    <w:rsid w:val="00185A90"/>
    <w:rsid w:val="00185D21"/>
    <w:rsid w:val="00185E72"/>
    <w:rsid w:val="00186246"/>
    <w:rsid w:val="001865DD"/>
    <w:rsid w:val="0018668E"/>
    <w:rsid w:val="00191819"/>
    <w:rsid w:val="00191A5A"/>
    <w:rsid w:val="00191BCB"/>
    <w:rsid w:val="00192C2F"/>
    <w:rsid w:val="001932A7"/>
    <w:rsid w:val="001939CA"/>
    <w:rsid w:val="00193FDC"/>
    <w:rsid w:val="00194206"/>
    <w:rsid w:val="00194286"/>
    <w:rsid w:val="00194387"/>
    <w:rsid w:val="001949A4"/>
    <w:rsid w:val="0019537F"/>
    <w:rsid w:val="00195754"/>
    <w:rsid w:val="0019730B"/>
    <w:rsid w:val="0019751F"/>
    <w:rsid w:val="00197867"/>
    <w:rsid w:val="001A0071"/>
    <w:rsid w:val="001A013D"/>
    <w:rsid w:val="001A0F68"/>
    <w:rsid w:val="001A1E45"/>
    <w:rsid w:val="001A215B"/>
    <w:rsid w:val="001A2A65"/>
    <w:rsid w:val="001A3F0D"/>
    <w:rsid w:val="001A5195"/>
    <w:rsid w:val="001A5215"/>
    <w:rsid w:val="001A66ED"/>
    <w:rsid w:val="001A78E8"/>
    <w:rsid w:val="001A7A84"/>
    <w:rsid w:val="001A7EFC"/>
    <w:rsid w:val="001B08F4"/>
    <w:rsid w:val="001B1483"/>
    <w:rsid w:val="001B1689"/>
    <w:rsid w:val="001B19B8"/>
    <w:rsid w:val="001B1F25"/>
    <w:rsid w:val="001B2605"/>
    <w:rsid w:val="001B303D"/>
    <w:rsid w:val="001B4B03"/>
    <w:rsid w:val="001B54A8"/>
    <w:rsid w:val="001B5C04"/>
    <w:rsid w:val="001B5E18"/>
    <w:rsid w:val="001B63CA"/>
    <w:rsid w:val="001B7FEF"/>
    <w:rsid w:val="001C1119"/>
    <w:rsid w:val="001C1BB9"/>
    <w:rsid w:val="001C1DF3"/>
    <w:rsid w:val="001C2BF5"/>
    <w:rsid w:val="001C2D7D"/>
    <w:rsid w:val="001C2F34"/>
    <w:rsid w:val="001C371F"/>
    <w:rsid w:val="001C44EB"/>
    <w:rsid w:val="001C4978"/>
    <w:rsid w:val="001C57F6"/>
    <w:rsid w:val="001C59A9"/>
    <w:rsid w:val="001C6F1F"/>
    <w:rsid w:val="001D001B"/>
    <w:rsid w:val="001D0FD6"/>
    <w:rsid w:val="001D108C"/>
    <w:rsid w:val="001D1ED8"/>
    <w:rsid w:val="001D3159"/>
    <w:rsid w:val="001D3A30"/>
    <w:rsid w:val="001D3A8C"/>
    <w:rsid w:val="001D4C3A"/>
    <w:rsid w:val="001D5341"/>
    <w:rsid w:val="001D5ABD"/>
    <w:rsid w:val="001D5FE9"/>
    <w:rsid w:val="001D62BC"/>
    <w:rsid w:val="001D6B5F"/>
    <w:rsid w:val="001D6FA7"/>
    <w:rsid w:val="001D7F28"/>
    <w:rsid w:val="001D7FB1"/>
    <w:rsid w:val="001E0181"/>
    <w:rsid w:val="001E14A4"/>
    <w:rsid w:val="001E1807"/>
    <w:rsid w:val="001E2F68"/>
    <w:rsid w:val="001E346D"/>
    <w:rsid w:val="001E3615"/>
    <w:rsid w:val="001E3BEF"/>
    <w:rsid w:val="001E3DAC"/>
    <w:rsid w:val="001E3F44"/>
    <w:rsid w:val="001E409E"/>
    <w:rsid w:val="001E4643"/>
    <w:rsid w:val="001E49B3"/>
    <w:rsid w:val="001E4A00"/>
    <w:rsid w:val="001E4E2F"/>
    <w:rsid w:val="001E4E4A"/>
    <w:rsid w:val="001E515C"/>
    <w:rsid w:val="001E5202"/>
    <w:rsid w:val="001E54E5"/>
    <w:rsid w:val="001E5BBE"/>
    <w:rsid w:val="001E5C69"/>
    <w:rsid w:val="001E62C6"/>
    <w:rsid w:val="001E68BE"/>
    <w:rsid w:val="001E7EFF"/>
    <w:rsid w:val="001F0401"/>
    <w:rsid w:val="001F05C8"/>
    <w:rsid w:val="001F0779"/>
    <w:rsid w:val="001F0C0D"/>
    <w:rsid w:val="001F13F2"/>
    <w:rsid w:val="001F185F"/>
    <w:rsid w:val="001F197D"/>
    <w:rsid w:val="001F23CA"/>
    <w:rsid w:val="001F3F3F"/>
    <w:rsid w:val="001F44B8"/>
    <w:rsid w:val="001F60FC"/>
    <w:rsid w:val="001F6BCE"/>
    <w:rsid w:val="001F6CEC"/>
    <w:rsid w:val="001F74DB"/>
    <w:rsid w:val="001F788E"/>
    <w:rsid w:val="0020062D"/>
    <w:rsid w:val="00200956"/>
    <w:rsid w:val="00200B5F"/>
    <w:rsid w:val="00201794"/>
    <w:rsid w:val="00201A61"/>
    <w:rsid w:val="00203574"/>
    <w:rsid w:val="00203A4C"/>
    <w:rsid w:val="00203BAB"/>
    <w:rsid w:val="00203BD0"/>
    <w:rsid w:val="00204496"/>
    <w:rsid w:val="00204497"/>
    <w:rsid w:val="002048D8"/>
    <w:rsid w:val="00205D0B"/>
    <w:rsid w:val="00206A40"/>
    <w:rsid w:val="002079F6"/>
    <w:rsid w:val="002100FD"/>
    <w:rsid w:val="00210B58"/>
    <w:rsid w:val="00210C0F"/>
    <w:rsid w:val="00210E83"/>
    <w:rsid w:val="00211783"/>
    <w:rsid w:val="002121F3"/>
    <w:rsid w:val="00212D84"/>
    <w:rsid w:val="002133E5"/>
    <w:rsid w:val="0021375F"/>
    <w:rsid w:val="0021386F"/>
    <w:rsid w:val="0021412B"/>
    <w:rsid w:val="0021433C"/>
    <w:rsid w:val="00214F69"/>
    <w:rsid w:val="0021502C"/>
    <w:rsid w:val="002157C0"/>
    <w:rsid w:val="00215D7C"/>
    <w:rsid w:val="002164B5"/>
    <w:rsid w:val="002164F4"/>
    <w:rsid w:val="002165E8"/>
    <w:rsid w:val="002169E7"/>
    <w:rsid w:val="00216EF5"/>
    <w:rsid w:val="002175B8"/>
    <w:rsid w:val="00220105"/>
    <w:rsid w:val="002208FF"/>
    <w:rsid w:val="00220AFD"/>
    <w:rsid w:val="00220D8C"/>
    <w:rsid w:val="00220E52"/>
    <w:rsid w:val="00221540"/>
    <w:rsid w:val="0022154F"/>
    <w:rsid w:val="00221D74"/>
    <w:rsid w:val="00222BE1"/>
    <w:rsid w:val="00222E9B"/>
    <w:rsid w:val="002233CB"/>
    <w:rsid w:val="002237F0"/>
    <w:rsid w:val="00223D4E"/>
    <w:rsid w:val="00223D86"/>
    <w:rsid w:val="00223E3E"/>
    <w:rsid w:val="002243E2"/>
    <w:rsid w:val="00224A88"/>
    <w:rsid w:val="00224D6D"/>
    <w:rsid w:val="002257D2"/>
    <w:rsid w:val="00226200"/>
    <w:rsid w:val="00226870"/>
    <w:rsid w:val="0022698C"/>
    <w:rsid w:val="00226E19"/>
    <w:rsid w:val="00230581"/>
    <w:rsid w:val="002309A2"/>
    <w:rsid w:val="0023106B"/>
    <w:rsid w:val="00231E54"/>
    <w:rsid w:val="00231F20"/>
    <w:rsid w:val="00231FD4"/>
    <w:rsid w:val="00232329"/>
    <w:rsid w:val="002324EC"/>
    <w:rsid w:val="00232F0A"/>
    <w:rsid w:val="0023375F"/>
    <w:rsid w:val="002341A2"/>
    <w:rsid w:val="00234892"/>
    <w:rsid w:val="002350E6"/>
    <w:rsid w:val="00235165"/>
    <w:rsid w:val="00235913"/>
    <w:rsid w:val="00236346"/>
    <w:rsid w:val="00236953"/>
    <w:rsid w:val="0024031A"/>
    <w:rsid w:val="002412C3"/>
    <w:rsid w:val="002413BF"/>
    <w:rsid w:val="00241960"/>
    <w:rsid w:val="002421FF"/>
    <w:rsid w:val="0024336C"/>
    <w:rsid w:val="00244EB5"/>
    <w:rsid w:val="00245C87"/>
    <w:rsid w:val="00245CB9"/>
    <w:rsid w:val="00247A82"/>
    <w:rsid w:val="00247AFF"/>
    <w:rsid w:val="00250272"/>
    <w:rsid w:val="00250362"/>
    <w:rsid w:val="002506A5"/>
    <w:rsid w:val="002507AA"/>
    <w:rsid w:val="0025181D"/>
    <w:rsid w:val="00251FFA"/>
    <w:rsid w:val="00252A0D"/>
    <w:rsid w:val="00252B4A"/>
    <w:rsid w:val="00253073"/>
    <w:rsid w:val="0025308F"/>
    <w:rsid w:val="00253594"/>
    <w:rsid w:val="002538CE"/>
    <w:rsid w:val="00253B85"/>
    <w:rsid w:val="0025412C"/>
    <w:rsid w:val="00254AD5"/>
    <w:rsid w:val="00254B04"/>
    <w:rsid w:val="002552F3"/>
    <w:rsid w:val="002564CC"/>
    <w:rsid w:val="002568D2"/>
    <w:rsid w:val="00257E77"/>
    <w:rsid w:val="002600C9"/>
    <w:rsid w:val="00260E58"/>
    <w:rsid w:val="0026143F"/>
    <w:rsid w:val="00261A9C"/>
    <w:rsid w:val="002627CB"/>
    <w:rsid w:val="00262EF3"/>
    <w:rsid w:val="00264480"/>
    <w:rsid w:val="00264863"/>
    <w:rsid w:val="00264BD5"/>
    <w:rsid w:val="00264E21"/>
    <w:rsid w:val="002654A4"/>
    <w:rsid w:val="00266582"/>
    <w:rsid w:val="00266DE4"/>
    <w:rsid w:val="00267E68"/>
    <w:rsid w:val="002700CC"/>
    <w:rsid w:val="002709B0"/>
    <w:rsid w:val="00270DF8"/>
    <w:rsid w:val="0027105D"/>
    <w:rsid w:val="00271606"/>
    <w:rsid w:val="002719C5"/>
    <w:rsid w:val="00271F83"/>
    <w:rsid w:val="00272BF0"/>
    <w:rsid w:val="00272F0B"/>
    <w:rsid w:val="002731A7"/>
    <w:rsid w:val="002731C4"/>
    <w:rsid w:val="00273DEE"/>
    <w:rsid w:val="00274E63"/>
    <w:rsid w:val="00275838"/>
    <w:rsid w:val="00275EE5"/>
    <w:rsid w:val="002764B1"/>
    <w:rsid w:val="00277CC1"/>
    <w:rsid w:val="00280F27"/>
    <w:rsid w:val="00281AA9"/>
    <w:rsid w:val="00282249"/>
    <w:rsid w:val="002823B9"/>
    <w:rsid w:val="0028294C"/>
    <w:rsid w:val="002829AB"/>
    <w:rsid w:val="00282A73"/>
    <w:rsid w:val="00283455"/>
    <w:rsid w:val="002845EF"/>
    <w:rsid w:val="00284CBB"/>
    <w:rsid w:val="002851E8"/>
    <w:rsid w:val="002868A5"/>
    <w:rsid w:val="0028699C"/>
    <w:rsid w:val="00287124"/>
    <w:rsid w:val="002877C7"/>
    <w:rsid w:val="00287C4F"/>
    <w:rsid w:val="00287C67"/>
    <w:rsid w:val="00287C6A"/>
    <w:rsid w:val="0029015E"/>
    <w:rsid w:val="00291E70"/>
    <w:rsid w:val="00292572"/>
    <w:rsid w:val="002928E5"/>
    <w:rsid w:val="002937F4"/>
    <w:rsid w:val="00293960"/>
    <w:rsid w:val="00293EFB"/>
    <w:rsid w:val="00294667"/>
    <w:rsid w:val="0029485E"/>
    <w:rsid w:val="00294D04"/>
    <w:rsid w:val="00295414"/>
    <w:rsid w:val="002954DA"/>
    <w:rsid w:val="002955EA"/>
    <w:rsid w:val="00296081"/>
    <w:rsid w:val="00296980"/>
    <w:rsid w:val="00296C0B"/>
    <w:rsid w:val="002A19F1"/>
    <w:rsid w:val="002A1EE9"/>
    <w:rsid w:val="002A2C15"/>
    <w:rsid w:val="002A34AE"/>
    <w:rsid w:val="002A3903"/>
    <w:rsid w:val="002A4027"/>
    <w:rsid w:val="002A43DE"/>
    <w:rsid w:val="002A45E8"/>
    <w:rsid w:val="002A4B98"/>
    <w:rsid w:val="002A4C4E"/>
    <w:rsid w:val="002A57A8"/>
    <w:rsid w:val="002A5B1B"/>
    <w:rsid w:val="002A6386"/>
    <w:rsid w:val="002A7479"/>
    <w:rsid w:val="002B0367"/>
    <w:rsid w:val="002B0BA2"/>
    <w:rsid w:val="002B0D9D"/>
    <w:rsid w:val="002B0E2F"/>
    <w:rsid w:val="002B152D"/>
    <w:rsid w:val="002B1DF3"/>
    <w:rsid w:val="002B1F0F"/>
    <w:rsid w:val="002B2F65"/>
    <w:rsid w:val="002B4D01"/>
    <w:rsid w:val="002B55FB"/>
    <w:rsid w:val="002B582D"/>
    <w:rsid w:val="002B5EBA"/>
    <w:rsid w:val="002B6711"/>
    <w:rsid w:val="002B6A32"/>
    <w:rsid w:val="002B727C"/>
    <w:rsid w:val="002C01ED"/>
    <w:rsid w:val="002C05AB"/>
    <w:rsid w:val="002C16EF"/>
    <w:rsid w:val="002C1B02"/>
    <w:rsid w:val="002C45EC"/>
    <w:rsid w:val="002C52A1"/>
    <w:rsid w:val="002C53D6"/>
    <w:rsid w:val="002C57AF"/>
    <w:rsid w:val="002C5890"/>
    <w:rsid w:val="002C73B6"/>
    <w:rsid w:val="002D01EF"/>
    <w:rsid w:val="002D113D"/>
    <w:rsid w:val="002D2A8D"/>
    <w:rsid w:val="002D35E4"/>
    <w:rsid w:val="002D5BA5"/>
    <w:rsid w:val="002D5CBC"/>
    <w:rsid w:val="002D5F22"/>
    <w:rsid w:val="002D67C5"/>
    <w:rsid w:val="002D7144"/>
    <w:rsid w:val="002D7219"/>
    <w:rsid w:val="002D7563"/>
    <w:rsid w:val="002D76F6"/>
    <w:rsid w:val="002D7AE1"/>
    <w:rsid w:val="002D7C83"/>
    <w:rsid w:val="002D7D79"/>
    <w:rsid w:val="002E0D41"/>
    <w:rsid w:val="002E0E11"/>
    <w:rsid w:val="002E1562"/>
    <w:rsid w:val="002E1EF6"/>
    <w:rsid w:val="002E231D"/>
    <w:rsid w:val="002E259F"/>
    <w:rsid w:val="002E2962"/>
    <w:rsid w:val="002E2970"/>
    <w:rsid w:val="002E2DE1"/>
    <w:rsid w:val="002E2E28"/>
    <w:rsid w:val="002E2EF2"/>
    <w:rsid w:val="002E370F"/>
    <w:rsid w:val="002E418C"/>
    <w:rsid w:val="002E4867"/>
    <w:rsid w:val="002E4CA3"/>
    <w:rsid w:val="002E4EBC"/>
    <w:rsid w:val="002E5266"/>
    <w:rsid w:val="002E5451"/>
    <w:rsid w:val="002E5649"/>
    <w:rsid w:val="002E583F"/>
    <w:rsid w:val="002E5A82"/>
    <w:rsid w:val="002E7623"/>
    <w:rsid w:val="002F01DB"/>
    <w:rsid w:val="002F032F"/>
    <w:rsid w:val="002F0BF8"/>
    <w:rsid w:val="002F1245"/>
    <w:rsid w:val="002F15F2"/>
    <w:rsid w:val="002F1E88"/>
    <w:rsid w:val="002F2A2B"/>
    <w:rsid w:val="002F49A8"/>
    <w:rsid w:val="002F531C"/>
    <w:rsid w:val="002F5B72"/>
    <w:rsid w:val="002F6622"/>
    <w:rsid w:val="002F669E"/>
    <w:rsid w:val="002F6D63"/>
    <w:rsid w:val="002F723C"/>
    <w:rsid w:val="002F7A3F"/>
    <w:rsid w:val="00300853"/>
    <w:rsid w:val="00300E6D"/>
    <w:rsid w:val="003019FF"/>
    <w:rsid w:val="00301EF0"/>
    <w:rsid w:val="0030269B"/>
    <w:rsid w:val="003026EC"/>
    <w:rsid w:val="0030308D"/>
    <w:rsid w:val="0030503A"/>
    <w:rsid w:val="00305B0D"/>
    <w:rsid w:val="00306046"/>
    <w:rsid w:val="00306B9D"/>
    <w:rsid w:val="00307824"/>
    <w:rsid w:val="00307B3E"/>
    <w:rsid w:val="00310C6B"/>
    <w:rsid w:val="00310D3C"/>
    <w:rsid w:val="00310F2E"/>
    <w:rsid w:val="003113F2"/>
    <w:rsid w:val="00311B37"/>
    <w:rsid w:val="00311F91"/>
    <w:rsid w:val="0031273D"/>
    <w:rsid w:val="00312837"/>
    <w:rsid w:val="00313539"/>
    <w:rsid w:val="003144B7"/>
    <w:rsid w:val="0031479B"/>
    <w:rsid w:val="00314BD4"/>
    <w:rsid w:val="00316A48"/>
    <w:rsid w:val="003171E3"/>
    <w:rsid w:val="00317221"/>
    <w:rsid w:val="00317E3F"/>
    <w:rsid w:val="00317F95"/>
    <w:rsid w:val="0032170F"/>
    <w:rsid w:val="00321988"/>
    <w:rsid w:val="003249A2"/>
    <w:rsid w:val="00324DF4"/>
    <w:rsid w:val="00325F18"/>
    <w:rsid w:val="00326D13"/>
    <w:rsid w:val="00326E19"/>
    <w:rsid w:val="00327880"/>
    <w:rsid w:val="00330797"/>
    <w:rsid w:val="00332F63"/>
    <w:rsid w:val="0033372A"/>
    <w:rsid w:val="0033393E"/>
    <w:rsid w:val="00333CEB"/>
    <w:rsid w:val="00335C80"/>
    <w:rsid w:val="003375A0"/>
    <w:rsid w:val="00340A37"/>
    <w:rsid w:val="00340E17"/>
    <w:rsid w:val="0034116E"/>
    <w:rsid w:val="0034142C"/>
    <w:rsid w:val="0034168C"/>
    <w:rsid w:val="00341829"/>
    <w:rsid w:val="00341A8D"/>
    <w:rsid w:val="003422A0"/>
    <w:rsid w:val="00343A85"/>
    <w:rsid w:val="003442BF"/>
    <w:rsid w:val="003450EF"/>
    <w:rsid w:val="00345B77"/>
    <w:rsid w:val="00346632"/>
    <w:rsid w:val="00350483"/>
    <w:rsid w:val="00350D75"/>
    <w:rsid w:val="00350EE6"/>
    <w:rsid w:val="003510B0"/>
    <w:rsid w:val="003517A0"/>
    <w:rsid w:val="00351BC5"/>
    <w:rsid w:val="00351F5A"/>
    <w:rsid w:val="00354313"/>
    <w:rsid w:val="003546AA"/>
    <w:rsid w:val="003552AB"/>
    <w:rsid w:val="00355F6E"/>
    <w:rsid w:val="003562B2"/>
    <w:rsid w:val="00356441"/>
    <w:rsid w:val="0035674F"/>
    <w:rsid w:val="00356935"/>
    <w:rsid w:val="00356BF0"/>
    <w:rsid w:val="003600E4"/>
    <w:rsid w:val="00360A31"/>
    <w:rsid w:val="00361366"/>
    <w:rsid w:val="00361671"/>
    <w:rsid w:val="003620D4"/>
    <w:rsid w:val="003620F7"/>
    <w:rsid w:val="00362A9D"/>
    <w:rsid w:val="003633BF"/>
    <w:rsid w:val="00363545"/>
    <w:rsid w:val="0036376A"/>
    <w:rsid w:val="003643A3"/>
    <w:rsid w:val="00365938"/>
    <w:rsid w:val="00366BBA"/>
    <w:rsid w:val="00366EA0"/>
    <w:rsid w:val="00367665"/>
    <w:rsid w:val="00367C12"/>
    <w:rsid w:val="003704C4"/>
    <w:rsid w:val="003704EE"/>
    <w:rsid w:val="00370892"/>
    <w:rsid w:val="00371079"/>
    <w:rsid w:val="003710ED"/>
    <w:rsid w:val="00371610"/>
    <w:rsid w:val="0037205D"/>
    <w:rsid w:val="00373106"/>
    <w:rsid w:val="00374CD6"/>
    <w:rsid w:val="00374D21"/>
    <w:rsid w:val="00374E34"/>
    <w:rsid w:val="0037621B"/>
    <w:rsid w:val="003768EE"/>
    <w:rsid w:val="003770C0"/>
    <w:rsid w:val="0038005E"/>
    <w:rsid w:val="003803C7"/>
    <w:rsid w:val="003808B5"/>
    <w:rsid w:val="003809F0"/>
    <w:rsid w:val="00381BA2"/>
    <w:rsid w:val="003826AE"/>
    <w:rsid w:val="00382D4F"/>
    <w:rsid w:val="003833B1"/>
    <w:rsid w:val="00383956"/>
    <w:rsid w:val="00384320"/>
    <w:rsid w:val="00384D53"/>
    <w:rsid w:val="00385216"/>
    <w:rsid w:val="00386A98"/>
    <w:rsid w:val="00386AAA"/>
    <w:rsid w:val="00386B45"/>
    <w:rsid w:val="00386B7F"/>
    <w:rsid w:val="00386B9F"/>
    <w:rsid w:val="00386D0F"/>
    <w:rsid w:val="003875BD"/>
    <w:rsid w:val="00391FFF"/>
    <w:rsid w:val="003922EB"/>
    <w:rsid w:val="00393877"/>
    <w:rsid w:val="0039451F"/>
    <w:rsid w:val="0039482A"/>
    <w:rsid w:val="003948A5"/>
    <w:rsid w:val="00395126"/>
    <w:rsid w:val="00395B3C"/>
    <w:rsid w:val="00395C9E"/>
    <w:rsid w:val="00395F4F"/>
    <w:rsid w:val="00396ABA"/>
    <w:rsid w:val="003A0CA7"/>
    <w:rsid w:val="003A15A4"/>
    <w:rsid w:val="003A19E1"/>
    <w:rsid w:val="003A1F51"/>
    <w:rsid w:val="003A35C1"/>
    <w:rsid w:val="003A38B7"/>
    <w:rsid w:val="003A4335"/>
    <w:rsid w:val="003A43F3"/>
    <w:rsid w:val="003A50A1"/>
    <w:rsid w:val="003A55A5"/>
    <w:rsid w:val="003A55D0"/>
    <w:rsid w:val="003A5E1E"/>
    <w:rsid w:val="003A61A1"/>
    <w:rsid w:val="003A61EC"/>
    <w:rsid w:val="003A674F"/>
    <w:rsid w:val="003A680E"/>
    <w:rsid w:val="003A6B6E"/>
    <w:rsid w:val="003A735E"/>
    <w:rsid w:val="003A7F8C"/>
    <w:rsid w:val="003B037D"/>
    <w:rsid w:val="003B0AE1"/>
    <w:rsid w:val="003B0B76"/>
    <w:rsid w:val="003B0E91"/>
    <w:rsid w:val="003B0F23"/>
    <w:rsid w:val="003B2323"/>
    <w:rsid w:val="003B237E"/>
    <w:rsid w:val="003B2965"/>
    <w:rsid w:val="003B2BF5"/>
    <w:rsid w:val="003B2C66"/>
    <w:rsid w:val="003B346B"/>
    <w:rsid w:val="003B4833"/>
    <w:rsid w:val="003B4C4D"/>
    <w:rsid w:val="003B4EED"/>
    <w:rsid w:val="003B5787"/>
    <w:rsid w:val="003B58C9"/>
    <w:rsid w:val="003B675A"/>
    <w:rsid w:val="003B69EF"/>
    <w:rsid w:val="003B6EAB"/>
    <w:rsid w:val="003B780C"/>
    <w:rsid w:val="003B7F11"/>
    <w:rsid w:val="003C0388"/>
    <w:rsid w:val="003C0C54"/>
    <w:rsid w:val="003C1645"/>
    <w:rsid w:val="003C16D2"/>
    <w:rsid w:val="003C1E50"/>
    <w:rsid w:val="003C2326"/>
    <w:rsid w:val="003C2DB8"/>
    <w:rsid w:val="003C3D05"/>
    <w:rsid w:val="003C3F21"/>
    <w:rsid w:val="003C45BB"/>
    <w:rsid w:val="003C4710"/>
    <w:rsid w:val="003C68DD"/>
    <w:rsid w:val="003C6B90"/>
    <w:rsid w:val="003C6D59"/>
    <w:rsid w:val="003C6DC1"/>
    <w:rsid w:val="003C7F5A"/>
    <w:rsid w:val="003D0AF1"/>
    <w:rsid w:val="003D0E08"/>
    <w:rsid w:val="003D1AC4"/>
    <w:rsid w:val="003D1B9E"/>
    <w:rsid w:val="003D1E09"/>
    <w:rsid w:val="003D27D1"/>
    <w:rsid w:val="003D2F20"/>
    <w:rsid w:val="003D2F57"/>
    <w:rsid w:val="003D382C"/>
    <w:rsid w:val="003D4452"/>
    <w:rsid w:val="003D4526"/>
    <w:rsid w:val="003D4730"/>
    <w:rsid w:val="003D551A"/>
    <w:rsid w:val="003D5A9C"/>
    <w:rsid w:val="003D6902"/>
    <w:rsid w:val="003D6C25"/>
    <w:rsid w:val="003D71DD"/>
    <w:rsid w:val="003D7B06"/>
    <w:rsid w:val="003E0911"/>
    <w:rsid w:val="003E1A95"/>
    <w:rsid w:val="003E1E3B"/>
    <w:rsid w:val="003E1E96"/>
    <w:rsid w:val="003E2021"/>
    <w:rsid w:val="003E22B3"/>
    <w:rsid w:val="003E2759"/>
    <w:rsid w:val="003E2B50"/>
    <w:rsid w:val="003E36A1"/>
    <w:rsid w:val="003E39ED"/>
    <w:rsid w:val="003E3BD1"/>
    <w:rsid w:val="003E44D7"/>
    <w:rsid w:val="003E4B13"/>
    <w:rsid w:val="003E5392"/>
    <w:rsid w:val="003E66D3"/>
    <w:rsid w:val="003E6A45"/>
    <w:rsid w:val="003E7551"/>
    <w:rsid w:val="003F0591"/>
    <w:rsid w:val="003F0CFC"/>
    <w:rsid w:val="003F2F40"/>
    <w:rsid w:val="003F309E"/>
    <w:rsid w:val="003F30F0"/>
    <w:rsid w:val="003F39ED"/>
    <w:rsid w:val="003F4A23"/>
    <w:rsid w:val="003F5403"/>
    <w:rsid w:val="003F54F0"/>
    <w:rsid w:val="003F5747"/>
    <w:rsid w:val="003F61AE"/>
    <w:rsid w:val="003F76C3"/>
    <w:rsid w:val="003F7955"/>
    <w:rsid w:val="003F7D34"/>
    <w:rsid w:val="003F7EE7"/>
    <w:rsid w:val="0040077E"/>
    <w:rsid w:val="00401061"/>
    <w:rsid w:val="00401B78"/>
    <w:rsid w:val="004020AC"/>
    <w:rsid w:val="004029F9"/>
    <w:rsid w:val="004040ED"/>
    <w:rsid w:val="00404BDA"/>
    <w:rsid w:val="00404F15"/>
    <w:rsid w:val="004061A3"/>
    <w:rsid w:val="00406C55"/>
    <w:rsid w:val="00406D6C"/>
    <w:rsid w:val="00406FC0"/>
    <w:rsid w:val="00407077"/>
    <w:rsid w:val="004075C6"/>
    <w:rsid w:val="00407D3F"/>
    <w:rsid w:val="004104FE"/>
    <w:rsid w:val="00410D51"/>
    <w:rsid w:val="00410DB4"/>
    <w:rsid w:val="00410E71"/>
    <w:rsid w:val="004118A6"/>
    <w:rsid w:val="004119D5"/>
    <w:rsid w:val="00412746"/>
    <w:rsid w:val="00412DF8"/>
    <w:rsid w:val="00413C41"/>
    <w:rsid w:val="00414C8B"/>
    <w:rsid w:val="00416318"/>
    <w:rsid w:val="0041667B"/>
    <w:rsid w:val="00416B45"/>
    <w:rsid w:val="00417697"/>
    <w:rsid w:val="00417CFE"/>
    <w:rsid w:val="004205FE"/>
    <w:rsid w:val="00420927"/>
    <w:rsid w:val="004209B8"/>
    <w:rsid w:val="00420F20"/>
    <w:rsid w:val="004214DD"/>
    <w:rsid w:val="00421D03"/>
    <w:rsid w:val="00422131"/>
    <w:rsid w:val="004233FF"/>
    <w:rsid w:val="00423B7F"/>
    <w:rsid w:val="00424C2D"/>
    <w:rsid w:val="00425183"/>
    <w:rsid w:val="0042627C"/>
    <w:rsid w:val="00426708"/>
    <w:rsid w:val="00426861"/>
    <w:rsid w:val="00426B77"/>
    <w:rsid w:val="00427098"/>
    <w:rsid w:val="00427532"/>
    <w:rsid w:val="00427F7F"/>
    <w:rsid w:val="00431439"/>
    <w:rsid w:val="004315AB"/>
    <w:rsid w:val="004320DF"/>
    <w:rsid w:val="00432639"/>
    <w:rsid w:val="00432B01"/>
    <w:rsid w:val="004336D5"/>
    <w:rsid w:val="004345C1"/>
    <w:rsid w:val="00434C4F"/>
    <w:rsid w:val="00434DC0"/>
    <w:rsid w:val="00434E73"/>
    <w:rsid w:val="004352C7"/>
    <w:rsid w:val="00435728"/>
    <w:rsid w:val="004358F0"/>
    <w:rsid w:val="00435E28"/>
    <w:rsid w:val="0043693E"/>
    <w:rsid w:val="00437211"/>
    <w:rsid w:val="004373A7"/>
    <w:rsid w:val="00437C49"/>
    <w:rsid w:val="00437EEE"/>
    <w:rsid w:val="00440041"/>
    <w:rsid w:val="0044091C"/>
    <w:rsid w:val="00440C2A"/>
    <w:rsid w:val="004410B7"/>
    <w:rsid w:val="0044214D"/>
    <w:rsid w:val="00442246"/>
    <w:rsid w:val="004425D1"/>
    <w:rsid w:val="00442B40"/>
    <w:rsid w:val="00443786"/>
    <w:rsid w:val="00443B1E"/>
    <w:rsid w:val="00444532"/>
    <w:rsid w:val="00445113"/>
    <w:rsid w:val="0044629E"/>
    <w:rsid w:val="00447E0A"/>
    <w:rsid w:val="004505A4"/>
    <w:rsid w:val="0045161C"/>
    <w:rsid w:val="00451D8C"/>
    <w:rsid w:val="00453210"/>
    <w:rsid w:val="004547A6"/>
    <w:rsid w:val="00454914"/>
    <w:rsid w:val="00454D33"/>
    <w:rsid w:val="00454DC9"/>
    <w:rsid w:val="00455CEA"/>
    <w:rsid w:val="00456476"/>
    <w:rsid w:val="00456D1E"/>
    <w:rsid w:val="004570B2"/>
    <w:rsid w:val="00457661"/>
    <w:rsid w:val="004601B8"/>
    <w:rsid w:val="004605EA"/>
    <w:rsid w:val="004606D6"/>
    <w:rsid w:val="00460B25"/>
    <w:rsid w:val="004615BA"/>
    <w:rsid w:val="00463D06"/>
    <w:rsid w:val="00463D3E"/>
    <w:rsid w:val="00463FAF"/>
    <w:rsid w:val="00464A73"/>
    <w:rsid w:val="0046582A"/>
    <w:rsid w:val="0046592B"/>
    <w:rsid w:val="00465C4B"/>
    <w:rsid w:val="00465E81"/>
    <w:rsid w:val="004664F0"/>
    <w:rsid w:val="004668AE"/>
    <w:rsid w:val="004673F2"/>
    <w:rsid w:val="00467727"/>
    <w:rsid w:val="004679AE"/>
    <w:rsid w:val="004708F9"/>
    <w:rsid w:val="00470F2B"/>
    <w:rsid w:val="0047227A"/>
    <w:rsid w:val="004739E6"/>
    <w:rsid w:val="00473A76"/>
    <w:rsid w:val="00473EF6"/>
    <w:rsid w:val="00474172"/>
    <w:rsid w:val="004745CA"/>
    <w:rsid w:val="004754D4"/>
    <w:rsid w:val="004755E5"/>
    <w:rsid w:val="00475A5D"/>
    <w:rsid w:val="00475ABF"/>
    <w:rsid w:val="00477054"/>
    <w:rsid w:val="0047733C"/>
    <w:rsid w:val="0047737C"/>
    <w:rsid w:val="00477733"/>
    <w:rsid w:val="00477958"/>
    <w:rsid w:val="00477E76"/>
    <w:rsid w:val="00480CAD"/>
    <w:rsid w:val="00483A10"/>
    <w:rsid w:val="00483B6C"/>
    <w:rsid w:val="00483DB9"/>
    <w:rsid w:val="00483F0A"/>
    <w:rsid w:val="00484637"/>
    <w:rsid w:val="00484A2B"/>
    <w:rsid w:val="00484C39"/>
    <w:rsid w:val="00485C8B"/>
    <w:rsid w:val="00485D1E"/>
    <w:rsid w:val="004869D5"/>
    <w:rsid w:val="00487223"/>
    <w:rsid w:val="0048726F"/>
    <w:rsid w:val="00487995"/>
    <w:rsid w:val="0049077D"/>
    <w:rsid w:val="00490F2F"/>
    <w:rsid w:val="00492963"/>
    <w:rsid w:val="00492A0A"/>
    <w:rsid w:val="004933A4"/>
    <w:rsid w:val="004949AD"/>
    <w:rsid w:val="00494FDF"/>
    <w:rsid w:val="004952B3"/>
    <w:rsid w:val="00495836"/>
    <w:rsid w:val="00495E62"/>
    <w:rsid w:val="00496F19"/>
    <w:rsid w:val="004976FA"/>
    <w:rsid w:val="00497749"/>
    <w:rsid w:val="00497D6C"/>
    <w:rsid w:val="004A0444"/>
    <w:rsid w:val="004A07D4"/>
    <w:rsid w:val="004A0C38"/>
    <w:rsid w:val="004A2529"/>
    <w:rsid w:val="004A2F5C"/>
    <w:rsid w:val="004A353E"/>
    <w:rsid w:val="004A389C"/>
    <w:rsid w:val="004A3C15"/>
    <w:rsid w:val="004A4807"/>
    <w:rsid w:val="004A4B72"/>
    <w:rsid w:val="004A5888"/>
    <w:rsid w:val="004A5CCF"/>
    <w:rsid w:val="004A6D64"/>
    <w:rsid w:val="004A6DA9"/>
    <w:rsid w:val="004A7072"/>
    <w:rsid w:val="004A7AFB"/>
    <w:rsid w:val="004B091E"/>
    <w:rsid w:val="004B0F85"/>
    <w:rsid w:val="004B1681"/>
    <w:rsid w:val="004B2598"/>
    <w:rsid w:val="004B3483"/>
    <w:rsid w:val="004B3A99"/>
    <w:rsid w:val="004B46F8"/>
    <w:rsid w:val="004B5F15"/>
    <w:rsid w:val="004B6625"/>
    <w:rsid w:val="004B6BA4"/>
    <w:rsid w:val="004B6D02"/>
    <w:rsid w:val="004B6DE7"/>
    <w:rsid w:val="004B7AE3"/>
    <w:rsid w:val="004C0207"/>
    <w:rsid w:val="004C19D1"/>
    <w:rsid w:val="004C1BD8"/>
    <w:rsid w:val="004C1C09"/>
    <w:rsid w:val="004C2A73"/>
    <w:rsid w:val="004C2C29"/>
    <w:rsid w:val="004C38A5"/>
    <w:rsid w:val="004C48E5"/>
    <w:rsid w:val="004C4A64"/>
    <w:rsid w:val="004C4E21"/>
    <w:rsid w:val="004C58EF"/>
    <w:rsid w:val="004C6199"/>
    <w:rsid w:val="004C6A12"/>
    <w:rsid w:val="004C6EAB"/>
    <w:rsid w:val="004C7376"/>
    <w:rsid w:val="004C7F37"/>
    <w:rsid w:val="004D084C"/>
    <w:rsid w:val="004D0DB5"/>
    <w:rsid w:val="004D14D6"/>
    <w:rsid w:val="004D2380"/>
    <w:rsid w:val="004D2C19"/>
    <w:rsid w:val="004D2E5E"/>
    <w:rsid w:val="004D3556"/>
    <w:rsid w:val="004D3A36"/>
    <w:rsid w:val="004D4494"/>
    <w:rsid w:val="004D4A0B"/>
    <w:rsid w:val="004D6203"/>
    <w:rsid w:val="004D69FD"/>
    <w:rsid w:val="004D6DBF"/>
    <w:rsid w:val="004D6EC9"/>
    <w:rsid w:val="004D77BB"/>
    <w:rsid w:val="004E0091"/>
    <w:rsid w:val="004E0ADE"/>
    <w:rsid w:val="004E113C"/>
    <w:rsid w:val="004E14A6"/>
    <w:rsid w:val="004E287E"/>
    <w:rsid w:val="004E2BC3"/>
    <w:rsid w:val="004E2E7B"/>
    <w:rsid w:val="004E310D"/>
    <w:rsid w:val="004E3239"/>
    <w:rsid w:val="004E48D5"/>
    <w:rsid w:val="004E506C"/>
    <w:rsid w:val="004E6206"/>
    <w:rsid w:val="004E6429"/>
    <w:rsid w:val="004E71FC"/>
    <w:rsid w:val="004E7463"/>
    <w:rsid w:val="004E7916"/>
    <w:rsid w:val="004E7EE2"/>
    <w:rsid w:val="004F1108"/>
    <w:rsid w:val="004F19C5"/>
    <w:rsid w:val="004F1B51"/>
    <w:rsid w:val="004F1FCB"/>
    <w:rsid w:val="004F21E6"/>
    <w:rsid w:val="004F2410"/>
    <w:rsid w:val="004F3455"/>
    <w:rsid w:val="004F3972"/>
    <w:rsid w:val="004F3DB1"/>
    <w:rsid w:val="004F46BE"/>
    <w:rsid w:val="004F4A05"/>
    <w:rsid w:val="004F51B6"/>
    <w:rsid w:val="004F540C"/>
    <w:rsid w:val="004F653C"/>
    <w:rsid w:val="004F71C4"/>
    <w:rsid w:val="004F78D6"/>
    <w:rsid w:val="00500D46"/>
    <w:rsid w:val="00500F28"/>
    <w:rsid w:val="00501397"/>
    <w:rsid w:val="0050390F"/>
    <w:rsid w:val="00503DE0"/>
    <w:rsid w:val="00504741"/>
    <w:rsid w:val="00504A83"/>
    <w:rsid w:val="005061FF"/>
    <w:rsid w:val="005071BC"/>
    <w:rsid w:val="005078C0"/>
    <w:rsid w:val="005079B5"/>
    <w:rsid w:val="00507B40"/>
    <w:rsid w:val="00507E29"/>
    <w:rsid w:val="00510100"/>
    <w:rsid w:val="0051028E"/>
    <w:rsid w:val="00510A50"/>
    <w:rsid w:val="00510B6B"/>
    <w:rsid w:val="00511FCD"/>
    <w:rsid w:val="0051253A"/>
    <w:rsid w:val="00512C7F"/>
    <w:rsid w:val="00512F55"/>
    <w:rsid w:val="00513713"/>
    <w:rsid w:val="00513E34"/>
    <w:rsid w:val="005143A1"/>
    <w:rsid w:val="0051457B"/>
    <w:rsid w:val="0051498F"/>
    <w:rsid w:val="00515FC5"/>
    <w:rsid w:val="00515FF5"/>
    <w:rsid w:val="00516E05"/>
    <w:rsid w:val="00516F01"/>
    <w:rsid w:val="0052018B"/>
    <w:rsid w:val="005209E7"/>
    <w:rsid w:val="00520F70"/>
    <w:rsid w:val="00521651"/>
    <w:rsid w:val="005217F5"/>
    <w:rsid w:val="00521FAC"/>
    <w:rsid w:val="0052271D"/>
    <w:rsid w:val="0052349F"/>
    <w:rsid w:val="005235EE"/>
    <w:rsid w:val="00523A0D"/>
    <w:rsid w:val="00523B07"/>
    <w:rsid w:val="00524B0A"/>
    <w:rsid w:val="00524BF5"/>
    <w:rsid w:val="00524F52"/>
    <w:rsid w:val="005301A7"/>
    <w:rsid w:val="0053279C"/>
    <w:rsid w:val="0053330C"/>
    <w:rsid w:val="0053461E"/>
    <w:rsid w:val="005356B0"/>
    <w:rsid w:val="00536303"/>
    <w:rsid w:val="0053636D"/>
    <w:rsid w:val="00536CC4"/>
    <w:rsid w:val="00537260"/>
    <w:rsid w:val="00537ECC"/>
    <w:rsid w:val="00540304"/>
    <w:rsid w:val="005403E8"/>
    <w:rsid w:val="00540877"/>
    <w:rsid w:val="00541991"/>
    <w:rsid w:val="00542BCE"/>
    <w:rsid w:val="00542DD7"/>
    <w:rsid w:val="00542DEF"/>
    <w:rsid w:val="00544E43"/>
    <w:rsid w:val="00545235"/>
    <w:rsid w:val="0054640E"/>
    <w:rsid w:val="00546F8E"/>
    <w:rsid w:val="00547181"/>
    <w:rsid w:val="00547A9C"/>
    <w:rsid w:val="005508EA"/>
    <w:rsid w:val="00550C33"/>
    <w:rsid w:val="0055184B"/>
    <w:rsid w:val="00551ED7"/>
    <w:rsid w:val="00552115"/>
    <w:rsid w:val="005522C9"/>
    <w:rsid w:val="00552799"/>
    <w:rsid w:val="00552915"/>
    <w:rsid w:val="00552C44"/>
    <w:rsid w:val="005538A5"/>
    <w:rsid w:val="00553C36"/>
    <w:rsid w:val="00554DEF"/>
    <w:rsid w:val="0055509F"/>
    <w:rsid w:val="00556B24"/>
    <w:rsid w:val="00556F60"/>
    <w:rsid w:val="00556FBF"/>
    <w:rsid w:val="005605AB"/>
    <w:rsid w:val="005605C6"/>
    <w:rsid w:val="0056096F"/>
    <w:rsid w:val="005615D0"/>
    <w:rsid w:val="0056258A"/>
    <w:rsid w:val="00562631"/>
    <w:rsid w:val="00563508"/>
    <w:rsid w:val="00563ECC"/>
    <w:rsid w:val="00564ABB"/>
    <w:rsid w:val="005650E6"/>
    <w:rsid w:val="005655D4"/>
    <w:rsid w:val="005657BF"/>
    <w:rsid w:val="00566024"/>
    <w:rsid w:val="005675DA"/>
    <w:rsid w:val="00567BB2"/>
    <w:rsid w:val="00567E94"/>
    <w:rsid w:val="00570043"/>
    <w:rsid w:val="005707F3"/>
    <w:rsid w:val="005724FD"/>
    <w:rsid w:val="005726C5"/>
    <w:rsid w:val="005728D5"/>
    <w:rsid w:val="005735B0"/>
    <w:rsid w:val="00573645"/>
    <w:rsid w:val="0057472A"/>
    <w:rsid w:val="0057549C"/>
    <w:rsid w:val="00575C12"/>
    <w:rsid w:val="00575EF4"/>
    <w:rsid w:val="00576A12"/>
    <w:rsid w:val="00576C71"/>
    <w:rsid w:val="00577CFB"/>
    <w:rsid w:val="00580588"/>
    <w:rsid w:val="005806FC"/>
    <w:rsid w:val="00580AFF"/>
    <w:rsid w:val="00580F15"/>
    <w:rsid w:val="00581858"/>
    <w:rsid w:val="005832AC"/>
    <w:rsid w:val="005838F0"/>
    <w:rsid w:val="00583A08"/>
    <w:rsid w:val="00584534"/>
    <w:rsid w:val="00584785"/>
    <w:rsid w:val="00584CD2"/>
    <w:rsid w:val="00584D55"/>
    <w:rsid w:val="00584F84"/>
    <w:rsid w:val="00585360"/>
    <w:rsid w:val="0058537C"/>
    <w:rsid w:val="005853EB"/>
    <w:rsid w:val="00585643"/>
    <w:rsid w:val="005857DF"/>
    <w:rsid w:val="00586926"/>
    <w:rsid w:val="00587BD2"/>
    <w:rsid w:val="00587C3E"/>
    <w:rsid w:val="0059059F"/>
    <w:rsid w:val="0059068C"/>
    <w:rsid w:val="0059106C"/>
    <w:rsid w:val="00591203"/>
    <w:rsid w:val="00593BE9"/>
    <w:rsid w:val="00594BB0"/>
    <w:rsid w:val="00596775"/>
    <w:rsid w:val="00596CFA"/>
    <w:rsid w:val="00597B15"/>
    <w:rsid w:val="00597CBD"/>
    <w:rsid w:val="00597F95"/>
    <w:rsid w:val="005A05BC"/>
    <w:rsid w:val="005A16DE"/>
    <w:rsid w:val="005A2732"/>
    <w:rsid w:val="005A29C1"/>
    <w:rsid w:val="005A2CAC"/>
    <w:rsid w:val="005A2E79"/>
    <w:rsid w:val="005A3559"/>
    <w:rsid w:val="005A45B1"/>
    <w:rsid w:val="005A52B8"/>
    <w:rsid w:val="005A53D8"/>
    <w:rsid w:val="005A6735"/>
    <w:rsid w:val="005A6789"/>
    <w:rsid w:val="005A67D9"/>
    <w:rsid w:val="005A6BFB"/>
    <w:rsid w:val="005A7A4E"/>
    <w:rsid w:val="005B0796"/>
    <w:rsid w:val="005B0BAA"/>
    <w:rsid w:val="005B0FD7"/>
    <w:rsid w:val="005B1887"/>
    <w:rsid w:val="005B200D"/>
    <w:rsid w:val="005B21F5"/>
    <w:rsid w:val="005B22ED"/>
    <w:rsid w:val="005B3021"/>
    <w:rsid w:val="005B450F"/>
    <w:rsid w:val="005B54C2"/>
    <w:rsid w:val="005B5F3D"/>
    <w:rsid w:val="005B6208"/>
    <w:rsid w:val="005B7243"/>
    <w:rsid w:val="005B7C04"/>
    <w:rsid w:val="005B7E7C"/>
    <w:rsid w:val="005C0546"/>
    <w:rsid w:val="005C05C9"/>
    <w:rsid w:val="005C0E89"/>
    <w:rsid w:val="005C0FB4"/>
    <w:rsid w:val="005C1196"/>
    <w:rsid w:val="005C11D4"/>
    <w:rsid w:val="005C1DB2"/>
    <w:rsid w:val="005C2E1B"/>
    <w:rsid w:val="005C3132"/>
    <w:rsid w:val="005C47FE"/>
    <w:rsid w:val="005C52AB"/>
    <w:rsid w:val="005C5531"/>
    <w:rsid w:val="005C5597"/>
    <w:rsid w:val="005C58D8"/>
    <w:rsid w:val="005C59CA"/>
    <w:rsid w:val="005C6104"/>
    <w:rsid w:val="005C7117"/>
    <w:rsid w:val="005C7125"/>
    <w:rsid w:val="005D040D"/>
    <w:rsid w:val="005D05DB"/>
    <w:rsid w:val="005D06CE"/>
    <w:rsid w:val="005D0D13"/>
    <w:rsid w:val="005D1055"/>
    <w:rsid w:val="005D13A2"/>
    <w:rsid w:val="005D1BC3"/>
    <w:rsid w:val="005D47FC"/>
    <w:rsid w:val="005D4B49"/>
    <w:rsid w:val="005D63E5"/>
    <w:rsid w:val="005D6B17"/>
    <w:rsid w:val="005D71DA"/>
    <w:rsid w:val="005D7343"/>
    <w:rsid w:val="005D7C76"/>
    <w:rsid w:val="005E16A9"/>
    <w:rsid w:val="005E1BF3"/>
    <w:rsid w:val="005E1F09"/>
    <w:rsid w:val="005E201E"/>
    <w:rsid w:val="005E28D3"/>
    <w:rsid w:val="005E32EF"/>
    <w:rsid w:val="005E3807"/>
    <w:rsid w:val="005E3F6C"/>
    <w:rsid w:val="005E417C"/>
    <w:rsid w:val="005E5501"/>
    <w:rsid w:val="005E5619"/>
    <w:rsid w:val="005E57F2"/>
    <w:rsid w:val="005E6352"/>
    <w:rsid w:val="005E6927"/>
    <w:rsid w:val="005E75AD"/>
    <w:rsid w:val="005E7F68"/>
    <w:rsid w:val="005F0640"/>
    <w:rsid w:val="005F099C"/>
    <w:rsid w:val="005F1DBF"/>
    <w:rsid w:val="005F23BB"/>
    <w:rsid w:val="005F27CD"/>
    <w:rsid w:val="005F2ACC"/>
    <w:rsid w:val="005F3887"/>
    <w:rsid w:val="005F39F0"/>
    <w:rsid w:val="005F3B12"/>
    <w:rsid w:val="005F43E1"/>
    <w:rsid w:val="005F4BA9"/>
    <w:rsid w:val="005F4C57"/>
    <w:rsid w:val="005F4F74"/>
    <w:rsid w:val="005F5434"/>
    <w:rsid w:val="005F593C"/>
    <w:rsid w:val="005F5B7E"/>
    <w:rsid w:val="005F5CD7"/>
    <w:rsid w:val="005F63C0"/>
    <w:rsid w:val="005F69A0"/>
    <w:rsid w:val="005F69D1"/>
    <w:rsid w:val="005F6BE2"/>
    <w:rsid w:val="005F7CBD"/>
    <w:rsid w:val="005F7F42"/>
    <w:rsid w:val="00600A66"/>
    <w:rsid w:val="00600AD8"/>
    <w:rsid w:val="00600BCC"/>
    <w:rsid w:val="00601798"/>
    <w:rsid w:val="006028C6"/>
    <w:rsid w:val="006029F2"/>
    <w:rsid w:val="00602D39"/>
    <w:rsid w:val="0060319B"/>
    <w:rsid w:val="006031EA"/>
    <w:rsid w:val="00603381"/>
    <w:rsid w:val="006050FB"/>
    <w:rsid w:val="00605617"/>
    <w:rsid w:val="00605642"/>
    <w:rsid w:val="00606708"/>
    <w:rsid w:val="00606F29"/>
    <w:rsid w:val="00607292"/>
    <w:rsid w:val="006102BE"/>
    <w:rsid w:val="00610D1C"/>
    <w:rsid w:val="00611107"/>
    <w:rsid w:val="00611855"/>
    <w:rsid w:val="0061200F"/>
    <w:rsid w:val="006134EB"/>
    <w:rsid w:val="00613D4C"/>
    <w:rsid w:val="00613DA8"/>
    <w:rsid w:val="00613F04"/>
    <w:rsid w:val="006149EC"/>
    <w:rsid w:val="00614E63"/>
    <w:rsid w:val="00615A7F"/>
    <w:rsid w:val="00616281"/>
    <w:rsid w:val="00616A94"/>
    <w:rsid w:val="00620686"/>
    <w:rsid w:val="006206F0"/>
    <w:rsid w:val="00620CDF"/>
    <w:rsid w:val="006211C0"/>
    <w:rsid w:val="006211D6"/>
    <w:rsid w:val="0062147C"/>
    <w:rsid w:val="006218E8"/>
    <w:rsid w:val="00621ADA"/>
    <w:rsid w:val="00623949"/>
    <w:rsid w:val="00623AAA"/>
    <w:rsid w:val="00624A7D"/>
    <w:rsid w:val="006257C4"/>
    <w:rsid w:val="00625E21"/>
    <w:rsid w:val="006261D5"/>
    <w:rsid w:val="00627BCD"/>
    <w:rsid w:val="006304F3"/>
    <w:rsid w:val="00630B0B"/>
    <w:rsid w:val="00631CD2"/>
    <w:rsid w:val="006329E6"/>
    <w:rsid w:val="00632AE8"/>
    <w:rsid w:val="0063398B"/>
    <w:rsid w:val="006343C8"/>
    <w:rsid w:val="00634F11"/>
    <w:rsid w:val="00636211"/>
    <w:rsid w:val="0063675C"/>
    <w:rsid w:val="006371AC"/>
    <w:rsid w:val="0063750B"/>
    <w:rsid w:val="00637E6F"/>
    <w:rsid w:val="00640274"/>
    <w:rsid w:val="00641532"/>
    <w:rsid w:val="006417E5"/>
    <w:rsid w:val="006426E7"/>
    <w:rsid w:val="00642BE8"/>
    <w:rsid w:val="0064371D"/>
    <w:rsid w:val="00643EF3"/>
    <w:rsid w:val="00644D60"/>
    <w:rsid w:val="006456FE"/>
    <w:rsid w:val="006460CC"/>
    <w:rsid w:val="00646206"/>
    <w:rsid w:val="006469E9"/>
    <w:rsid w:val="00650366"/>
    <w:rsid w:val="0065096A"/>
    <w:rsid w:val="00650BB2"/>
    <w:rsid w:val="00650C57"/>
    <w:rsid w:val="00650CA4"/>
    <w:rsid w:val="00650F6E"/>
    <w:rsid w:val="0065174E"/>
    <w:rsid w:val="006524DF"/>
    <w:rsid w:val="006527AF"/>
    <w:rsid w:val="00652A1F"/>
    <w:rsid w:val="00652BFE"/>
    <w:rsid w:val="00652C08"/>
    <w:rsid w:val="00653A70"/>
    <w:rsid w:val="00653ABD"/>
    <w:rsid w:val="006551AB"/>
    <w:rsid w:val="0065620A"/>
    <w:rsid w:val="00656910"/>
    <w:rsid w:val="00656AAE"/>
    <w:rsid w:val="00657013"/>
    <w:rsid w:val="006571FF"/>
    <w:rsid w:val="006574B9"/>
    <w:rsid w:val="00657C2A"/>
    <w:rsid w:val="00660143"/>
    <w:rsid w:val="00662344"/>
    <w:rsid w:val="00662779"/>
    <w:rsid w:val="00662840"/>
    <w:rsid w:val="0066296F"/>
    <w:rsid w:val="006634CE"/>
    <w:rsid w:val="0066364D"/>
    <w:rsid w:val="00663C54"/>
    <w:rsid w:val="0066486B"/>
    <w:rsid w:val="006657A7"/>
    <w:rsid w:val="00665DA7"/>
    <w:rsid w:val="006663CF"/>
    <w:rsid w:val="00666B84"/>
    <w:rsid w:val="00666EE4"/>
    <w:rsid w:val="00667929"/>
    <w:rsid w:val="00667B84"/>
    <w:rsid w:val="00670525"/>
    <w:rsid w:val="00670779"/>
    <w:rsid w:val="0067139F"/>
    <w:rsid w:val="00672007"/>
    <w:rsid w:val="006722B3"/>
    <w:rsid w:val="006722BF"/>
    <w:rsid w:val="006726E7"/>
    <w:rsid w:val="00672A36"/>
    <w:rsid w:val="00672AA4"/>
    <w:rsid w:val="00673328"/>
    <w:rsid w:val="00673EC6"/>
    <w:rsid w:val="00674AC1"/>
    <w:rsid w:val="00675A52"/>
    <w:rsid w:val="00675D86"/>
    <w:rsid w:val="00676E11"/>
    <w:rsid w:val="00676F76"/>
    <w:rsid w:val="00677754"/>
    <w:rsid w:val="006777B2"/>
    <w:rsid w:val="0068016F"/>
    <w:rsid w:val="006811C7"/>
    <w:rsid w:val="00681224"/>
    <w:rsid w:val="00681F94"/>
    <w:rsid w:val="00682EE9"/>
    <w:rsid w:val="0068341D"/>
    <w:rsid w:val="00683ACB"/>
    <w:rsid w:val="0068445B"/>
    <w:rsid w:val="006847FC"/>
    <w:rsid w:val="00684838"/>
    <w:rsid w:val="0068488C"/>
    <w:rsid w:val="00684B9A"/>
    <w:rsid w:val="00684D66"/>
    <w:rsid w:val="00684D7B"/>
    <w:rsid w:val="00684EA1"/>
    <w:rsid w:val="00685B8B"/>
    <w:rsid w:val="00685F4F"/>
    <w:rsid w:val="00686560"/>
    <w:rsid w:val="00686CEB"/>
    <w:rsid w:val="00686F76"/>
    <w:rsid w:val="0068781D"/>
    <w:rsid w:val="006878EC"/>
    <w:rsid w:val="00687AA1"/>
    <w:rsid w:val="0069122D"/>
    <w:rsid w:val="00691A3B"/>
    <w:rsid w:val="00691D62"/>
    <w:rsid w:val="00691EE2"/>
    <w:rsid w:val="006922DB"/>
    <w:rsid w:val="00692FB9"/>
    <w:rsid w:val="00693135"/>
    <w:rsid w:val="00693533"/>
    <w:rsid w:val="00693801"/>
    <w:rsid w:val="00694C55"/>
    <w:rsid w:val="00694F35"/>
    <w:rsid w:val="00695358"/>
    <w:rsid w:val="00695FA5"/>
    <w:rsid w:val="0069618B"/>
    <w:rsid w:val="00696848"/>
    <w:rsid w:val="00697B81"/>
    <w:rsid w:val="006A04ED"/>
    <w:rsid w:val="006A06EB"/>
    <w:rsid w:val="006A1006"/>
    <w:rsid w:val="006A1383"/>
    <w:rsid w:val="006A25CD"/>
    <w:rsid w:val="006A2A6D"/>
    <w:rsid w:val="006A3835"/>
    <w:rsid w:val="006A3EB2"/>
    <w:rsid w:val="006A49C3"/>
    <w:rsid w:val="006A4E03"/>
    <w:rsid w:val="006A588A"/>
    <w:rsid w:val="006A6220"/>
    <w:rsid w:val="006A69CE"/>
    <w:rsid w:val="006A6BEF"/>
    <w:rsid w:val="006A7AD7"/>
    <w:rsid w:val="006B0A54"/>
    <w:rsid w:val="006B0B5F"/>
    <w:rsid w:val="006B0E7E"/>
    <w:rsid w:val="006B1433"/>
    <w:rsid w:val="006B4B96"/>
    <w:rsid w:val="006B5143"/>
    <w:rsid w:val="006B52FF"/>
    <w:rsid w:val="006B5725"/>
    <w:rsid w:val="006B5A57"/>
    <w:rsid w:val="006B6AB4"/>
    <w:rsid w:val="006B6FAA"/>
    <w:rsid w:val="006B7468"/>
    <w:rsid w:val="006B7811"/>
    <w:rsid w:val="006B7CFA"/>
    <w:rsid w:val="006C049B"/>
    <w:rsid w:val="006C0AF8"/>
    <w:rsid w:val="006C0CB1"/>
    <w:rsid w:val="006C0F13"/>
    <w:rsid w:val="006C11EA"/>
    <w:rsid w:val="006C2508"/>
    <w:rsid w:val="006C2FB6"/>
    <w:rsid w:val="006C39C7"/>
    <w:rsid w:val="006C516C"/>
    <w:rsid w:val="006C52BB"/>
    <w:rsid w:val="006C5710"/>
    <w:rsid w:val="006C605E"/>
    <w:rsid w:val="006C6ADF"/>
    <w:rsid w:val="006C6C3F"/>
    <w:rsid w:val="006C785E"/>
    <w:rsid w:val="006C7EA6"/>
    <w:rsid w:val="006D16C6"/>
    <w:rsid w:val="006D262F"/>
    <w:rsid w:val="006D27A8"/>
    <w:rsid w:val="006D2ED8"/>
    <w:rsid w:val="006D2EDF"/>
    <w:rsid w:val="006D4AE1"/>
    <w:rsid w:val="006D67F2"/>
    <w:rsid w:val="006D6876"/>
    <w:rsid w:val="006D724C"/>
    <w:rsid w:val="006D7C08"/>
    <w:rsid w:val="006E014E"/>
    <w:rsid w:val="006E077C"/>
    <w:rsid w:val="006E0E08"/>
    <w:rsid w:val="006E169D"/>
    <w:rsid w:val="006E16EC"/>
    <w:rsid w:val="006E1E6B"/>
    <w:rsid w:val="006E29A0"/>
    <w:rsid w:val="006E2B17"/>
    <w:rsid w:val="006E319E"/>
    <w:rsid w:val="006E39DC"/>
    <w:rsid w:val="006E3A4D"/>
    <w:rsid w:val="006E4779"/>
    <w:rsid w:val="006E4AA3"/>
    <w:rsid w:val="006E53C6"/>
    <w:rsid w:val="006E64DE"/>
    <w:rsid w:val="006E7601"/>
    <w:rsid w:val="006E7A67"/>
    <w:rsid w:val="006F003E"/>
    <w:rsid w:val="006F0C3A"/>
    <w:rsid w:val="006F121A"/>
    <w:rsid w:val="006F15ED"/>
    <w:rsid w:val="006F1A4A"/>
    <w:rsid w:val="006F1D3A"/>
    <w:rsid w:val="006F2420"/>
    <w:rsid w:val="006F2975"/>
    <w:rsid w:val="006F2F56"/>
    <w:rsid w:val="006F3127"/>
    <w:rsid w:val="006F34D9"/>
    <w:rsid w:val="006F383B"/>
    <w:rsid w:val="006F59EB"/>
    <w:rsid w:val="006F606D"/>
    <w:rsid w:val="006F6510"/>
    <w:rsid w:val="006F69A9"/>
    <w:rsid w:val="006F6F8A"/>
    <w:rsid w:val="006F73EC"/>
    <w:rsid w:val="0070010E"/>
    <w:rsid w:val="007007D2"/>
    <w:rsid w:val="00701228"/>
    <w:rsid w:val="0070131C"/>
    <w:rsid w:val="0070354A"/>
    <w:rsid w:val="00703A32"/>
    <w:rsid w:val="00703D01"/>
    <w:rsid w:val="00704017"/>
    <w:rsid w:val="0070415D"/>
    <w:rsid w:val="007045CB"/>
    <w:rsid w:val="007052FA"/>
    <w:rsid w:val="00705FB1"/>
    <w:rsid w:val="0070607E"/>
    <w:rsid w:val="0070689A"/>
    <w:rsid w:val="00706B97"/>
    <w:rsid w:val="0070745C"/>
    <w:rsid w:val="00707923"/>
    <w:rsid w:val="00707D21"/>
    <w:rsid w:val="0071063C"/>
    <w:rsid w:val="00712E99"/>
    <w:rsid w:val="0071300A"/>
    <w:rsid w:val="0071387D"/>
    <w:rsid w:val="00713D06"/>
    <w:rsid w:val="00714102"/>
    <w:rsid w:val="0071550B"/>
    <w:rsid w:val="00716F72"/>
    <w:rsid w:val="007174FE"/>
    <w:rsid w:val="0071776C"/>
    <w:rsid w:val="00717D82"/>
    <w:rsid w:val="007207CB"/>
    <w:rsid w:val="00720BFF"/>
    <w:rsid w:val="00720CA3"/>
    <w:rsid w:val="007214D4"/>
    <w:rsid w:val="0072166A"/>
    <w:rsid w:val="007218F9"/>
    <w:rsid w:val="0072202C"/>
    <w:rsid w:val="00722419"/>
    <w:rsid w:val="007227C8"/>
    <w:rsid w:val="007235AF"/>
    <w:rsid w:val="00723E63"/>
    <w:rsid w:val="0072443F"/>
    <w:rsid w:val="007245A4"/>
    <w:rsid w:val="00724E42"/>
    <w:rsid w:val="00725410"/>
    <w:rsid w:val="00726BB4"/>
    <w:rsid w:val="00726DD6"/>
    <w:rsid w:val="00727BDE"/>
    <w:rsid w:val="00730186"/>
    <w:rsid w:val="007313E1"/>
    <w:rsid w:val="00731FF4"/>
    <w:rsid w:val="007322E8"/>
    <w:rsid w:val="007322F1"/>
    <w:rsid w:val="007323F2"/>
    <w:rsid w:val="0073280F"/>
    <w:rsid w:val="007329AC"/>
    <w:rsid w:val="00733AAA"/>
    <w:rsid w:val="00733C9D"/>
    <w:rsid w:val="0073444D"/>
    <w:rsid w:val="00734AA4"/>
    <w:rsid w:val="00734B4E"/>
    <w:rsid w:val="00734C9C"/>
    <w:rsid w:val="00734E1E"/>
    <w:rsid w:val="00735D3C"/>
    <w:rsid w:val="00735FF1"/>
    <w:rsid w:val="00736D3F"/>
    <w:rsid w:val="00737451"/>
    <w:rsid w:val="00737553"/>
    <w:rsid w:val="00737B9D"/>
    <w:rsid w:val="00737F56"/>
    <w:rsid w:val="00740A61"/>
    <w:rsid w:val="007410F2"/>
    <w:rsid w:val="00741B07"/>
    <w:rsid w:val="007420D6"/>
    <w:rsid w:val="00742274"/>
    <w:rsid w:val="007427F1"/>
    <w:rsid w:val="00742BFE"/>
    <w:rsid w:val="00743074"/>
    <w:rsid w:val="00743393"/>
    <w:rsid w:val="00743CC7"/>
    <w:rsid w:val="00744518"/>
    <w:rsid w:val="00744FB4"/>
    <w:rsid w:val="00745135"/>
    <w:rsid w:val="00745334"/>
    <w:rsid w:val="00745FC0"/>
    <w:rsid w:val="007476DA"/>
    <w:rsid w:val="00747B5A"/>
    <w:rsid w:val="00747FA0"/>
    <w:rsid w:val="007501EA"/>
    <w:rsid w:val="00750404"/>
    <w:rsid w:val="00750FC2"/>
    <w:rsid w:val="00751641"/>
    <w:rsid w:val="007522DF"/>
    <w:rsid w:val="00753500"/>
    <w:rsid w:val="0075354D"/>
    <w:rsid w:val="00753BD4"/>
    <w:rsid w:val="0075570E"/>
    <w:rsid w:val="00756276"/>
    <w:rsid w:val="0075731E"/>
    <w:rsid w:val="007577AB"/>
    <w:rsid w:val="007602EA"/>
    <w:rsid w:val="00760643"/>
    <w:rsid w:val="0076072A"/>
    <w:rsid w:val="00761579"/>
    <w:rsid w:val="00762240"/>
    <w:rsid w:val="00763A5C"/>
    <w:rsid w:val="00764991"/>
    <w:rsid w:val="00764C97"/>
    <w:rsid w:val="007652EF"/>
    <w:rsid w:val="0076594D"/>
    <w:rsid w:val="0076627B"/>
    <w:rsid w:val="007664C8"/>
    <w:rsid w:val="00766A0A"/>
    <w:rsid w:val="00766C68"/>
    <w:rsid w:val="00766DF4"/>
    <w:rsid w:val="007674A0"/>
    <w:rsid w:val="0076768D"/>
    <w:rsid w:val="00770D48"/>
    <w:rsid w:val="00771ECC"/>
    <w:rsid w:val="007738A6"/>
    <w:rsid w:val="00773E0F"/>
    <w:rsid w:val="00773EF3"/>
    <w:rsid w:val="00773F9D"/>
    <w:rsid w:val="007750CE"/>
    <w:rsid w:val="0077586C"/>
    <w:rsid w:val="00776340"/>
    <w:rsid w:val="00776F72"/>
    <w:rsid w:val="007770CF"/>
    <w:rsid w:val="0077767A"/>
    <w:rsid w:val="00777F55"/>
    <w:rsid w:val="007811E8"/>
    <w:rsid w:val="00781423"/>
    <w:rsid w:val="00782521"/>
    <w:rsid w:val="00782D68"/>
    <w:rsid w:val="00783C18"/>
    <w:rsid w:val="00785427"/>
    <w:rsid w:val="00785A32"/>
    <w:rsid w:val="007860F3"/>
    <w:rsid w:val="00786851"/>
    <w:rsid w:val="007871D8"/>
    <w:rsid w:val="0078779E"/>
    <w:rsid w:val="00787839"/>
    <w:rsid w:val="007901F9"/>
    <w:rsid w:val="0079033E"/>
    <w:rsid w:val="0079337B"/>
    <w:rsid w:val="00793807"/>
    <w:rsid w:val="007951B1"/>
    <w:rsid w:val="007955B8"/>
    <w:rsid w:val="0079621D"/>
    <w:rsid w:val="0079652E"/>
    <w:rsid w:val="007969E0"/>
    <w:rsid w:val="00796C9F"/>
    <w:rsid w:val="007A04FE"/>
    <w:rsid w:val="007A19F1"/>
    <w:rsid w:val="007A1C1D"/>
    <w:rsid w:val="007A1E41"/>
    <w:rsid w:val="007A2726"/>
    <w:rsid w:val="007A27AC"/>
    <w:rsid w:val="007A2E06"/>
    <w:rsid w:val="007A3B13"/>
    <w:rsid w:val="007A3F89"/>
    <w:rsid w:val="007A4513"/>
    <w:rsid w:val="007A46BA"/>
    <w:rsid w:val="007A56FF"/>
    <w:rsid w:val="007A5B26"/>
    <w:rsid w:val="007A5FF3"/>
    <w:rsid w:val="007A76C7"/>
    <w:rsid w:val="007A78E9"/>
    <w:rsid w:val="007A7973"/>
    <w:rsid w:val="007A7A13"/>
    <w:rsid w:val="007A7D18"/>
    <w:rsid w:val="007B001B"/>
    <w:rsid w:val="007B086B"/>
    <w:rsid w:val="007B0C93"/>
    <w:rsid w:val="007B1E9F"/>
    <w:rsid w:val="007B2303"/>
    <w:rsid w:val="007B249E"/>
    <w:rsid w:val="007B444D"/>
    <w:rsid w:val="007B54BC"/>
    <w:rsid w:val="007B64A7"/>
    <w:rsid w:val="007B7439"/>
    <w:rsid w:val="007B76FE"/>
    <w:rsid w:val="007B7D39"/>
    <w:rsid w:val="007C1424"/>
    <w:rsid w:val="007C17AD"/>
    <w:rsid w:val="007C3891"/>
    <w:rsid w:val="007C3FBD"/>
    <w:rsid w:val="007C4545"/>
    <w:rsid w:val="007C4886"/>
    <w:rsid w:val="007C490A"/>
    <w:rsid w:val="007C4B8C"/>
    <w:rsid w:val="007C5304"/>
    <w:rsid w:val="007C5C65"/>
    <w:rsid w:val="007C6083"/>
    <w:rsid w:val="007C67AF"/>
    <w:rsid w:val="007C6D89"/>
    <w:rsid w:val="007D0DBB"/>
    <w:rsid w:val="007D13E7"/>
    <w:rsid w:val="007D177D"/>
    <w:rsid w:val="007D2B49"/>
    <w:rsid w:val="007D3144"/>
    <w:rsid w:val="007D3E4D"/>
    <w:rsid w:val="007D3F0B"/>
    <w:rsid w:val="007D4149"/>
    <w:rsid w:val="007D41CD"/>
    <w:rsid w:val="007D43D1"/>
    <w:rsid w:val="007D580E"/>
    <w:rsid w:val="007D6088"/>
    <w:rsid w:val="007D6281"/>
    <w:rsid w:val="007D6F52"/>
    <w:rsid w:val="007D72E2"/>
    <w:rsid w:val="007E00F1"/>
    <w:rsid w:val="007E03BF"/>
    <w:rsid w:val="007E0B26"/>
    <w:rsid w:val="007E1527"/>
    <w:rsid w:val="007E22C0"/>
    <w:rsid w:val="007E24F3"/>
    <w:rsid w:val="007E2803"/>
    <w:rsid w:val="007E3DB6"/>
    <w:rsid w:val="007E3DF7"/>
    <w:rsid w:val="007E51C2"/>
    <w:rsid w:val="007E5759"/>
    <w:rsid w:val="007E58E6"/>
    <w:rsid w:val="007E5DCC"/>
    <w:rsid w:val="007E6D0B"/>
    <w:rsid w:val="007E7047"/>
    <w:rsid w:val="007E7198"/>
    <w:rsid w:val="007E75D5"/>
    <w:rsid w:val="007E780C"/>
    <w:rsid w:val="007F0CAF"/>
    <w:rsid w:val="007F1240"/>
    <w:rsid w:val="007F162B"/>
    <w:rsid w:val="007F1A38"/>
    <w:rsid w:val="007F1C81"/>
    <w:rsid w:val="007F2102"/>
    <w:rsid w:val="007F239E"/>
    <w:rsid w:val="007F5E6B"/>
    <w:rsid w:val="007F66AD"/>
    <w:rsid w:val="007F7097"/>
    <w:rsid w:val="00800819"/>
    <w:rsid w:val="008008C5"/>
    <w:rsid w:val="00800FC7"/>
    <w:rsid w:val="0080252E"/>
    <w:rsid w:val="0080375D"/>
    <w:rsid w:val="00804083"/>
    <w:rsid w:val="00805452"/>
    <w:rsid w:val="00805AF6"/>
    <w:rsid w:val="008063F4"/>
    <w:rsid w:val="008069BB"/>
    <w:rsid w:val="00806E10"/>
    <w:rsid w:val="00807955"/>
    <w:rsid w:val="0081062E"/>
    <w:rsid w:val="008108CA"/>
    <w:rsid w:val="00810A13"/>
    <w:rsid w:val="008116ED"/>
    <w:rsid w:val="0081290A"/>
    <w:rsid w:val="00812AC0"/>
    <w:rsid w:val="00812AF6"/>
    <w:rsid w:val="00813477"/>
    <w:rsid w:val="00814279"/>
    <w:rsid w:val="00814C76"/>
    <w:rsid w:val="008153AD"/>
    <w:rsid w:val="00815F36"/>
    <w:rsid w:val="00816DF0"/>
    <w:rsid w:val="008173AB"/>
    <w:rsid w:val="00820A6A"/>
    <w:rsid w:val="00820FCF"/>
    <w:rsid w:val="008211F6"/>
    <w:rsid w:val="00821FA8"/>
    <w:rsid w:val="0082324D"/>
    <w:rsid w:val="00823CCF"/>
    <w:rsid w:val="00824092"/>
    <w:rsid w:val="00824A11"/>
    <w:rsid w:val="00825929"/>
    <w:rsid w:val="00826229"/>
    <w:rsid w:val="008269FC"/>
    <w:rsid w:val="008278F9"/>
    <w:rsid w:val="00830011"/>
    <w:rsid w:val="008301D2"/>
    <w:rsid w:val="008301FC"/>
    <w:rsid w:val="0083059E"/>
    <w:rsid w:val="008312C9"/>
    <w:rsid w:val="00833928"/>
    <w:rsid w:val="008346EB"/>
    <w:rsid w:val="00835475"/>
    <w:rsid w:val="00835BB0"/>
    <w:rsid w:val="00836464"/>
    <w:rsid w:val="008364C7"/>
    <w:rsid w:val="00836C84"/>
    <w:rsid w:val="0083724F"/>
    <w:rsid w:val="008372BE"/>
    <w:rsid w:val="008375CE"/>
    <w:rsid w:val="00840633"/>
    <w:rsid w:val="00840D98"/>
    <w:rsid w:val="00841CA2"/>
    <w:rsid w:val="00843A4C"/>
    <w:rsid w:val="00844581"/>
    <w:rsid w:val="008445E8"/>
    <w:rsid w:val="00844A32"/>
    <w:rsid w:val="00844A66"/>
    <w:rsid w:val="00846312"/>
    <w:rsid w:val="00846BBB"/>
    <w:rsid w:val="00847B66"/>
    <w:rsid w:val="00850570"/>
    <w:rsid w:val="00851B6D"/>
    <w:rsid w:val="0085400F"/>
    <w:rsid w:val="0085420A"/>
    <w:rsid w:val="008549DD"/>
    <w:rsid w:val="00854E3C"/>
    <w:rsid w:val="00855955"/>
    <w:rsid w:val="00855A4F"/>
    <w:rsid w:val="008561B2"/>
    <w:rsid w:val="0085689F"/>
    <w:rsid w:val="00856BF3"/>
    <w:rsid w:val="00857966"/>
    <w:rsid w:val="00857A33"/>
    <w:rsid w:val="00857BE2"/>
    <w:rsid w:val="00861130"/>
    <w:rsid w:val="008612F1"/>
    <w:rsid w:val="00861D90"/>
    <w:rsid w:val="008623B5"/>
    <w:rsid w:val="008636A4"/>
    <w:rsid w:val="00863826"/>
    <w:rsid w:val="00863FBA"/>
    <w:rsid w:val="00864C4B"/>
    <w:rsid w:val="008650CC"/>
    <w:rsid w:val="00865121"/>
    <w:rsid w:val="00865494"/>
    <w:rsid w:val="00865C12"/>
    <w:rsid w:val="008665C4"/>
    <w:rsid w:val="008671F4"/>
    <w:rsid w:val="008677ED"/>
    <w:rsid w:val="00867A34"/>
    <w:rsid w:val="00870B93"/>
    <w:rsid w:val="00870C37"/>
    <w:rsid w:val="00871050"/>
    <w:rsid w:val="00871530"/>
    <w:rsid w:val="00871707"/>
    <w:rsid w:val="00872314"/>
    <w:rsid w:val="0087234F"/>
    <w:rsid w:val="008725A9"/>
    <w:rsid w:val="00872FFE"/>
    <w:rsid w:val="00875D37"/>
    <w:rsid w:val="0087630E"/>
    <w:rsid w:val="00876A15"/>
    <w:rsid w:val="00876BF8"/>
    <w:rsid w:val="00876FBD"/>
    <w:rsid w:val="00877D49"/>
    <w:rsid w:val="00880328"/>
    <w:rsid w:val="008807DD"/>
    <w:rsid w:val="00880ECA"/>
    <w:rsid w:val="008810CB"/>
    <w:rsid w:val="00881AC6"/>
    <w:rsid w:val="00882131"/>
    <w:rsid w:val="008838E3"/>
    <w:rsid w:val="00883FBF"/>
    <w:rsid w:val="0088443D"/>
    <w:rsid w:val="00884C8D"/>
    <w:rsid w:val="0088502F"/>
    <w:rsid w:val="00885129"/>
    <w:rsid w:val="00885722"/>
    <w:rsid w:val="00885835"/>
    <w:rsid w:val="00885BF5"/>
    <w:rsid w:val="008868E6"/>
    <w:rsid w:val="00886932"/>
    <w:rsid w:val="00886A16"/>
    <w:rsid w:val="008871FF"/>
    <w:rsid w:val="00887CAD"/>
    <w:rsid w:val="008906BA"/>
    <w:rsid w:val="00890792"/>
    <w:rsid w:val="00890C7E"/>
    <w:rsid w:val="0089106F"/>
    <w:rsid w:val="0089113D"/>
    <w:rsid w:val="00891542"/>
    <w:rsid w:val="00891757"/>
    <w:rsid w:val="00891A02"/>
    <w:rsid w:val="00891A8E"/>
    <w:rsid w:val="00892C41"/>
    <w:rsid w:val="00892CC0"/>
    <w:rsid w:val="00894768"/>
    <w:rsid w:val="00894995"/>
    <w:rsid w:val="00894AF3"/>
    <w:rsid w:val="00895A88"/>
    <w:rsid w:val="00895D5F"/>
    <w:rsid w:val="00896557"/>
    <w:rsid w:val="00896620"/>
    <w:rsid w:val="00897230"/>
    <w:rsid w:val="008978C2"/>
    <w:rsid w:val="0089796A"/>
    <w:rsid w:val="00897C3D"/>
    <w:rsid w:val="008A0080"/>
    <w:rsid w:val="008A055D"/>
    <w:rsid w:val="008A1499"/>
    <w:rsid w:val="008A2D06"/>
    <w:rsid w:val="008A4111"/>
    <w:rsid w:val="008A45D0"/>
    <w:rsid w:val="008A47F6"/>
    <w:rsid w:val="008A59A3"/>
    <w:rsid w:val="008A5B90"/>
    <w:rsid w:val="008A6FA7"/>
    <w:rsid w:val="008A7789"/>
    <w:rsid w:val="008B1071"/>
    <w:rsid w:val="008B2FB0"/>
    <w:rsid w:val="008B30F4"/>
    <w:rsid w:val="008B3414"/>
    <w:rsid w:val="008B341A"/>
    <w:rsid w:val="008B4B54"/>
    <w:rsid w:val="008B509C"/>
    <w:rsid w:val="008B51FB"/>
    <w:rsid w:val="008B6BF7"/>
    <w:rsid w:val="008B6D06"/>
    <w:rsid w:val="008B7148"/>
    <w:rsid w:val="008B7217"/>
    <w:rsid w:val="008C0259"/>
    <w:rsid w:val="008C0297"/>
    <w:rsid w:val="008C0473"/>
    <w:rsid w:val="008C2B8F"/>
    <w:rsid w:val="008C41F2"/>
    <w:rsid w:val="008C4FE6"/>
    <w:rsid w:val="008C5298"/>
    <w:rsid w:val="008C5619"/>
    <w:rsid w:val="008C5E41"/>
    <w:rsid w:val="008C611A"/>
    <w:rsid w:val="008C7040"/>
    <w:rsid w:val="008C7393"/>
    <w:rsid w:val="008C7530"/>
    <w:rsid w:val="008C7AD7"/>
    <w:rsid w:val="008D1060"/>
    <w:rsid w:val="008D1121"/>
    <w:rsid w:val="008D14BC"/>
    <w:rsid w:val="008D3331"/>
    <w:rsid w:val="008D3841"/>
    <w:rsid w:val="008D422E"/>
    <w:rsid w:val="008D4C27"/>
    <w:rsid w:val="008D4E30"/>
    <w:rsid w:val="008D566E"/>
    <w:rsid w:val="008D5E9F"/>
    <w:rsid w:val="008D6CCB"/>
    <w:rsid w:val="008D766C"/>
    <w:rsid w:val="008D7DF6"/>
    <w:rsid w:val="008E155C"/>
    <w:rsid w:val="008E3966"/>
    <w:rsid w:val="008E3CCE"/>
    <w:rsid w:val="008E41F6"/>
    <w:rsid w:val="008E5270"/>
    <w:rsid w:val="008E5571"/>
    <w:rsid w:val="008E5905"/>
    <w:rsid w:val="008E59B6"/>
    <w:rsid w:val="008E6252"/>
    <w:rsid w:val="008E66A4"/>
    <w:rsid w:val="008E6951"/>
    <w:rsid w:val="008E7995"/>
    <w:rsid w:val="008F0213"/>
    <w:rsid w:val="008F0E3C"/>
    <w:rsid w:val="008F0F6B"/>
    <w:rsid w:val="008F12A1"/>
    <w:rsid w:val="008F130D"/>
    <w:rsid w:val="008F1841"/>
    <w:rsid w:val="008F2078"/>
    <w:rsid w:val="008F3530"/>
    <w:rsid w:val="008F4E83"/>
    <w:rsid w:val="008F4EF6"/>
    <w:rsid w:val="008F51A8"/>
    <w:rsid w:val="008F55A2"/>
    <w:rsid w:val="008F680B"/>
    <w:rsid w:val="008F69DC"/>
    <w:rsid w:val="008F7659"/>
    <w:rsid w:val="008F7800"/>
    <w:rsid w:val="008F7A7D"/>
    <w:rsid w:val="008F7FCC"/>
    <w:rsid w:val="00900085"/>
    <w:rsid w:val="00900579"/>
    <w:rsid w:val="00900A25"/>
    <w:rsid w:val="00900D3E"/>
    <w:rsid w:val="00900D53"/>
    <w:rsid w:val="0090115C"/>
    <w:rsid w:val="009011D8"/>
    <w:rsid w:val="00901ED4"/>
    <w:rsid w:val="0090267F"/>
    <w:rsid w:val="00902731"/>
    <w:rsid w:val="00902870"/>
    <w:rsid w:val="00903509"/>
    <w:rsid w:val="00903DAB"/>
    <w:rsid w:val="00903EFD"/>
    <w:rsid w:val="009041A2"/>
    <w:rsid w:val="009064E9"/>
    <w:rsid w:val="00906A85"/>
    <w:rsid w:val="009073D2"/>
    <w:rsid w:val="00907A09"/>
    <w:rsid w:val="00907DB2"/>
    <w:rsid w:val="009102C4"/>
    <w:rsid w:val="009108EE"/>
    <w:rsid w:val="00910BBA"/>
    <w:rsid w:val="00910C4B"/>
    <w:rsid w:val="00911285"/>
    <w:rsid w:val="00911779"/>
    <w:rsid w:val="00911840"/>
    <w:rsid w:val="00911A54"/>
    <w:rsid w:val="0091228B"/>
    <w:rsid w:val="00912E2F"/>
    <w:rsid w:val="00913C90"/>
    <w:rsid w:val="00914B4C"/>
    <w:rsid w:val="00914BA1"/>
    <w:rsid w:val="00914EDD"/>
    <w:rsid w:val="0091563E"/>
    <w:rsid w:val="009208B2"/>
    <w:rsid w:val="009209B3"/>
    <w:rsid w:val="009209D8"/>
    <w:rsid w:val="00922ACA"/>
    <w:rsid w:val="00922E4F"/>
    <w:rsid w:val="00923370"/>
    <w:rsid w:val="009233EE"/>
    <w:rsid w:val="00923CEB"/>
    <w:rsid w:val="00924DEB"/>
    <w:rsid w:val="00925E91"/>
    <w:rsid w:val="009267F0"/>
    <w:rsid w:val="009272EB"/>
    <w:rsid w:val="009273AD"/>
    <w:rsid w:val="00930AF2"/>
    <w:rsid w:val="00930F3C"/>
    <w:rsid w:val="00931A93"/>
    <w:rsid w:val="0093211E"/>
    <w:rsid w:val="009327B1"/>
    <w:rsid w:val="00932858"/>
    <w:rsid w:val="0093291B"/>
    <w:rsid w:val="00932F2A"/>
    <w:rsid w:val="00933010"/>
    <w:rsid w:val="00934268"/>
    <w:rsid w:val="00934EAD"/>
    <w:rsid w:val="00935348"/>
    <w:rsid w:val="009355B2"/>
    <w:rsid w:val="00935D03"/>
    <w:rsid w:val="00936958"/>
    <w:rsid w:val="009376AC"/>
    <w:rsid w:val="009377CD"/>
    <w:rsid w:val="00937F85"/>
    <w:rsid w:val="0094004C"/>
    <w:rsid w:val="009406E3"/>
    <w:rsid w:val="00940E8A"/>
    <w:rsid w:val="009422F9"/>
    <w:rsid w:val="00942512"/>
    <w:rsid w:val="00942E76"/>
    <w:rsid w:val="00943195"/>
    <w:rsid w:val="00943709"/>
    <w:rsid w:val="00943DB2"/>
    <w:rsid w:val="00944270"/>
    <w:rsid w:val="009445BD"/>
    <w:rsid w:val="00944935"/>
    <w:rsid w:val="00944959"/>
    <w:rsid w:val="009450B1"/>
    <w:rsid w:val="009451C9"/>
    <w:rsid w:val="00945302"/>
    <w:rsid w:val="00945FDF"/>
    <w:rsid w:val="00946786"/>
    <w:rsid w:val="009473D2"/>
    <w:rsid w:val="00950A65"/>
    <w:rsid w:val="009518EF"/>
    <w:rsid w:val="00951A78"/>
    <w:rsid w:val="0095371E"/>
    <w:rsid w:val="00953D5F"/>
    <w:rsid w:val="00954A06"/>
    <w:rsid w:val="00954FB0"/>
    <w:rsid w:val="009559ED"/>
    <w:rsid w:val="00955B79"/>
    <w:rsid w:val="00956D6E"/>
    <w:rsid w:val="00956E70"/>
    <w:rsid w:val="0095704B"/>
    <w:rsid w:val="00957228"/>
    <w:rsid w:val="00957C97"/>
    <w:rsid w:val="009602BF"/>
    <w:rsid w:val="00960778"/>
    <w:rsid w:val="00961126"/>
    <w:rsid w:val="00961238"/>
    <w:rsid w:val="009615C9"/>
    <w:rsid w:val="009623D0"/>
    <w:rsid w:val="00962BD5"/>
    <w:rsid w:val="00963251"/>
    <w:rsid w:val="00963C40"/>
    <w:rsid w:val="009642B7"/>
    <w:rsid w:val="00964B13"/>
    <w:rsid w:val="009654F6"/>
    <w:rsid w:val="00965709"/>
    <w:rsid w:val="0096646B"/>
    <w:rsid w:val="009668D5"/>
    <w:rsid w:val="00967C6E"/>
    <w:rsid w:val="0097037E"/>
    <w:rsid w:val="00970738"/>
    <w:rsid w:val="00971803"/>
    <w:rsid w:val="00971A28"/>
    <w:rsid w:val="00971C65"/>
    <w:rsid w:val="00971DB7"/>
    <w:rsid w:val="00972276"/>
    <w:rsid w:val="00972744"/>
    <w:rsid w:val="00972EFC"/>
    <w:rsid w:val="00974348"/>
    <w:rsid w:val="009743E6"/>
    <w:rsid w:val="009745D9"/>
    <w:rsid w:val="00974706"/>
    <w:rsid w:val="0097483E"/>
    <w:rsid w:val="009748D9"/>
    <w:rsid w:val="00975A9B"/>
    <w:rsid w:val="0097693C"/>
    <w:rsid w:val="00976C61"/>
    <w:rsid w:val="0097702A"/>
    <w:rsid w:val="009774C3"/>
    <w:rsid w:val="00977EF7"/>
    <w:rsid w:val="00977FE2"/>
    <w:rsid w:val="00980AAE"/>
    <w:rsid w:val="00980D11"/>
    <w:rsid w:val="009814F4"/>
    <w:rsid w:val="00981CF3"/>
    <w:rsid w:val="00982DD0"/>
    <w:rsid w:val="00982F4F"/>
    <w:rsid w:val="00983423"/>
    <w:rsid w:val="009838A1"/>
    <w:rsid w:val="00984449"/>
    <w:rsid w:val="00984EDA"/>
    <w:rsid w:val="009859D0"/>
    <w:rsid w:val="00985AE2"/>
    <w:rsid w:val="00986456"/>
    <w:rsid w:val="00986EB6"/>
    <w:rsid w:val="0099002D"/>
    <w:rsid w:val="00990BC1"/>
    <w:rsid w:val="009914CF"/>
    <w:rsid w:val="009915A3"/>
    <w:rsid w:val="00991A90"/>
    <w:rsid w:val="00993368"/>
    <w:rsid w:val="00993994"/>
    <w:rsid w:val="00993C8D"/>
    <w:rsid w:val="00993FDA"/>
    <w:rsid w:val="009941C9"/>
    <w:rsid w:val="00994448"/>
    <w:rsid w:val="009968A6"/>
    <w:rsid w:val="00996AB3"/>
    <w:rsid w:val="00996F7A"/>
    <w:rsid w:val="009978B9"/>
    <w:rsid w:val="00997B0D"/>
    <w:rsid w:val="009A03BE"/>
    <w:rsid w:val="009A08AC"/>
    <w:rsid w:val="009A1B1C"/>
    <w:rsid w:val="009A223D"/>
    <w:rsid w:val="009A22A5"/>
    <w:rsid w:val="009A235B"/>
    <w:rsid w:val="009A35B1"/>
    <w:rsid w:val="009A4B23"/>
    <w:rsid w:val="009A4E11"/>
    <w:rsid w:val="009A4E28"/>
    <w:rsid w:val="009A50BC"/>
    <w:rsid w:val="009A53D3"/>
    <w:rsid w:val="009A5518"/>
    <w:rsid w:val="009A5C95"/>
    <w:rsid w:val="009A6A3F"/>
    <w:rsid w:val="009A77DE"/>
    <w:rsid w:val="009A7C3A"/>
    <w:rsid w:val="009A7C6E"/>
    <w:rsid w:val="009B03C4"/>
    <w:rsid w:val="009B04F4"/>
    <w:rsid w:val="009B122B"/>
    <w:rsid w:val="009B1A3F"/>
    <w:rsid w:val="009B2B9B"/>
    <w:rsid w:val="009B3F97"/>
    <w:rsid w:val="009B4EA4"/>
    <w:rsid w:val="009B71BA"/>
    <w:rsid w:val="009C0906"/>
    <w:rsid w:val="009C11F3"/>
    <w:rsid w:val="009C2499"/>
    <w:rsid w:val="009C3433"/>
    <w:rsid w:val="009C39B3"/>
    <w:rsid w:val="009C3C5F"/>
    <w:rsid w:val="009C52F8"/>
    <w:rsid w:val="009C5EF7"/>
    <w:rsid w:val="009C5FC1"/>
    <w:rsid w:val="009C6051"/>
    <w:rsid w:val="009C66FB"/>
    <w:rsid w:val="009C7316"/>
    <w:rsid w:val="009C7429"/>
    <w:rsid w:val="009D02A1"/>
    <w:rsid w:val="009D0913"/>
    <w:rsid w:val="009D0A70"/>
    <w:rsid w:val="009D1750"/>
    <w:rsid w:val="009D1E42"/>
    <w:rsid w:val="009D2759"/>
    <w:rsid w:val="009D372F"/>
    <w:rsid w:val="009D3F42"/>
    <w:rsid w:val="009D4367"/>
    <w:rsid w:val="009D44F2"/>
    <w:rsid w:val="009D4CC9"/>
    <w:rsid w:val="009D5010"/>
    <w:rsid w:val="009D5368"/>
    <w:rsid w:val="009D56B4"/>
    <w:rsid w:val="009D5AB0"/>
    <w:rsid w:val="009D5B78"/>
    <w:rsid w:val="009D5D86"/>
    <w:rsid w:val="009D5EA3"/>
    <w:rsid w:val="009D673A"/>
    <w:rsid w:val="009D69BC"/>
    <w:rsid w:val="009D6FD6"/>
    <w:rsid w:val="009D72F4"/>
    <w:rsid w:val="009D7483"/>
    <w:rsid w:val="009E062A"/>
    <w:rsid w:val="009E1CE5"/>
    <w:rsid w:val="009E2CE5"/>
    <w:rsid w:val="009E3CBF"/>
    <w:rsid w:val="009E46A0"/>
    <w:rsid w:val="009E47CD"/>
    <w:rsid w:val="009E4F65"/>
    <w:rsid w:val="009E5A3B"/>
    <w:rsid w:val="009E5F4B"/>
    <w:rsid w:val="009E66B2"/>
    <w:rsid w:val="009E6748"/>
    <w:rsid w:val="009E6B8F"/>
    <w:rsid w:val="009E71EE"/>
    <w:rsid w:val="009E7291"/>
    <w:rsid w:val="009E7945"/>
    <w:rsid w:val="009E7ADC"/>
    <w:rsid w:val="009F0195"/>
    <w:rsid w:val="009F041A"/>
    <w:rsid w:val="009F091B"/>
    <w:rsid w:val="009F096A"/>
    <w:rsid w:val="009F100F"/>
    <w:rsid w:val="009F1089"/>
    <w:rsid w:val="009F16B0"/>
    <w:rsid w:val="009F2537"/>
    <w:rsid w:val="009F291E"/>
    <w:rsid w:val="009F3DFB"/>
    <w:rsid w:val="009F41BA"/>
    <w:rsid w:val="009F4215"/>
    <w:rsid w:val="009F55CD"/>
    <w:rsid w:val="009F5EE2"/>
    <w:rsid w:val="009F67D0"/>
    <w:rsid w:val="009F6E16"/>
    <w:rsid w:val="009F793D"/>
    <w:rsid w:val="00A004AE"/>
    <w:rsid w:val="00A0105A"/>
    <w:rsid w:val="00A02311"/>
    <w:rsid w:val="00A0235A"/>
    <w:rsid w:val="00A02415"/>
    <w:rsid w:val="00A0271C"/>
    <w:rsid w:val="00A040CB"/>
    <w:rsid w:val="00A0527B"/>
    <w:rsid w:val="00A053D5"/>
    <w:rsid w:val="00A06DF7"/>
    <w:rsid w:val="00A06E32"/>
    <w:rsid w:val="00A06F77"/>
    <w:rsid w:val="00A1055C"/>
    <w:rsid w:val="00A11EBD"/>
    <w:rsid w:val="00A13C5B"/>
    <w:rsid w:val="00A13EFF"/>
    <w:rsid w:val="00A14B28"/>
    <w:rsid w:val="00A15A2C"/>
    <w:rsid w:val="00A15FDE"/>
    <w:rsid w:val="00A160BF"/>
    <w:rsid w:val="00A1633C"/>
    <w:rsid w:val="00A16F39"/>
    <w:rsid w:val="00A2008C"/>
    <w:rsid w:val="00A20356"/>
    <w:rsid w:val="00A204B1"/>
    <w:rsid w:val="00A20F7C"/>
    <w:rsid w:val="00A21348"/>
    <w:rsid w:val="00A21D30"/>
    <w:rsid w:val="00A21E28"/>
    <w:rsid w:val="00A220D7"/>
    <w:rsid w:val="00A2228D"/>
    <w:rsid w:val="00A22CF4"/>
    <w:rsid w:val="00A22F4D"/>
    <w:rsid w:val="00A232C0"/>
    <w:rsid w:val="00A234B7"/>
    <w:rsid w:val="00A24415"/>
    <w:rsid w:val="00A24B44"/>
    <w:rsid w:val="00A27EE4"/>
    <w:rsid w:val="00A309BE"/>
    <w:rsid w:val="00A3127E"/>
    <w:rsid w:val="00A31DC9"/>
    <w:rsid w:val="00A3220E"/>
    <w:rsid w:val="00A32212"/>
    <w:rsid w:val="00A32B05"/>
    <w:rsid w:val="00A32C9A"/>
    <w:rsid w:val="00A33ABF"/>
    <w:rsid w:val="00A34DC9"/>
    <w:rsid w:val="00A34EB2"/>
    <w:rsid w:val="00A36013"/>
    <w:rsid w:val="00A363B7"/>
    <w:rsid w:val="00A36A92"/>
    <w:rsid w:val="00A37286"/>
    <w:rsid w:val="00A37789"/>
    <w:rsid w:val="00A378FF"/>
    <w:rsid w:val="00A40276"/>
    <w:rsid w:val="00A40354"/>
    <w:rsid w:val="00A403B2"/>
    <w:rsid w:val="00A40B7E"/>
    <w:rsid w:val="00A40EA1"/>
    <w:rsid w:val="00A414BB"/>
    <w:rsid w:val="00A41B42"/>
    <w:rsid w:val="00A420E7"/>
    <w:rsid w:val="00A42E45"/>
    <w:rsid w:val="00A42E6B"/>
    <w:rsid w:val="00A431CF"/>
    <w:rsid w:val="00A43A20"/>
    <w:rsid w:val="00A444B0"/>
    <w:rsid w:val="00A45448"/>
    <w:rsid w:val="00A467D3"/>
    <w:rsid w:val="00A46EB0"/>
    <w:rsid w:val="00A47224"/>
    <w:rsid w:val="00A47691"/>
    <w:rsid w:val="00A51A02"/>
    <w:rsid w:val="00A53791"/>
    <w:rsid w:val="00A54335"/>
    <w:rsid w:val="00A55123"/>
    <w:rsid w:val="00A559A9"/>
    <w:rsid w:val="00A55EB7"/>
    <w:rsid w:val="00A56A3B"/>
    <w:rsid w:val="00A56AA1"/>
    <w:rsid w:val="00A572E8"/>
    <w:rsid w:val="00A573C9"/>
    <w:rsid w:val="00A57887"/>
    <w:rsid w:val="00A578D8"/>
    <w:rsid w:val="00A62C47"/>
    <w:rsid w:val="00A63069"/>
    <w:rsid w:val="00A638B7"/>
    <w:rsid w:val="00A64DF0"/>
    <w:rsid w:val="00A64EB9"/>
    <w:rsid w:val="00A6565A"/>
    <w:rsid w:val="00A65E9D"/>
    <w:rsid w:val="00A660EC"/>
    <w:rsid w:val="00A661F1"/>
    <w:rsid w:val="00A66A0B"/>
    <w:rsid w:val="00A66C44"/>
    <w:rsid w:val="00A67048"/>
    <w:rsid w:val="00A67501"/>
    <w:rsid w:val="00A67531"/>
    <w:rsid w:val="00A67A3D"/>
    <w:rsid w:val="00A67B7C"/>
    <w:rsid w:val="00A70415"/>
    <w:rsid w:val="00A715FC"/>
    <w:rsid w:val="00A7221A"/>
    <w:rsid w:val="00A725FE"/>
    <w:rsid w:val="00A72AE7"/>
    <w:rsid w:val="00A73783"/>
    <w:rsid w:val="00A73B47"/>
    <w:rsid w:val="00A7468E"/>
    <w:rsid w:val="00A74C8B"/>
    <w:rsid w:val="00A75132"/>
    <w:rsid w:val="00A7532B"/>
    <w:rsid w:val="00A7573A"/>
    <w:rsid w:val="00A759B0"/>
    <w:rsid w:val="00A75CF6"/>
    <w:rsid w:val="00A767E1"/>
    <w:rsid w:val="00A76F66"/>
    <w:rsid w:val="00A7729C"/>
    <w:rsid w:val="00A77B3C"/>
    <w:rsid w:val="00A77B80"/>
    <w:rsid w:val="00A8082E"/>
    <w:rsid w:val="00A80A71"/>
    <w:rsid w:val="00A80C2E"/>
    <w:rsid w:val="00A83356"/>
    <w:rsid w:val="00A83B54"/>
    <w:rsid w:val="00A841DB"/>
    <w:rsid w:val="00A847C3"/>
    <w:rsid w:val="00A84F64"/>
    <w:rsid w:val="00A855F8"/>
    <w:rsid w:val="00A874D9"/>
    <w:rsid w:val="00A910A3"/>
    <w:rsid w:val="00A913D3"/>
    <w:rsid w:val="00A91BF6"/>
    <w:rsid w:val="00A9215A"/>
    <w:rsid w:val="00A94442"/>
    <w:rsid w:val="00A94447"/>
    <w:rsid w:val="00A94703"/>
    <w:rsid w:val="00A949A6"/>
    <w:rsid w:val="00A9529F"/>
    <w:rsid w:val="00A95416"/>
    <w:rsid w:val="00A957A2"/>
    <w:rsid w:val="00A957B4"/>
    <w:rsid w:val="00A95885"/>
    <w:rsid w:val="00A95AE4"/>
    <w:rsid w:val="00A97A76"/>
    <w:rsid w:val="00A97F3D"/>
    <w:rsid w:val="00AA0149"/>
    <w:rsid w:val="00AA0512"/>
    <w:rsid w:val="00AA1F3B"/>
    <w:rsid w:val="00AA23D8"/>
    <w:rsid w:val="00AA3611"/>
    <w:rsid w:val="00AA3E3B"/>
    <w:rsid w:val="00AA5030"/>
    <w:rsid w:val="00AA513D"/>
    <w:rsid w:val="00AA51D9"/>
    <w:rsid w:val="00AA5D71"/>
    <w:rsid w:val="00AA6DD2"/>
    <w:rsid w:val="00AA7DF8"/>
    <w:rsid w:val="00AA7F6D"/>
    <w:rsid w:val="00AB0CB2"/>
    <w:rsid w:val="00AB1623"/>
    <w:rsid w:val="00AB1B57"/>
    <w:rsid w:val="00AB2DBC"/>
    <w:rsid w:val="00AB2F04"/>
    <w:rsid w:val="00AB3D70"/>
    <w:rsid w:val="00AB3F8F"/>
    <w:rsid w:val="00AB4485"/>
    <w:rsid w:val="00AB463A"/>
    <w:rsid w:val="00AB5772"/>
    <w:rsid w:val="00AB5EDB"/>
    <w:rsid w:val="00AB60F3"/>
    <w:rsid w:val="00AB6D50"/>
    <w:rsid w:val="00AB6DE5"/>
    <w:rsid w:val="00AB6E0A"/>
    <w:rsid w:val="00AB710F"/>
    <w:rsid w:val="00AB797C"/>
    <w:rsid w:val="00AC078C"/>
    <w:rsid w:val="00AC14FA"/>
    <w:rsid w:val="00AC163F"/>
    <w:rsid w:val="00AC2074"/>
    <w:rsid w:val="00AC476C"/>
    <w:rsid w:val="00AC4A73"/>
    <w:rsid w:val="00AC4B18"/>
    <w:rsid w:val="00AC4C16"/>
    <w:rsid w:val="00AC4EE2"/>
    <w:rsid w:val="00AC4F28"/>
    <w:rsid w:val="00AC5613"/>
    <w:rsid w:val="00AC584B"/>
    <w:rsid w:val="00AC5DDD"/>
    <w:rsid w:val="00AC5E0A"/>
    <w:rsid w:val="00AC68B6"/>
    <w:rsid w:val="00AC6D8C"/>
    <w:rsid w:val="00AC741A"/>
    <w:rsid w:val="00AC744E"/>
    <w:rsid w:val="00AC7466"/>
    <w:rsid w:val="00AC7676"/>
    <w:rsid w:val="00AC7EE2"/>
    <w:rsid w:val="00AD09E1"/>
    <w:rsid w:val="00AD234A"/>
    <w:rsid w:val="00AD2630"/>
    <w:rsid w:val="00AD2C5F"/>
    <w:rsid w:val="00AD3B78"/>
    <w:rsid w:val="00AD4AE0"/>
    <w:rsid w:val="00AD5366"/>
    <w:rsid w:val="00AD56F3"/>
    <w:rsid w:val="00AD5A0D"/>
    <w:rsid w:val="00AD5FB6"/>
    <w:rsid w:val="00AD60E4"/>
    <w:rsid w:val="00AD6855"/>
    <w:rsid w:val="00AD68DA"/>
    <w:rsid w:val="00AD719B"/>
    <w:rsid w:val="00AD72AA"/>
    <w:rsid w:val="00AD7703"/>
    <w:rsid w:val="00AE00F9"/>
    <w:rsid w:val="00AE04EC"/>
    <w:rsid w:val="00AE054A"/>
    <w:rsid w:val="00AE05E6"/>
    <w:rsid w:val="00AE1B99"/>
    <w:rsid w:val="00AE2699"/>
    <w:rsid w:val="00AE362B"/>
    <w:rsid w:val="00AE4BAA"/>
    <w:rsid w:val="00AE4D35"/>
    <w:rsid w:val="00AE5F1C"/>
    <w:rsid w:val="00AE5F2F"/>
    <w:rsid w:val="00AE6817"/>
    <w:rsid w:val="00AE7AC2"/>
    <w:rsid w:val="00AE7CBB"/>
    <w:rsid w:val="00AF05B8"/>
    <w:rsid w:val="00AF07BE"/>
    <w:rsid w:val="00AF2475"/>
    <w:rsid w:val="00AF382E"/>
    <w:rsid w:val="00AF38ED"/>
    <w:rsid w:val="00AF396E"/>
    <w:rsid w:val="00AF3C94"/>
    <w:rsid w:val="00AF41EC"/>
    <w:rsid w:val="00AF468B"/>
    <w:rsid w:val="00AF4E3C"/>
    <w:rsid w:val="00AF5012"/>
    <w:rsid w:val="00AF5270"/>
    <w:rsid w:val="00AF59F2"/>
    <w:rsid w:val="00AF652F"/>
    <w:rsid w:val="00AF6713"/>
    <w:rsid w:val="00AF6785"/>
    <w:rsid w:val="00B00114"/>
    <w:rsid w:val="00B00296"/>
    <w:rsid w:val="00B008C9"/>
    <w:rsid w:val="00B00DE6"/>
    <w:rsid w:val="00B0130A"/>
    <w:rsid w:val="00B024A4"/>
    <w:rsid w:val="00B02530"/>
    <w:rsid w:val="00B02E37"/>
    <w:rsid w:val="00B04C56"/>
    <w:rsid w:val="00B07860"/>
    <w:rsid w:val="00B07BEF"/>
    <w:rsid w:val="00B07FA0"/>
    <w:rsid w:val="00B10904"/>
    <w:rsid w:val="00B10E72"/>
    <w:rsid w:val="00B11112"/>
    <w:rsid w:val="00B11653"/>
    <w:rsid w:val="00B11C95"/>
    <w:rsid w:val="00B12144"/>
    <w:rsid w:val="00B125D3"/>
    <w:rsid w:val="00B12736"/>
    <w:rsid w:val="00B130E4"/>
    <w:rsid w:val="00B13CA7"/>
    <w:rsid w:val="00B146E2"/>
    <w:rsid w:val="00B1507E"/>
    <w:rsid w:val="00B1543B"/>
    <w:rsid w:val="00B164BA"/>
    <w:rsid w:val="00B16549"/>
    <w:rsid w:val="00B16CC2"/>
    <w:rsid w:val="00B170B6"/>
    <w:rsid w:val="00B1767F"/>
    <w:rsid w:val="00B17C72"/>
    <w:rsid w:val="00B20CB3"/>
    <w:rsid w:val="00B21089"/>
    <w:rsid w:val="00B21279"/>
    <w:rsid w:val="00B229DD"/>
    <w:rsid w:val="00B23ADA"/>
    <w:rsid w:val="00B23FEE"/>
    <w:rsid w:val="00B24481"/>
    <w:rsid w:val="00B245E5"/>
    <w:rsid w:val="00B24B26"/>
    <w:rsid w:val="00B25120"/>
    <w:rsid w:val="00B25DEA"/>
    <w:rsid w:val="00B26507"/>
    <w:rsid w:val="00B26C96"/>
    <w:rsid w:val="00B3080A"/>
    <w:rsid w:val="00B31678"/>
    <w:rsid w:val="00B31C13"/>
    <w:rsid w:val="00B31DF0"/>
    <w:rsid w:val="00B31F1C"/>
    <w:rsid w:val="00B331E4"/>
    <w:rsid w:val="00B3346D"/>
    <w:rsid w:val="00B337EA"/>
    <w:rsid w:val="00B338D5"/>
    <w:rsid w:val="00B33C64"/>
    <w:rsid w:val="00B34916"/>
    <w:rsid w:val="00B351AC"/>
    <w:rsid w:val="00B357AF"/>
    <w:rsid w:val="00B363FE"/>
    <w:rsid w:val="00B371A6"/>
    <w:rsid w:val="00B37F17"/>
    <w:rsid w:val="00B400DC"/>
    <w:rsid w:val="00B4040E"/>
    <w:rsid w:val="00B40646"/>
    <w:rsid w:val="00B4163B"/>
    <w:rsid w:val="00B417FC"/>
    <w:rsid w:val="00B41C10"/>
    <w:rsid w:val="00B42474"/>
    <w:rsid w:val="00B42D96"/>
    <w:rsid w:val="00B442C4"/>
    <w:rsid w:val="00B443BC"/>
    <w:rsid w:val="00B44B9A"/>
    <w:rsid w:val="00B44F94"/>
    <w:rsid w:val="00B45EEA"/>
    <w:rsid w:val="00B45FE0"/>
    <w:rsid w:val="00B46D69"/>
    <w:rsid w:val="00B471B0"/>
    <w:rsid w:val="00B5002F"/>
    <w:rsid w:val="00B50036"/>
    <w:rsid w:val="00B502F1"/>
    <w:rsid w:val="00B50A7C"/>
    <w:rsid w:val="00B51F52"/>
    <w:rsid w:val="00B522C7"/>
    <w:rsid w:val="00B52704"/>
    <w:rsid w:val="00B533D2"/>
    <w:rsid w:val="00B54079"/>
    <w:rsid w:val="00B548BC"/>
    <w:rsid w:val="00B549FC"/>
    <w:rsid w:val="00B55002"/>
    <w:rsid w:val="00B558AB"/>
    <w:rsid w:val="00B55A70"/>
    <w:rsid w:val="00B55B36"/>
    <w:rsid w:val="00B55C41"/>
    <w:rsid w:val="00B56019"/>
    <w:rsid w:val="00B56DCC"/>
    <w:rsid w:val="00B57B45"/>
    <w:rsid w:val="00B60623"/>
    <w:rsid w:val="00B606F4"/>
    <w:rsid w:val="00B607AB"/>
    <w:rsid w:val="00B60AFF"/>
    <w:rsid w:val="00B61143"/>
    <w:rsid w:val="00B61B8E"/>
    <w:rsid w:val="00B624C1"/>
    <w:rsid w:val="00B6280B"/>
    <w:rsid w:val="00B63318"/>
    <w:rsid w:val="00B63AF7"/>
    <w:rsid w:val="00B63BBA"/>
    <w:rsid w:val="00B63E3B"/>
    <w:rsid w:val="00B65811"/>
    <w:rsid w:val="00B65EB0"/>
    <w:rsid w:val="00B666EF"/>
    <w:rsid w:val="00B67689"/>
    <w:rsid w:val="00B67906"/>
    <w:rsid w:val="00B67A05"/>
    <w:rsid w:val="00B703F3"/>
    <w:rsid w:val="00B7146D"/>
    <w:rsid w:val="00B71C31"/>
    <w:rsid w:val="00B739C6"/>
    <w:rsid w:val="00B74CBC"/>
    <w:rsid w:val="00B74EED"/>
    <w:rsid w:val="00B75D21"/>
    <w:rsid w:val="00B76345"/>
    <w:rsid w:val="00B76B56"/>
    <w:rsid w:val="00B76D93"/>
    <w:rsid w:val="00B77157"/>
    <w:rsid w:val="00B777DF"/>
    <w:rsid w:val="00B77962"/>
    <w:rsid w:val="00B77A1A"/>
    <w:rsid w:val="00B80259"/>
    <w:rsid w:val="00B816DD"/>
    <w:rsid w:val="00B81D9F"/>
    <w:rsid w:val="00B81E18"/>
    <w:rsid w:val="00B8216A"/>
    <w:rsid w:val="00B82E31"/>
    <w:rsid w:val="00B833A1"/>
    <w:rsid w:val="00B83BA3"/>
    <w:rsid w:val="00B841F6"/>
    <w:rsid w:val="00B8459B"/>
    <w:rsid w:val="00B85249"/>
    <w:rsid w:val="00B852F4"/>
    <w:rsid w:val="00B854E4"/>
    <w:rsid w:val="00B858ED"/>
    <w:rsid w:val="00B8591D"/>
    <w:rsid w:val="00B8712C"/>
    <w:rsid w:val="00B8730A"/>
    <w:rsid w:val="00B87D9C"/>
    <w:rsid w:val="00B903C5"/>
    <w:rsid w:val="00B9052A"/>
    <w:rsid w:val="00B90ED0"/>
    <w:rsid w:val="00B92061"/>
    <w:rsid w:val="00B9209E"/>
    <w:rsid w:val="00B92555"/>
    <w:rsid w:val="00B9271A"/>
    <w:rsid w:val="00B92A8E"/>
    <w:rsid w:val="00B93133"/>
    <w:rsid w:val="00B94416"/>
    <w:rsid w:val="00B9582C"/>
    <w:rsid w:val="00B95830"/>
    <w:rsid w:val="00B95FBB"/>
    <w:rsid w:val="00B96887"/>
    <w:rsid w:val="00B97CF7"/>
    <w:rsid w:val="00BA06A8"/>
    <w:rsid w:val="00BA078B"/>
    <w:rsid w:val="00BA0911"/>
    <w:rsid w:val="00BA178D"/>
    <w:rsid w:val="00BA2DB4"/>
    <w:rsid w:val="00BA3C15"/>
    <w:rsid w:val="00BA3DF5"/>
    <w:rsid w:val="00BA3F88"/>
    <w:rsid w:val="00BA4C12"/>
    <w:rsid w:val="00BA4F49"/>
    <w:rsid w:val="00BA5C0A"/>
    <w:rsid w:val="00BA6060"/>
    <w:rsid w:val="00BA6144"/>
    <w:rsid w:val="00BA6184"/>
    <w:rsid w:val="00BA624E"/>
    <w:rsid w:val="00BA7754"/>
    <w:rsid w:val="00BB00C2"/>
    <w:rsid w:val="00BB0475"/>
    <w:rsid w:val="00BB0E40"/>
    <w:rsid w:val="00BB204A"/>
    <w:rsid w:val="00BB2BC1"/>
    <w:rsid w:val="00BB3D33"/>
    <w:rsid w:val="00BB4446"/>
    <w:rsid w:val="00BB4AD1"/>
    <w:rsid w:val="00BB57F3"/>
    <w:rsid w:val="00BB58F7"/>
    <w:rsid w:val="00BB5B92"/>
    <w:rsid w:val="00BB61AD"/>
    <w:rsid w:val="00BB6321"/>
    <w:rsid w:val="00BB6BDE"/>
    <w:rsid w:val="00BC0698"/>
    <w:rsid w:val="00BC1927"/>
    <w:rsid w:val="00BC23C4"/>
    <w:rsid w:val="00BC2444"/>
    <w:rsid w:val="00BC39EF"/>
    <w:rsid w:val="00BC3D35"/>
    <w:rsid w:val="00BC4E60"/>
    <w:rsid w:val="00BC56AF"/>
    <w:rsid w:val="00BC5AA8"/>
    <w:rsid w:val="00BC5BD9"/>
    <w:rsid w:val="00BC5FAD"/>
    <w:rsid w:val="00BC6840"/>
    <w:rsid w:val="00BC6BF3"/>
    <w:rsid w:val="00BC6C46"/>
    <w:rsid w:val="00BC6E03"/>
    <w:rsid w:val="00BC7C13"/>
    <w:rsid w:val="00BC7E6E"/>
    <w:rsid w:val="00BD0D04"/>
    <w:rsid w:val="00BD166A"/>
    <w:rsid w:val="00BD198A"/>
    <w:rsid w:val="00BD2246"/>
    <w:rsid w:val="00BD2AE4"/>
    <w:rsid w:val="00BD2EA9"/>
    <w:rsid w:val="00BD305B"/>
    <w:rsid w:val="00BD3CD5"/>
    <w:rsid w:val="00BD4049"/>
    <w:rsid w:val="00BD45D2"/>
    <w:rsid w:val="00BD509C"/>
    <w:rsid w:val="00BD55FB"/>
    <w:rsid w:val="00BD5CDE"/>
    <w:rsid w:val="00BD6232"/>
    <w:rsid w:val="00BD6429"/>
    <w:rsid w:val="00BD6E63"/>
    <w:rsid w:val="00BD74EA"/>
    <w:rsid w:val="00BD77E5"/>
    <w:rsid w:val="00BD79A6"/>
    <w:rsid w:val="00BE085E"/>
    <w:rsid w:val="00BE090B"/>
    <w:rsid w:val="00BE103D"/>
    <w:rsid w:val="00BE12F1"/>
    <w:rsid w:val="00BE25FE"/>
    <w:rsid w:val="00BE29AA"/>
    <w:rsid w:val="00BE3458"/>
    <w:rsid w:val="00BE3873"/>
    <w:rsid w:val="00BE3D8F"/>
    <w:rsid w:val="00BE3E77"/>
    <w:rsid w:val="00BE540E"/>
    <w:rsid w:val="00BE5B62"/>
    <w:rsid w:val="00BE66AD"/>
    <w:rsid w:val="00BE6850"/>
    <w:rsid w:val="00BE78E0"/>
    <w:rsid w:val="00BE7BEF"/>
    <w:rsid w:val="00BF0A32"/>
    <w:rsid w:val="00BF13F2"/>
    <w:rsid w:val="00BF1E94"/>
    <w:rsid w:val="00BF24E3"/>
    <w:rsid w:val="00BF3769"/>
    <w:rsid w:val="00BF4D2E"/>
    <w:rsid w:val="00BF5B2C"/>
    <w:rsid w:val="00BF5E32"/>
    <w:rsid w:val="00BF718B"/>
    <w:rsid w:val="00BF7FA6"/>
    <w:rsid w:val="00C001E8"/>
    <w:rsid w:val="00C0092E"/>
    <w:rsid w:val="00C017C9"/>
    <w:rsid w:val="00C01E8D"/>
    <w:rsid w:val="00C02593"/>
    <w:rsid w:val="00C02E5C"/>
    <w:rsid w:val="00C0377A"/>
    <w:rsid w:val="00C03869"/>
    <w:rsid w:val="00C04355"/>
    <w:rsid w:val="00C069C7"/>
    <w:rsid w:val="00C06F80"/>
    <w:rsid w:val="00C100D9"/>
    <w:rsid w:val="00C107AC"/>
    <w:rsid w:val="00C111DA"/>
    <w:rsid w:val="00C113C1"/>
    <w:rsid w:val="00C115C4"/>
    <w:rsid w:val="00C12292"/>
    <w:rsid w:val="00C1236E"/>
    <w:rsid w:val="00C130C8"/>
    <w:rsid w:val="00C13627"/>
    <w:rsid w:val="00C13FE1"/>
    <w:rsid w:val="00C1418F"/>
    <w:rsid w:val="00C147DE"/>
    <w:rsid w:val="00C14F81"/>
    <w:rsid w:val="00C16486"/>
    <w:rsid w:val="00C16609"/>
    <w:rsid w:val="00C169A7"/>
    <w:rsid w:val="00C213A3"/>
    <w:rsid w:val="00C215D3"/>
    <w:rsid w:val="00C22173"/>
    <w:rsid w:val="00C22742"/>
    <w:rsid w:val="00C22F7B"/>
    <w:rsid w:val="00C23299"/>
    <w:rsid w:val="00C23616"/>
    <w:rsid w:val="00C2390B"/>
    <w:rsid w:val="00C23968"/>
    <w:rsid w:val="00C23D17"/>
    <w:rsid w:val="00C24456"/>
    <w:rsid w:val="00C2460D"/>
    <w:rsid w:val="00C24AF9"/>
    <w:rsid w:val="00C24B9E"/>
    <w:rsid w:val="00C24C39"/>
    <w:rsid w:val="00C2542A"/>
    <w:rsid w:val="00C25B98"/>
    <w:rsid w:val="00C26A33"/>
    <w:rsid w:val="00C27230"/>
    <w:rsid w:val="00C2742F"/>
    <w:rsid w:val="00C27BD4"/>
    <w:rsid w:val="00C3063E"/>
    <w:rsid w:val="00C308A7"/>
    <w:rsid w:val="00C30B11"/>
    <w:rsid w:val="00C30C89"/>
    <w:rsid w:val="00C311C7"/>
    <w:rsid w:val="00C32056"/>
    <w:rsid w:val="00C335BF"/>
    <w:rsid w:val="00C3384A"/>
    <w:rsid w:val="00C33AD3"/>
    <w:rsid w:val="00C34074"/>
    <w:rsid w:val="00C34339"/>
    <w:rsid w:val="00C3471D"/>
    <w:rsid w:val="00C34A97"/>
    <w:rsid w:val="00C34CD7"/>
    <w:rsid w:val="00C366C1"/>
    <w:rsid w:val="00C3704A"/>
    <w:rsid w:val="00C37158"/>
    <w:rsid w:val="00C37198"/>
    <w:rsid w:val="00C37A29"/>
    <w:rsid w:val="00C37C67"/>
    <w:rsid w:val="00C37FCF"/>
    <w:rsid w:val="00C40A50"/>
    <w:rsid w:val="00C41816"/>
    <w:rsid w:val="00C42603"/>
    <w:rsid w:val="00C437DD"/>
    <w:rsid w:val="00C44744"/>
    <w:rsid w:val="00C45A6B"/>
    <w:rsid w:val="00C45C05"/>
    <w:rsid w:val="00C46710"/>
    <w:rsid w:val="00C46B35"/>
    <w:rsid w:val="00C46BF2"/>
    <w:rsid w:val="00C47578"/>
    <w:rsid w:val="00C47C3D"/>
    <w:rsid w:val="00C50524"/>
    <w:rsid w:val="00C50B70"/>
    <w:rsid w:val="00C50D8B"/>
    <w:rsid w:val="00C513CF"/>
    <w:rsid w:val="00C52B1D"/>
    <w:rsid w:val="00C52DB7"/>
    <w:rsid w:val="00C538A2"/>
    <w:rsid w:val="00C5459B"/>
    <w:rsid w:val="00C54785"/>
    <w:rsid w:val="00C54B55"/>
    <w:rsid w:val="00C54BEB"/>
    <w:rsid w:val="00C55055"/>
    <w:rsid w:val="00C560B3"/>
    <w:rsid w:val="00C56518"/>
    <w:rsid w:val="00C56BDB"/>
    <w:rsid w:val="00C578B0"/>
    <w:rsid w:val="00C60756"/>
    <w:rsid w:val="00C61BAC"/>
    <w:rsid w:val="00C61CD0"/>
    <w:rsid w:val="00C641FB"/>
    <w:rsid w:val="00C64200"/>
    <w:rsid w:val="00C64741"/>
    <w:rsid w:val="00C654AE"/>
    <w:rsid w:val="00C654CD"/>
    <w:rsid w:val="00C65BDC"/>
    <w:rsid w:val="00C67CF6"/>
    <w:rsid w:val="00C70607"/>
    <w:rsid w:val="00C70FF4"/>
    <w:rsid w:val="00C7130D"/>
    <w:rsid w:val="00C71A62"/>
    <w:rsid w:val="00C72B24"/>
    <w:rsid w:val="00C72FA6"/>
    <w:rsid w:val="00C73504"/>
    <w:rsid w:val="00C74554"/>
    <w:rsid w:val="00C7482D"/>
    <w:rsid w:val="00C74A3B"/>
    <w:rsid w:val="00C75489"/>
    <w:rsid w:val="00C7600D"/>
    <w:rsid w:val="00C7624D"/>
    <w:rsid w:val="00C767D9"/>
    <w:rsid w:val="00C768CA"/>
    <w:rsid w:val="00C76901"/>
    <w:rsid w:val="00C76951"/>
    <w:rsid w:val="00C76CDC"/>
    <w:rsid w:val="00C7737B"/>
    <w:rsid w:val="00C7786E"/>
    <w:rsid w:val="00C80275"/>
    <w:rsid w:val="00C8085F"/>
    <w:rsid w:val="00C81621"/>
    <w:rsid w:val="00C81A35"/>
    <w:rsid w:val="00C822FB"/>
    <w:rsid w:val="00C825DF"/>
    <w:rsid w:val="00C82630"/>
    <w:rsid w:val="00C8298C"/>
    <w:rsid w:val="00C82B99"/>
    <w:rsid w:val="00C82F62"/>
    <w:rsid w:val="00C83ED7"/>
    <w:rsid w:val="00C853A5"/>
    <w:rsid w:val="00C85473"/>
    <w:rsid w:val="00C855C8"/>
    <w:rsid w:val="00C855FA"/>
    <w:rsid w:val="00C867B8"/>
    <w:rsid w:val="00C8752A"/>
    <w:rsid w:val="00C87DD9"/>
    <w:rsid w:val="00C87E93"/>
    <w:rsid w:val="00C90385"/>
    <w:rsid w:val="00C91146"/>
    <w:rsid w:val="00C9134C"/>
    <w:rsid w:val="00C936B2"/>
    <w:rsid w:val="00C940CB"/>
    <w:rsid w:val="00C9527D"/>
    <w:rsid w:val="00C95729"/>
    <w:rsid w:val="00C9599A"/>
    <w:rsid w:val="00C95D4D"/>
    <w:rsid w:val="00C95FCE"/>
    <w:rsid w:val="00C96102"/>
    <w:rsid w:val="00C9657C"/>
    <w:rsid w:val="00C96715"/>
    <w:rsid w:val="00C97EFB"/>
    <w:rsid w:val="00CA0007"/>
    <w:rsid w:val="00CA13C6"/>
    <w:rsid w:val="00CA1714"/>
    <w:rsid w:val="00CA1CD6"/>
    <w:rsid w:val="00CA1FB2"/>
    <w:rsid w:val="00CA1FCE"/>
    <w:rsid w:val="00CA2E03"/>
    <w:rsid w:val="00CA36CB"/>
    <w:rsid w:val="00CA43DC"/>
    <w:rsid w:val="00CA5275"/>
    <w:rsid w:val="00CA5585"/>
    <w:rsid w:val="00CA6721"/>
    <w:rsid w:val="00CA706C"/>
    <w:rsid w:val="00CA7107"/>
    <w:rsid w:val="00CA7186"/>
    <w:rsid w:val="00CB03E6"/>
    <w:rsid w:val="00CB1227"/>
    <w:rsid w:val="00CB186A"/>
    <w:rsid w:val="00CB30A2"/>
    <w:rsid w:val="00CB34B6"/>
    <w:rsid w:val="00CB392F"/>
    <w:rsid w:val="00CB43E4"/>
    <w:rsid w:val="00CB4B09"/>
    <w:rsid w:val="00CB5C1F"/>
    <w:rsid w:val="00CB68FA"/>
    <w:rsid w:val="00CB77E2"/>
    <w:rsid w:val="00CC1045"/>
    <w:rsid w:val="00CC1438"/>
    <w:rsid w:val="00CC16BB"/>
    <w:rsid w:val="00CC1994"/>
    <w:rsid w:val="00CC19EA"/>
    <w:rsid w:val="00CC27FE"/>
    <w:rsid w:val="00CC2BCC"/>
    <w:rsid w:val="00CC30F7"/>
    <w:rsid w:val="00CC330B"/>
    <w:rsid w:val="00CC3340"/>
    <w:rsid w:val="00CC4382"/>
    <w:rsid w:val="00CC43F7"/>
    <w:rsid w:val="00CC5AF7"/>
    <w:rsid w:val="00CC6B88"/>
    <w:rsid w:val="00CD16BE"/>
    <w:rsid w:val="00CD1BFE"/>
    <w:rsid w:val="00CD25F9"/>
    <w:rsid w:val="00CD2A1C"/>
    <w:rsid w:val="00CD2D25"/>
    <w:rsid w:val="00CD5377"/>
    <w:rsid w:val="00CD5582"/>
    <w:rsid w:val="00CD64F4"/>
    <w:rsid w:val="00CD6C44"/>
    <w:rsid w:val="00CD6F7D"/>
    <w:rsid w:val="00CE0658"/>
    <w:rsid w:val="00CE0B79"/>
    <w:rsid w:val="00CE1B02"/>
    <w:rsid w:val="00CE1B78"/>
    <w:rsid w:val="00CE2CD4"/>
    <w:rsid w:val="00CE3204"/>
    <w:rsid w:val="00CE36FB"/>
    <w:rsid w:val="00CE432B"/>
    <w:rsid w:val="00CE5114"/>
    <w:rsid w:val="00CE559C"/>
    <w:rsid w:val="00CE5859"/>
    <w:rsid w:val="00CE5F2E"/>
    <w:rsid w:val="00CE739B"/>
    <w:rsid w:val="00CE7BEF"/>
    <w:rsid w:val="00CF0552"/>
    <w:rsid w:val="00CF0818"/>
    <w:rsid w:val="00CF08EF"/>
    <w:rsid w:val="00CF096B"/>
    <w:rsid w:val="00CF20F5"/>
    <w:rsid w:val="00CF2270"/>
    <w:rsid w:val="00CF2E89"/>
    <w:rsid w:val="00CF425E"/>
    <w:rsid w:val="00CF430F"/>
    <w:rsid w:val="00CF4976"/>
    <w:rsid w:val="00CF514F"/>
    <w:rsid w:val="00CF5582"/>
    <w:rsid w:val="00CF5819"/>
    <w:rsid w:val="00CF6BFE"/>
    <w:rsid w:val="00CF76C0"/>
    <w:rsid w:val="00CF7DC5"/>
    <w:rsid w:val="00D00303"/>
    <w:rsid w:val="00D00B1E"/>
    <w:rsid w:val="00D01153"/>
    <w:rsid w:val="00D01A96"/>
    <w:rsid w:val="00D01CD8"/>
    <w:rsid w:val="00D021B1"/>
    <w:rsid w:val="00D04115"/>
    <w:rsid w:val="00D051D1"/>
    <w:rsid w:val="00D0520B"/>
    <w:rsid w:val="00D065B3"/>
    <w:rsid w:val="00D06CCF"/>
    <w:rsid w:val="00D07138"/>
    <w:rsid w:val="00D072B6"/>
    <w:rsid w:val="00D1071E"/>
    <w:rsid w:val="00D10999"/>
    <w:rsid w:val="00D10D4E"/>
    <w:rsid w:val="00D11669"/>
    <w:rsid w:val="00D1173B"/>
    <w:rsid w:val="00D11AFA"/>
    <w:rsid w:val="00D11BD5"/>
    <w:rsid w:val="00D11F2B"/>
    <w:rsid w:val="00D121A8"/>
    <w:rsid w:val="00D128BA"/>
    <w:rsid w:val="00D12BE4"/>
    <w:rsid w:val="00D13409"/>
    <w:rsid w:val="00D13411"/>
    <w:rsid w:val="00D13CAB"/>
    <w:rsid w:val="00D141CF"/>
    <w:rsid w:val="00D14533"/>
    <w:rsid w:val="00D14631"/>
    <w:rsid w:val="00D14D84"/>
    <w:rsid w:val="00D15068"/>
    <w:rsid w:val="00D15595"/>
    <w:rsid w:val="00D15672"/>
    <w:rsid w:val="00D16075"/>
    <w:rsid w:val="00D16300"/>
    <w:rsid w:val="00D1635E"/>
    <w:rsid w:val="00D169C6"/>
    <w:rsid w:val="00D17F16"/>
    <w:rsid w:val="00D2009A"/>
    <w:rsid w:val="00D20995"/>
    <w:rsid w:val="00D2230A"/>
    <w:rsid w:val="00D22591"/>
    <w:rsid w:val="00D2397A"/>
    <w:rsid w:val="00D24021"/>
    <w:rsid w:val="00D243F3"/>
    <w:rsid w:val="00D244DB"/>
    <w:rsid w:val="00D244FC"/>
    <w:rsid w:val="00D2480F"/>
    <w:rsid w:val="00D248A6"/>
    <w:rsid w:val="00D24BE4"/>
    <w:rsid w:val="00D267CF"/>
    <w:rsid w:val="00D26A9F"/>
    <w:rsid w:val="00D26B87"/>
    <w:rsid w:val="00D2752A"/>
    <w:rsid w:val="00D27D98"/>
    <w:rsid w:val="00D300AE"/>
    <w:rsid w:val="00D3176F"/>
    <w:rsid w:val="00D318D0"/>
    <w:rsid w:val="00D31CA7"/>
    <w:rsid w:val="00D32629"/>
    <w:rsid w:val="00D327B2"/>
    <w:rsid w:val="00D32A64"/>
    <w:rsid w:val="00D33A88"/>
    <w:rsid w:val="00D34251"/>
    <w:rsid w:val="00D34B19"/>
    <w:rsid w:val="00D3587D"/>
    <w:rsid w:val="00D35C7D"/>
    <w:rsid w:val="00D35DE3"/>
    <w:rsid w:val="00D3628B"/>
    <w:rsid w:val="00D37302"/>
    <w:rsid w:val="00D37E61"/>
    <w:rsid w:val="00D4074D"/>
    <w:rsid w:val="00D41856"/>
    <w:rsid w:val="00D41881"/>
    <w:rsid w:val="00D41FB1"/>
    <w:rsid w:val="00D42172"/>
    <w:rsid w:val="00D4272B"/>
    <w:rsid w:val="00D42FC0"/>
    <w:rsid w:val="00D4301D"/>
    <w:rsid w:val="00D430D3"/>
    <w:rsid w:val="00D432AE"/>
    <w:rsid w:val="00D439E2"/>
    <w:rsid w:val="00D449E7"/>
    <w:rsid w:val="00D44D0F"/>
    <w:rsid w:val="00D44F87"/>
    <w:rsid w:val="00D458F4"/>
    <w:rsid w:val="00D45A3C"/>
    <w:rsid w:val="00D46C00"/>
    <w:rsid w:val="00D46D2E"/>
    <w:rsid w:val="00D47169"/>
    <w:rsid w:val="00D476B0"/>
    <w:rsid w:val="00D47E0D"/>
    <w:rsid w:val="00D5126D"/>
    <w:rsid w:val="00D51B58"/>
    <w:rsid w:val="00D51ED5"/>
    <w:rsid w:val="00D527C1"/>
    <w:rsid w:val="00D52EFE"/>
    <w:rsid w:val="00D52F26"/>
    <w:rsid w:val="00D53654"/>
    <w:rsid w:val="00D5400B"/>
    <w:rsid w:val="00D54EBA"/>
    <w:rsid w:val="00D5592E"/>
    <w:rsid w:val="00D55C87"/>
    <w:rsid w:val="00D56236"/>
    <w:rsid w:val="00D5668F"/>
    <w:rsid w:val="00D56A10"/>
    <w:rsid w:val="00D5789A"/>
    <w:rsid w:val="00D57961"/>
    <w:rsid w:val="00D600CF"/>
    <w:rsid w:val="00D60494"/>
    <w:rsid w:val="00D6091C"/>
    <w:rsid w:val="00D60F37"/>
    <w:rsid w:val="00D61193"/>
    <w:rsid w:val="00D61556"/>
    <w:rsid w:val="00D6189D"/>
    <w:rsid w:val="00D61FAE"/>
    <w:rsid w:val="00D624E0"/>
    <w:rsid w:val="00D6289A"/>
    <w:rsid w:val="00D63A02"/>
    <w:rsid w:val="00D63D41"/>
    <w:rsid w:val="00D63EED"/>
    <w:rsid w:val="00D64F3C"/>
    <w:rsid w:val="00D65293"/>
    <w:rsid w:val="00D662B3"/>
    <w:rsid w:val="00D668FB"/>
    <w:rsid w:val="00D66A98"/>
    <w:rsid w:val="00D66AAF"/>
    <w:rsid w:val="00D679CE"/>
    <w:rsid w:val="00D707CC"/>
    <w:rsid w:val="00D71347"/>
    <w:rsid w:val="00D71915"/>
    <w:rsid w:val="00D71ACA"/>
    <w:rsid w:val="00D725FB"/>
    <w:rsid w:val="00D72672"/>
    <w:rsid w:val="00D728DD"/>
    <w:rsid w:val="00D7326A"/>
    <w:rsid w:val="00D734D6"/>
    <w:rsid w:val="00D73A86"/>
    <w:rsid w:val="00D73C46"/>
    <w:rsid w:val="00D73E70"/>
    <w:rsid w:val="00D7409A"/>
    <w:rsid w:val="00D74682"/>
    <w:rsid w:val="00D767DC"/>
    <w:rsid w:val="00D77703"/>
    <w:rsid w:val="00D805A2"/>
    <w:rsid w:val="00D814E6"/>
    <w:rsid w:val="00D81B7A"/>
    <w:rsid w:val="00D81CC8"/>
    <w:rsid w:val="00D82109"/>
    <w:rsid w:val="00D82B71"/>
    <w:rsid w:val="00D83262"/>
    <w:rsid w:val="00D83599"/>
    <w:rsid w:val="00D848CD"/>
    <w:rsid w:val="00D8501F"/>
    <w:rsid w:val="00D85B35"/>
    <w:rsid w:val="00D8711C"/>
    <w:rsid w:val="00D87EFA"/>
    <w:rsid w:val="00D90608"/>
    <w:rsid w:val="00D90D94"/>
    <w:rsid w:val="00D91008"/>
    <w:rsid w:val="00D911D0"/>
    <w:rsid w:val="00D91A13"/>
    <w:rsid w:val="00D93797"/>
    <w:rsid w:val="00D93E0F"/>
    <w:rsid w:val="00D94B1D"/>
    <w:rsid w:val="00D94B31"/>
    <w:rsid w:val="00D95256"/>
    <w:rsid w:val="00D95E5E"/>
    <w:rsid w:val="00D95FCB"/>
    <w:rsid w:val="00D96197"/>
    <w:rsid w:val="00D96760"/>
    <w:rsid w:val="00D96A35"/>
    <w:rsid w:val="00D970C1"/>
    <w:rsid w:val="00D977EE"/>
    <w:rsid w:val="00DA04C0"/>
    <w:rsid w:val="00DA090D"/>
    <w:rsid w:val="00DA0A0F"/>
    <w:rsid w:val="00DA0EE2"/>
    <w:rsid w:val="00DA1B28"/>
    <w:rsid w:val="00DA1FA7"/>
    <w:rsid w:val="00DA223A"/>
    <w:rsid w:val="00DA2338"/>
    <w:rsid w:val="00DA2343"/>
    <w:rsid w:val="00DA30A9"/>
    <w:rsid w:val="00DA3FC4"/>
    <w:rsid w:val="00DA41E2"/>
    <w:rsid w:val="00DA4704"/>
    <w:rsid w:val="00DA4A38"/>
    <w:rsid w:val="00DA4B56"/>
    <w:rsid w:val="00DA541D"/>
    <w:rsid w:val="00DA58C7"/>
    <w:rsid w:val="00DA5C7B"/>
    <w:rsid w:val="00DA6C11"/>
    <w:rsid w:val="00DA6F74"/>
    <w:rsid w:val="00DA715F"/>
    <w:rsid w:val="00DB016A"/>
    <w:rsid w:val="00DB130C"/>
    <w:rsid w:val="00DB2063"/>
    <w:rsid w:val="00DB20E4"/>
    <w:rsid w:val="00DB233D"/>
    <w:rsid w:val="00DB2850"/>
    <w:rsid w:val="00DB2FA0"/>
    <w:rsid w:val="00DB4D31"/>
    <w:rsid w:val="00DB4E83"/>
    <w:rsid w:val="00DB5310"/>
    <w:rsid w:val="00DB5634"/>
    <w:rsid w:val="00DB5781"/>
    <w:rsid w:val="00DB58C1"/>
    <w:rsid w:val="00DB615A"/>
    <w:rsid w:val="00DB643B"/>
    <w:rsid w:val="00DB6C14"/>
    <w:rsid w:val="00DB77C0"/>
    <w:rsid w:val="00DB7F89"/>
    <w:rsid w:val="00DB7FF9"/>
    <w:rsid w:val="00DC1000"/>
    <w:rsid w:val="00DC1CB4"/>
    <w:rsid w:val="00DC1CE2"/>
    <w:rsid w:val="00DC1D00"/>
    <w:rsid w:val="00DC2637"/>
    <w:rsid w:val="00DC2661"/>
    <w:rsid w:val="00DC3644"/>
    <w:rsid w:val="00DC4230"/>
    <w:rsid w:val="00DC45DD"/>
    <w:rsid w:val="00DC46EF"/>
    <w:rsid w:val="00DC4A67"/>
    <w:rsid w:val="00DC4B04"/>
    <w:rsid w:val="00DC5A77"/>
    <w:rsid w:val="00DC6BDA"/>
    <w:rsid w:val="00DC6EAE"/>
    <w:rsid w:val="00DD0D9E"/>
    <w:rsid w:val="00DD0E4E"/>
    <w:rsid w:val="00DD1980"/>
    <w:rsid w:val="00DD1B79"/>
    <w:rsid w:val="00DD200C"/>
    <w:rsid w:val="00DD203A"/>
    <w:rsid w:val="00DD33B9"/>
    <w:rsid w:val="00DD4B4F"/>
    <w:rsid w:val="00DD55AD"/>
    <w:rsid w:val="00DD57A9"/>
    <w:rsid w:val="00DD5DC5"/>
    <w:rsid w:val="00DD6931"/>
    <w:rsid w:val="00DD6DE4"/>
    <w:rsid w:val="00DD733E"/>
    <w:rsid w:val="00DD7C85"/>
    <w:rsid w:val="00DE07E1"/>
    <w:rsid w:val="00DE0936"/>
    <w:rsid w:val="00DE09DB"/>
    <w:rsid w:val="00DE0DF9"/>
    <w:rsid w:val="00DE1925"/>
    <w:rsid w:val="00DE2BD9"/>
    <w:rsid w:val="00DE3C18"/>
    <w:rsid w:val="00DE3C22"/>
    <w:rsid w:val="00DE4864"/>
    <w:rsid w:val="00DE4C22"/>
    <w:rsid w:val="00DE5902"/>
    <w:rsid w:val="00DE5A23"/>
    <w:rsid w:val="00DE698E"/>
    <w:rsid w:val="00DE6C0A"/>
    <w:rsid w:val="00DE7190"/>
    <w:rsid w:val="00DE7216"/>
    <w:rsid w:val="00DE75BB"/>
    <w:rsid w:val="00DE7C48"/>
    <w:rsid w:val="00DE7F76"/>
    <w:rsid w:val="00DF00A3"/>
    <w:rsid w:val="00DF07AD"/>
    <w:rsid w:val="00DF0C2C"/>
    <w:rsid w:val="00DF0D00"/>
    <w:rsid w:val="00DF151A"/>
    <w:rsid w:val="00DF1D18"/>
    <w:rsid w:val="00DF20AF"/>
    <w:rsid w:val="00DF2333"/>
    <w:rsid w:val="00DF2BEB"/>
    <w:rsid w:val="00DF2D3D"/>
    <w:rsid w:val="00DF342B"/>
    <w:rsid w:val="00DF4306"/>
    <w:rsid w:val="00DF4F47"/>
    <w:rsid w:val="00DF50D0"/>
    <w:rsid w:val="00DF53EB"/>
    <w:rsid w:val="00DF6AB8"/>
    <w:rsid w:val="00DF6C13"/>
    <w:rsid w:val="00DF7F8C"/>
    <w:rsid w:val="00E000B8"/>
    <w:rsid w:val="00E007C3"/>
    <w:rsid w:val="00E00B5E"/>
    <w:rsid w:val="00E018CC"/>
    <w:rsid w:val="00E02400"/>
    <w:rsid w:val="00E026C2"/>
    <w:rsid w:val="00E02AE8"/>
    <w:rsid w:val="00E045C8"/>
    <w:rsid w:val="00E0471A"/>
    <w:rsid w:val="00E0482F"/>
    <w:rsid w:val="00E04CFF"/>
    <w:rsid w:val="00E055E4"/>
    <w:rsid w:val="00E05E56"/>
    <w:rsid w:val="00E06D67"/>
    <w:rsid w:val="00E070FC"/>
    <w:rsid w:val="00E07416"/>
    <w:rsid w:val="00E07963"/>
    <w:rsid w:val="00E07E16"/>
    <w:rsid w:val="00E07FAA"/>
    <w:rsid w:val="00E100CF"/>
    <w:rsid w:val="00E102FB"/>
    <w:rsid w:val="00E10CAD"/>
    <w:rsid w:val="00E10CE1"/>
    <w:rsid w:val="00E11754"/>
    <w:rsid w:val="00E11B84"/>
    <w:rsid w:val="00E11F6C"/>
    <w:rsid w:val="00E121D9"/>
    <w:rsid w:val="00E12A40"/>
    <w:rsid w:val="00E12D8A"/>
    <w:rsid w:val="00E14871"/>
    <w:rsid w:val="00E15042"/>
    <w:rsid w:val="00E1554A"/>
    <w:rsid w:val="00E159B0"/>
    <w:rsid w:val="00E15AE7"/>
    <w:rsid w:val="00E17060"/>
    <w:rsid w:val="00E179F1"/>
    <w:rsid w:val="00E17CBA"/>
    <w:rsid w:val="00E20192"/>
    <w:rsid w:val="00E20768"/>
    <w:rsid w:val="00E2283C"/>
    <w:rsid w:val="00E2297A"/>
    <w:rsid w:val="00E22F19"/>
    <w:rsid w:val="00E23268"/>
    <w:rsid w:val="00E23CD9"/>
    <w:rsid w:val="00E23D57"/>
    <w:rsid w:val="00E247D2"/>
    <w:rsid w:val="00E24D95"/>
    <w:rsid w:val="00E24FC2"/>
    <w:rsid w:val="00E25F82"/>
    <w:rsid w:val="00E2779E"/>
    <w:rsid w:val="00E27ADD"/>
    <w:rsid w:val="00E27D5E"/>
    <w:rsid w:val="00E30EEE"/>
    <w:rsid w:val="00E30F94"/>
    <w:rsid w:val="00E3159C"/>
    <w:rsid w:val="00E319FC"/>
    <w:rsid w:val="00E32024"/>
    <w:rsid w:val="00E331CB"/>
    <w:rsid w:val="00E3323D"/>
    <w:rsid w:val="00E33749"/>
    <w:rsid w:val="00E33DF5"/>
    <w:rsid w:val="00E34839"/>
    <w:rsid w:val="00E35455"/>
    <w:rsid w:val="00E3566D"/>
    <w:rsid w:val="00E36836"/>
    <w:rsid w:val="00E36CE2"/>
    <w:rsid w:val="00E37AD1"/>
    <w:rsid w:val="00E403D0"/>
    <w:rsid w:val="00E4050C"/>
    <w:rsid w:val="00E411C3"/>
    <w:rsid w:val="00E41251"/>
    <w:rsid w:val="00E41B76"/>
    <w:rsid w:val="00E41E7D"/>
    <w:rsid w:val="00E42258"/>
    <w:rsid w:val="00E42BE3"/>
    <w:rsid w:val="00E4301D"/>
    <w:rsid w:val="00E437EC"/>
    <w:rsid w:val="00E43B28"/>
    <w:rsid w:val="00E43F17"/>
    <w:rsid w:val="00E44CC6"/>
    <w:rsid w:val="00E4517F"/>
    <w:rsid w:val="00E45C9E"/>
    <w:rsid w:val="00E47751"/>
    <w:rsid w:val="00E4778B"/>
    <w:rsid w:val="00E477F0"/>
    <w:rsid w:val="00E47C56"/>
    <w:rsid w:val="00E47E62"/>
    <w:rsid w:val="00E50208"/>
    <w:rsid w:val="00E50240"/>
    <w:rsid w:val="00E514E4"/>
    <w:rsid w:val="00E514EC"/>
    <w:rsid w:val="00E530D8"/>
    <w:rsid w:val="00E53CDA"/>
    <w:rsid w:val="00E53F07"/>
    <w:rsid w:val="00E54224"/>
    <w:rsid w:val="00E556AB"/>
    <w:rsid w:val="00E55CC5"/>
    <w:rsid w:val="00E56402"/>
    <w:rsid w:val="00E56810"/>
    <w:rsid w:val="00E5716B"/>
    <w:rsid w:val="00E5746E"/>
    <w:rsid w:val="00E616E8"/>
    <w:rsid w:val="00E620CD"/>
    <w:rsid w:val="00E62102"/>
    <w:rsid w:val="00E62B46"/>
    <w:rsid w:val="00E6337F"/>
    <w:rsid w:val="00E6437D"/>
    <w:rsid w:val="00E64D89"/>
    <w:rsid w:val="00E65174"/>
    <w:rsid w:val="00E653A1"/>
    <w:rsid w:val="00E65DB3"/>
    <w:rsid w:val="00E669F2"/>
    <w:rsid w:val="00E67083"/>
    <w:rsid w:val="00E7041C"/>
    <w:rsid w:val="00E7073D"/>
    <w:rsid w:val="00E711F2"/>
    <w:rsid w:val="00E716AE"/>
    <w:rsid w:val="00E71B4F"/>
    <w:rsid w:val="00E72B8E"/>
    <w:rsid w:val="00E7362E"/>
    <w:rsid w:val="00E7378E"/>
    <w:rsid w:val="00E73CE3"/>
    <w:rsid w:val="00E73D35"/>
    <w:rsid w:val="00E747A5"/>
    <w:rsid w:val="00E74AF0"/>
    <w:rsid w:val="00E755D1"/>
    <w:rsid w:val="00E7565B"/>
    <w:rsid w:val="00E75E4F"/>
    <w:rsid w:val="00E7624F"/>
    <w:rsid w:val="00E76E1F"/>
    <w:rsid w:val="00E771AB"/>
    <w:rsid w:val="00E77247"/>
    <w:rsid w:val="00E775B8"/>
    <w:rsid w:val="00E77889"/>
    <w:rsid w:val="00E809FD"/>
    <w:rsid w:val="00E817B1"/>
    <w:rsid w:val="00E827E1"/>
    <w:rsid w:val="00E829B6"/>
    <w:rsid w:val="00E8341F"/>
    <w:rsid w:val="00E8401B"/>
    <w:rsid w:val="00E8542E"/>
    <w:rsid w:val="00E858EE"/>
    <w:rsid w:val="00E86E87"/>
    <w:rsid w:val="00E90173"/>
    <w:rsid w:val="00E903F4"/>
    <w:rsid w:val="00E9070C"/>
    <w:rsid w:val="00E90BC2"/>
    <w:rsid w:val="00E90D47"/>
    <w:rsid w:val="00E9135A"/>
    <w:rsid w:val="00E91AA0"/>
    <w:rsid w:val="00E91B05"/>
    <w:rsid w:val="00E91B08"/>
    <w:rsid w:val="00E92C1B"/>
    <w:rsid w:val="00E92E63"/>
    <w:rsid w:val="00E92E6E"/>
    <w:rsid w:val="00E934DE"/>
    <w:rsid w:val="00E93653"/>
    <w:rsid w:val="00E94888"/>
    <w:rsid w:val="00E95C8A"/>
    <w:rsid w:val="00E969E9"/>
    <w:rsid w:val="00E96BE2"/>
    <w:rsid w:val="00E971BE"/>
    <w:rsid w:val="00EA0F23"/>
    <w:rsid w:val="00EA14D2"/>
    <w:rsid w:val="00EA1ADC"/>
    <w:rsid w:val="00EA1C3D"/>
    <w:rsid w:val="00EA2B0B"/>
    <w:rsid w:val="00EA380D"/>
    <w:rsid w:val="00EA3D94"/>
    <w:rsid w:val="00EA4B0E"/>
    <w:rsid w:val="00EA4EED"/>
    <w:rsid w:val="00EA594F"/>
    <w:rsid w:val="00EA5EBC"/>
    <w:rsid w:val="00EA629A"/>
    <w:rsid w:val="00EA64B4"/>
    <w:rsid w:val="00EA64DE"/>
    <w:rsid w:val="00EA67BA"/>
    <w:rsid w:val="00EA7F45"/>
    <w:rsid w:val="00EB1323"/>
    <w:rsid w:val="00EB2694"/>
    <w:rsid w:val="00EB2DF0"/>
    <w:rsid w:val="00EB3100"/>
    <w:rsid w:val="00EB3288"/>
    <w:rsid w:val="00EB3DA5"/>
    <w:rsid w:val="00EB4A67"/>
    <w:rsid w:val="00EB61A7"/>
    <w:rsid w:val="00EB6A60"/>
    <w:rsid w:val="00EB72C3"/>
    <w:rsid w:val="00EC09A2"/>
    <w:rsid w:val="00EC2603"/>
    <w:rsid w:val="00EC294D"/>
    <w:rsid w:val="00EC2AAC"/>
    <w:rsid w:val="00EC36B5"/>
    <w:rsid w:val="00EC3792"/>
    <w:rsid w:val="00EC3BAC"/>
    <w:rsid w:val="00EC4148"/>
    <w:rsid w:val="00EC4E16"/>
    <w:rsid w:val="00EC7F39"/>
    <w:rsid w:val="00ED06DC"/>
    <w:rsid w:val="00ED126C"/>
    <w:rsid w:val="00ED142F"/>
    <w:rsid w:val="00ED167A"/>
    <w:rsid w:val="00ED1AE3"/>
    <w:rsid w:val="00ED1B93"/>
    <w:rsid w:val="00ED1BF1"/>
    <w:rsid w:val="00ED364A"/>
    <w:rsid w:val="00ED3CF1"/>
    <w:rsid w:val="00ED4C5F"/>
    <w:rsid w:val="00ED561A"/>
    <w:rsid w:val="00ED5E85"/>
    <w:rsid w:val="00ED5FD7"/>
    <w:rsid w:val="00ED63C4"/>
    <w:rsid w:val="00ED6626"/>
    <w:rsid w:val="00ED66CE"/>
    <w:rsid w:val="00ED79E5"/>
    <w:rsid w:val="00ED7C59"/>
    <w:rsid w:val="00ED7D38"/>
    <w:rsid w:val="00ED7E7C"/>
    <w:rsid w:val="00EE0B21"/>
    <w:rsid w:val="00EE0D7C"/>
    <w:rsid w:val="00EE11C7"/>
    <w:rsid w:val="00EE1804"/>
    <w:rsid w:val="00EE1BD0"/>
    <w:rsid w:val="00EE1FAF"/>
    <w:rsid w:val="00EE210C"/>
    <w:rsid w:val="00EE2BBB"/>
    <w:rsid w:val="00EE4469"/>
    <w:rsid w:val="00EE4E72"/>
    <w:rsid w:val="00EE50F4"/>
    <w:rsid w:val="00EE5325"/>
    <w:rsid w:val="00EE6C83"/>
    <w:rsid w:val="00EE6D1C"/>
    <w:rsid w:val="00EE6F7D"/>
    <w:rsid w:val="00EE7BD7"/>
    <w:rsid w:val="00EE7CCF"/>
    <w:rsid w:val="00EF0185"/>
    <w:rsid w:val="00EF040B"/>
    <w:rsid w:val="00EF05AF"/>
    <w:rsid w:val="00EF06CA"/>
    <w:rsid w:val="00EF0E17"/>
    <w:rsid w:val="00EF0EF5"/>
    <w:rsid w:val="00EF0F1E"/>
    <w:rsid w:val="00EF0FE6"/>
    <w:rsid w:val="00EF181E"/>
    <w:rsid w:val="00EF1C8C"/>
    <w:rsid w:val="00EF1CCD"/>
    <w:rsid w:val="00EF1E64"/>
    <w:rsid w:val="00EF1F20"/>
    <w:rsid w:val="00EF2556"/>
    <w:rsid w:val="00EF2CB0"/>
    <w:rsid w:val="00EF33CF"/>
    <w:rsid w:val="00EF360F"/>
    <w:rsid w:val="00EF3830"/>
    <w:rsid w:val="00EF3C1B"/>
    <w:rsid w:val="00EF3FAE"/>
    <w:rsid w:val="00EF4026"/>
    <w:rsid w:val="00EF452A"/>
    <w:rsid w:val="00EF4668"/>
    <w:rsid w:val="00EF5C76"/>
    <w:rsid w:val="00EF5F35"/>
    <w:rsid w:val="00EF6E44"/>
    <w:rsid w:val="00EF7035"/>
    <w:rsid w:val="00EF746A"/>
    <w:rsid w:val="00F00790"/>
    <w:rsid w:val="00F008B5"/>
    <w:rsid w:val="00F00C9D"/>
    <w:rsid w:val="00F00DED"/>
    <w:rsid w:val="00F0154E"/>
    <w:rsid w:val="00F01E01"/>
    <w:rsid w:val="00F01FAA"/>
    <w:rsid w:val="00F029D2"/>
    <w:rsid w:val="00F02C81"/>
    <w:rsid w:val="00F03C06"/>
    <w:rsid w:val="00F0489C"/>
    <w:rsid w:val="00F048B1"/>
    <w:rsid w:val="00F04929"/>
    <w:rsid w:val="00F052C5"/>
    <w:rsid w:val="00F05F2E"/>
    <w:rsid w:val="00F063B2"/>
    <w:rsid w:val="00F063D0"/>
    <w:rsid w:val="00F079FE"/>
    <w:rsid w:val="00F10623"/>
    <w:rsid w:val="00F10959"/>
    <w:rsid w:val="00F10ED6"/>
    <w:rsid w:val="00F1159D"/>
    <w:rsid w:val="00F11CF8"/>
    <w:rsid w:val="00F12AD6"/>
    <w:rsid w:val="00F13056"/>
    <w:rsid w:val="00F1350A"/>
    <w:rsid w:val="00F14330"/>
    <w:rsid w:val="00F153AC"/>
    <w:rsid w:val="00F15C36"/>
    <w:rsid w:val="00F169EB"/>
    <w:rsid w:val="00F16BDA"/>
    <w:rsid w:val="00F1718B"/>
    <w:rsid w:val="00F17289"/>
    <w:rsid w:val="00F17649"/>
    <w:rsid w:val="00F20439"/>
    <w:rsid w:val="00F20576"/>
    <w:rsid w:val="00F20FDA"/>
    <w:rsid w:val="00F2118B"/>
    <w:rsid w:val="00F21443"/>
    <w:rsid w:val="00F22EEB"/>
    <w:rsid w:val="00F23169"/>
    <w:rsid w:val="00F23931"/>
    <w:rsid w:val="00F23AE8"/>
    <w:rsid w:val="00F23C0E"/>
    <w:rsid w:val="00F24210"/>
    <w:rsid w:val="00F24581"/>
    <w:rsid w:val="00F24D2E"/>
    <w:rsid w:val="00F25828"/>
    <w:rsid w:val="00F25F6B"/>
    <w:rsid w:val="00F26C11"/>
    <w:rsid w:val="00F27989"/>
    <w:rsid w:val="00F30C4C"/>
    <w:rsid w:val="00F30CD3"/>
    <w:rsid w:val="00F312CA"/>
    <w:rsid w:val="00F31353"/>
    <w:rsid w:val="00F32535"/>
    <w:rsid w:val="00F32707"/>
    <w:rsid w:val="00F33A21"/>
    <w:rsid w:val="00F34DF6"/>
    <w:rsid w:val="00F366E5"/>
    <w:rsid w:val="00F368E7"/>
    <w:rsid w:val="00F36B9F"/>
    <w:rsid w:val="00F36E42"/>
    <w:rsid w:val="00F37A29"/>
    <w:rsid w:val="00F41561"/>
    <w:rsid w:val="00F4156A"/>
    <w:rsid w:val="00F418D0"/>
    <w:rsid w:val="00F42633"/>
    <w:rsid w:val="00F44011"/>
    <w:rsid w:val="00F440B4"/>
    <w:rsid w:val="00F4538D"/>
    <w:rsid w:val="00F45B3B"/>
    <w:rsid w:val="00F4601C"/>
    <w:rsid w:val="00F460B6"/>
    <w:rsid w:val="00F46700"/>
    <w:rsid w:val="00F46A2F"/>
    <w:rsid w:val="00F46E02"/>
    <w:rsid w:val="00F46E3F"/>
    <w:rsid w:val="00F4701E"/>
    <w:rsid w:val="00F471C7"/>
    <w:rsid w:val="00F476AB"/>
    <w:rsid w:val="00F47C55"/>
    <w:rsid w:val="00F504FA"/>
    <w:rsid w:val="00F5052D"/>
    <w:rsid w:val="00F50686"/>
    <w:rsid w:val="00F517F9"/>
    <w:rsid w:val="00F526B1"/>
    <w:rsid w:val="00F52A86"/>
    <w:rsid w:val="00F52E06"/>
    <w:rsid w:val="00F52EF1"/>
    <w:rsid w:val="00F5344F"/>
    <w:rsid w:val="00F557A2"/>
    <w:rsid w:val="00F560F7"/>
    <w:rsid w:val="00F56615"/>
    <w:rsid w:val="00F569AF"/>
    <w:rsid w:val="00F56AB0"/>
    <w:rsid w:val="00F57406"/>
    <w:rsid w:val="00F57B52"/>
    <w:rsid w:val="00F57B85"/>
    <w:rsid w:val="00F609CD"/>
    <w:rsid w:val="00F60A12"/>
    <w:rsid w:val="00F60DBC"/>
    <w:rsid w:val="00F60DC3"/>
    <w:rsid w:val="00F6189A"/>
    <w:rsid w:val="00F61967"/>
    <w:rsid w:val="00F62242"/>
    <w:rsid w:val="00F62249"/>
    <w:rsid w:val="00F6318C"/>
    <w:rsid w:val="00F6385B"/>
    <w:rsid w:val="00F6385E"/>
    <w:rsid w:val="00F63A24"/>
    <w:rsid w:val="00F64495"/>
    <w:rsid w:val="00F651D3"/>
    <w:rsid w:val="00F6527B"/>
    <w:rsid w:val="00F65494"/>
    <w:rsid w:val="00F65BC8"/>
    <w:rsid w:val="00F6625F"/>
    <w:rsid w:val="00F66C1A"/>
    <w:rsid w:val="00F66C23"/>
    <w:rsid w:val="00F676C1"/>
    <w:rsid w:val="00F67A85"/>
    <w:rsid w:val="00F7027A"/>
    <w:rsid w:val="00F707F2"/>
    <w:rsid w:val="00F71BD9"/>
    <w:rsid w:val="00F72C10"/>
    <w:rsid w:val="00F73307"/>
    <w:rsid w:val="00F73A59"/>
    <w:rsid w:val="00F75D8B"/>
    <w:rsid w:val="00F765DD"/>
    <w:rsid w:val="00F768D0"/>
    <w:rsid w:val="00F76DE3"/>
    <w:rsid w:val="00F7765E"/>
    <w:rsid w:val="00F77A64"/>
    <w:rsid w:val="00F8007B"/>
    <w:rsid w:val="00F815BB"/>
    <w:rsid w:val="00F81A51"/>
    <w:rsid w:val="00F82313"/>
    <w:rsid w:val="00F82E76"/>
    <w:rsid w:val="00F83489"/>
    <w:rsid w:val="00F83DE7"/>
    <w:rsid w:val="00F850E9"/>
    <w:rsid w:val="00F85CE6"/>
    <w:rsid w:val="00F86151"/>
    <w:rsid w:val="00F86475"/>
    <w:rsid w:val="00F86BAB"/>
    <w:rsid w:val="00F86DC6"/>
    <w:rsid w:val="00F87E94"/>
    <w:rsid w:val="00F90757"/>
    <w:rsid w:val="00F90830"/>
    <w:rsid w:val="00F91CD7"/>
    <w:rsid w:val="00F91E4A"/>
    <w:rsid w:val="00F92C8C"/>
    <w:rsid w:val="00F95022"/>
    <w:rsid w:val="00F96305"/>
    <w:rsid w:val="00F97592"/>
    <w:rsid w:val="00F97CFF"/>
    <w:rsid w:val="00F97F1C"/>
    <w:rsid w:val="00FA09FB"/>
    <w:rsid w:val="00FA30DD"/>
    <w:rsid w:val="00FA312B"/>
    <w:rsid w:val="00FA3D66"/>
    <w:rsid w:val="00FA49D3"/>
    <w:rsid w:val="00FA5738"/>
    <w:rsid w:val="00FA64DE"/>
    <w:rsid w:val="00FA6B24"/>
    <w:rsid w:val="00FA6E0A"/>
    <w:rsid w:val="00FA73A5"/>
    <w:rsid w:val="00FB0516"/>
    <w:rsid w:val="00FB082D"/>
    <w:rsid w:val="00FB0A88"/>
    <w:rsid w:val="00FB1692"/>
    <w:rsid w:val="00FB1B8E"/>
    <w:rsid w:val="00FB39E3"/>
    <w:rsid w:val="00FB50D0"/>
    <w:rsid w:val="00FB578A"/>
    <w:rsid w:val="00FB66B3"/>
    <w:rsid w:val="00FB692C"/>
    <w:rsid w:val="00FB6FD2"/>
    <w:rsid w:val="00FB7A52"/>
    <w:rsid w:val="00FB7FCC"/>
    <w:rsid w:val="00FC0547"/>
    <w:rsid w:val="00FC06BE"/>
    <w:rsid w:val="00FC0C66"/>
    <w:rsid w:val="00FC146A"/>
    <w:rsid w:val="00FC1E35"/>
    <w:rsid w:val="00FC2131"/>
    <w:rsid w:val="00FC228B"/>
    <w:rsid w:val="00FC23BB"/>
    <w:rsid w:val="00FC2B90"/>
    <w:rsid w:val="00FC36C7"/>
    <w:rsid w:val="00FC3F8B"/>
    <w:rsid w:val="00FC44FE"/>
    <w:rsid w:val="00FC498A"/>
    <w:rsid w:val="00FC5BFE"/>
    <w:rsid w:val="00FC68F3"/>
    <w:rsid w:val="00FC6B4A"/>
    <w:rsid w:val="00FC7C47"/>
    <w:rsid w:val="00FD0206"/>
    <w:rsid w:val="00FD0502"/>
    <w:rsid w:val="00FD0602"/>
    <w:rsid w:val="00FD0C08"/>
    <w:rsid w:val="00FD0C31"/>
    <w:rsid w:val="00FD1481"/>
    <w:rsid w:val="00FD15EA"/>
    <w:rsid w:val="00FD17E7"/>
    <w:rsid w:val="00FD1848"/>
    <w:rsid w:val="00FD1A38"/>
    <w:rsid w:val="00FD2717"/>
    <w:rsid w:val="00FD2845"/>
    <w:rsid w:val="00FD2933"/>
    <w:rsid w:val="00FD2B5F"/>
    <w:rsid w:val="00FD2FB6"/>
    <w:rsid w:val="00FD2FC7"/>
    <w:rsid w:val="00FD36D6"/>
    <w:rsid w:val="00FD4381"/>
    <w:rsid w:val="00FD52C2"/>
    <w:rsid w:val="00FD62F6"/>
    <w:rsid w:val="00FD742B"/>
    <w:rsid w:val="00FD7502"/>
    <w:rsid w:val="00FD7F70"/>
    <w:rsid w:val="00FE0E3A"/>
    <w:rsid w:val="00FE11E1"/>
    <w:rsid w:val="00FE2242"/>
    <w:rsid w:val="00FE23AB"/>
    <w:rsid w:val="00FE252B"/>
    <w:rsid w:val="00FE29EC"/>
    <w:rsid w:val="00FE31E8"/>
    <w:rsid w:val="00FE423C"/>
    <w:rsid w:val="00FE5B8F"/>
    <w:rsid w:val="00FE5CA7"/>
    <w:rsid w:val="00FE62CF"/>
    <w:rsid w:val="00FE6339"/>
    <w:rsid w:val="00FE6815"/>
    <w:rsid w:val="00FE695C"/>
    <w:rsid w:val="00FE6F0C"/>
    <w:rsid w:val="00FE7864"/>
    <w:rsid w:val="00FF007F"/>
    <w:rsid w:val="00FF015B"/>
    <w:rsid w:val="00FF10CF"/>
    <w:rsid w:val="00FF1A46"/>
    <w:rsid w:val="00FF2DE6"/>
    <w:rsid w:val="00FF3116"/>
    <w:rsid w:val="00FF3B7E"/>
    <w:rsid w:val="00FF4215"/>
    <w:rsid w:val="00FF4B7F"/>
    <w:rsid w:val="00FF4D27"/>
    <w:rsid w:val="00FF4D59"/>
    <w:rsid w:val="00FF6B5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0A5D2"/>
  <w15:docId w15:val="{D8D1C83C-B996-46D7-A96E-BE95DC3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23"/>
    <w:pPr>
      <w:spacing w:after="4" w:line="247" w:lineRule="auto"/>
      <w:ind w:left="1551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unhideWhenUsed/>
    <w:rsid w:val="00090AB2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090A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3"/>
    <w:uiPriority w:val="99"/>
    <w:rsid w:val="00090AB2"/>
    <w:rPr>
      <w:rFonts w:eastAsiaTheme="minorEastAsia"/>
      <w:sz w:val="20"/>
      <w:szCs w:val="20"/>
      <w:lang w:eastAsia="ru-RU"/>
    </w:rPr>
  </w:style>
  <w:style w:type="character" w:styleId="a5">
    <w:name w:val="footnote reference"/>
    <w:uiPriority w:val="99"/>
    <w:rsid w:val="00090AB2"/>
    <w:rPr>
      <w:vertAlign w:val="superscript"/>
    </w:rPr>
  </w:style>
  <w:style w:type="table" w:customStyle="1" w:styleId="-411">
    <w:name w:val="Таблица-сетка 4 — акцент 11"/>
    <w:basedOn w:val="a1"/>
    <w:uiPriority w:val="49"/>
    <w:rsid w:val="00CE43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uiPriority w:val="39"/>
    <w:rsid w:val="00E8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78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E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FE68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FE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81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Normal (Web)"/>
    <w:basedOn w:val="a"/>
    <w:uiPriority w:val="99"/>
    <w:unhideWhenUsed/>
    <w:rsid w:val="00FF015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18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link w:val="af"/>
    <w:uiPriority w:val="34"/>
    <w:qFormat/>
    <w:rsid w:val="00003FDE"/>
    <w:pPr>
      <w:ind w:left="720"/>
      <w:contextualSpacing/>
    </w:pPr>
  </w:style>
  <w:style w:type="character" w:styleId="af0">
    <w:name w:val="Emphasis"/>
    <w:basedOn w:val="a0"/>
    <w:uiPriority w:val="20"/>
    <w:qFormat/>
    <w:rsid w:val="007C14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04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880ECA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75132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14D84"/>
    <w:rPr>
      <w:color w:val="605E5C"/>
      <w:shd w:val="clear" w:color="auto" w:fill="E1DFDD"/>
    </w:rPr>
  </w:style>
  <w:style w:type="character" w:customStyle="1" w:styleId="af3">
    <w:name w:val="Заголовок Знак"/>
    <w:aliases w:val="Знак Знак Знак Знак Знак,Знак Знак Знак Знак1"/>
    <w:link w:val="af4"/>
    <w:locked/>
    <w:rsid w:val="00AC741A"/>
    <w:rPr>
      <w:sz w:val="28"/>
    </w:rPr>
  </w:style>
  <w:style w:type="paragraph" w:styleId="af4">
    <w:name w:val="Title"/>
    <w:aliases w:val="Знак Знак Знак Знак,Знак Знак Знак"/>
    <w:basedOn w:val="a"/>
    <w:link w:val="af3"/>
    <w:qFormat/>
    <w:rsid w:val="00AC741A"/>
    <w:pPr>
      <w:spacing w:after="0" w:line="240" w:lineRule="auto"/>
      <w:ind w:left="0" w:firstLine="0"/>
      <w:jc w:val="center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Заголовок Знак1"/>
    <w:basedOn w:val="a0"/>
    <w:uiPriority w:val="10"/>
    <w:rsid w:val="00AC741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ED0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uiPriority w:val="34"/>
    <w:rsid w:val="00FE423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f5">
    <w:name w:val="Strong"/>
    <w:basedOn w:val="a0"/>
    <w:uiPriority w:val="22"/>
    <w:qFormat/>
    <w:rsid w:val="00DF6C13"/>
    <w:rPr>
      <w:b/>
      <w:bCs/>
    </w:rPr>
  </w:style>
  <w:style w:type="table" w:customStyle="1" w:styleId="-4111">
    <w:name w:val="Таблица-сетка 4 — акцент 111"/>
    <w:basedOn w:val="a1"/>
    <w:uiPriority w:val="49"/>
    <w:rsid w:val="001B5C0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4">
    <w:name w:val="Сетка таблицы1"/>
    <w:basedOn w:val="a1"/>
    <w:next w:val="a6"/>
    <w:uiPriority w:val="39"/>
    <w:rsid w:val="002F1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112">
    <w:name w:val="Таблица-сетка 4 — акцент 112"/>
    <w:basedOn w:val="a1"/>
    <w:uiPriority w:val="49"/>
    <w:rsid w:val="00657013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1">
    <w:name w:val="Сетка таблицы2"/>
    <w:basedOn w:val="a1"/>
    <w:next w:val="a6"/>
    <w:uiPriority w:val="39"/>
    <w:rsid w:val="0096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0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o04.firo.ru/wp-content/uploads/2011/01/gerb-dag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36D0-48B8-4385-96A9-5E9B94C2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81</Pages>
  <Words>27143</Words>
  <Characters>154717</Characters>
  <Application>Microsoft Office Word</Application>
  <DocSecurity>8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cp:lastPrinted>2020-12-23T12:26:00Z</cp:lastPrinted>
  <dcterms:created xsi:type="dcterms:W3CDTF">2020-12-23T12:30:00Z</dcterms:created>
  <dcterms:modified xsi:type="dcterms:W3CDTF">2020-12-23T12:30:00Z</dcterms:modified>
</cp:coreProperties>
</file>